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ToothGrowth</w:t>
      </w:r>
      <w:r>
        <w:t xml:space="preserve"> </w:t>
      </w:r>
      <w:r>
        <w:t xml:space="preserve">data:</w:t>
      </w:r>
      <w:r>
        <w:t xml:space="preserve"> </w:t>
      </w: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odontoblasts</w:t>
      </w:r>
      <w:r>
        <w:t xml:space="preserve"> </w:t>
      </w:r>
      <w:r>
        <w:t xml:space="preserve">length</w:t>
      </w:r>
      <w:r>
        <w:t xml:space="preserve"> </w:t>
      </w:r>
      <w:r>
        <w:t xml:space="preserve">of</w:t>
      </w:r>
      <w:r>
        <w:t xml:space="preserve"> </w:t>
      </w:r>
      <w:r>
        <w:t xml:space="preserve">guinea</w:t>
      </w:r>
      <w:r>
        <w:t xml:space="preserve"> </w:t>
      </w:r>
      <w:r>
        <w:t xml:space="preserve">pigs</w:t>
      </w:r>
    </w:p>
    <w:p>
      <w:pPr>
        <w:pStyle w:val="Author"/>
      </w:pPr>
      <w:r>
        <w:t xml:space="preserve">Fernando</w:t>
      </w:r>
      <w:r>
        <w:t xml:space="preserve"> </w:t>
      </w:r>
      <w:r>
        <w:t xml:space="preserve">Flores</w:t>
      </w:r>
    </w:p>
    <w:p>
      <w:pPr>
        <w:pStyle w:val="Date"/>
      </w:pPr>
      <w:r>
        <w:t xml:space="preserve">December</w:t>
      </w:r>
      <w:r>
        <w:t xml:space="preserve"> </w:t>
      </w:r>
      <w:r>
        <w:t xml:space="preserve">20th,</w:t>
      </w:r>
      <w:r>
        <w:t xml:space="preserve"> </w:t>
      </w:r>
      <w:r>
        <w:t xml:space="preserve">2015</w:t>
      </w:r>
    </w:p>
    <w:p>
      <w:pPr>
        <w:pStyle w:val="Heading2"/>
      </w:pPr>
      <w:bookmarkStart w:id="21" w:name="synopsis"/>
      <w:bookmarkEnd w:id="21"/>
      <w:r>
        <w:t xml:space="preserve">Synopsis</w:t>
      </w:r>
    </w:p>
    <w:p>
      <w:r>
        <w:t xml:space="preserve">The current report aims to investigate the effect of vitamin C on the length of odontoblasts (cells responsible for tooth growth). The source data provides the measurements done in an experiment where 60 guinea pigs received one of three dose levels of vitamin C (0,5, 1 and 2 mg/day) by one of two delivery methods (orange juice or ascorbic acid). Through Student's t statistic and confidence intervals we research the relationship between the cells growth by the two delivery methods and the three dose.</w:t>
      </w:r>
    </w:p>
    <w:p>
      <w:pPr>
        <w:pStyle w:val="Heading2"/>
      </w:pPr>
      <w:bookmarkStart w:id="22" w:name="exploratory-data-analysis"/>
      <w:bookmarkEnd w:id="22"/>
      <w:r>
        <w:t xml:space="preserve">Exploratory Data Analysis</w:t>
      </w:r>
    </w:p>
    <w:p>
      <w:r>
        <w:t xml:space="preserve">Useful information about the dataset can be found in:</w:t>
      </w:r>
    </w:p>
    <w:p>
      <w:pPr>
        <w:pStyle w:val="Compact"/>
        <w:numPr>
          <w:numId w:val="1001"/>
          <w:ilvl w:val="0"/>
        </w:numPr>
      </w:pPr>
      <w:hyperlink r:id="rId23">
        <w:r>
          <w:rPr>
            <w:rStyle w:val="Link"/>
          </w:rPr>
          <w:t xml:space="preserve">ToothGrowth docs</w:t>
        </w:r>
      </w:hyperlink>
    </w:p>
    <w:p>
      <w:pPr>
        <w:pStyle w:val="Compact"/>
        <w:numPr>
          <w:numId w:val="1001"/>
          <w:ilvl w:val="0"/>
        </w:numPr>
      </w:pPr>
      <w:hyperlink r:id="rId24">
        <w:r>
          <w:rPr>
            <w:rStyle w:val="Link"/>
          </w:rPr>
          <w:t xml:space="preserve">Crampton, E. W. (1947) The growth of the odontoblast of the incisor teeth as a criterion of vitamin C intake of the guinea pig. The Journal of Nutrition</w:t>
        </w:r>
      </w:hyperlink>
    </w:p>
    <w:p>
      <w:r>
        <w:t xml:space="preserve">The summary of the source data is the following:</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r>
        <w:rPr>
          <w:i/>
        </w:rPr>
        <w:t xml:space="preserve">Figure 1. Summary of the source data.</w:t>
      </w:r>
    </w:p>
    <w:p>
      <w:r>
        <w:t xml:space="preserve">The data is organized in 60 observations of 3 columns, where each observation corresponds to the measurement of the odontoblast cells of one of 60 guinea pigs.</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r>
        <w:rPr>
          <w:i/>
        </w:rPr>
        <w:t xml:space="preserve">Figure 2. First observations of the dataset.</w:t>
      </w:r>
    </w:p>
    <w:p>
      <w:r>
        <w:t xml:space="preserve">For a better manipulation of the information, the values in column</w:t>
      </w:r>
      <w:r>
        <w:t xml:space="preserve"> </w:t>
      </w:r>
      <w:r>
        <w:rPr>
          <w:rStyle w:val="VerbatimChar"/>
        </w:rPr>
        <w:t xml:space="preserve">supp</w:t>
      </w:r>
      <w:r>
        <w:t xml:space="preserve"> </w:t>
      </w:r>
      <w:r>
        <w:t xml:space="preserve">are modified with a more verbose description, keeping in mind that</w:t>
      </w:r>
      <w:r>
        <w:t xml:space="preserve"> </w:t>
      </w:r>
      <w:r>
        <w:rPr>
          <w:rStyle w:val="VerbatimChar"/>
        </w:rPr>
        <w:t xml:space="preserve">OJ</w:t>
      </w:r>
      <w:r>
        <w:t xml:space="preserve"> </w:t>
      </w:r>
      <w:r>
        <w:t xml:space="preserve">=</w:t>
      </w:r>
      <w:r>
        <w:t xml:space="preserve"> </w:t>
      </w:r>
      <w:r>
        <w:rPr>
          <w:rStyle w:val="VerbatimChar"/>
        </w:rPr>
        <w:t xml:space="preserve">Orange juice</w:t>
      </w:r>
      <w:r>
        <w:t xml:space="preserve"> </w:t>
      </w:r>
      <w:r>
        <w:t xml:space="preserve">and</w:t>
      </w:r>
      <w:r>
        <w:t xml:space="preserve"> </w:t>
      </w:r>
      <w:r>
        <w:rPr>
          <w:rStyle w:val="VerbatimChar"/>
        </w:rPr>
        <w:t xml:space="preserve">VC</w:t>
      </w:r>
      <w:r>
        <w:t xml:space="preserve"> </w:t>
      </w:r>
      <w:r>
        <w:t xml:space="preserve">=</w:t>
      </w:r>
      <w:r>
        <w:t xml:space="preserve"> </w:t>
      </w:r>
      <w:r>
        <w:rPr>
          <w:rStyle w:val="VerbatimChar"/>
        </w:rPr>
        <w:t xml:space="preserve">Vitamin C</w:t>
      </w:r>
      <w:r>
        <w:t xml:space="preserve"> </w:t>
      </w:r>
      <w:r>
        <w:t xml:space="preserve">(ascorbic acid).</w:t>
      </w:r>
    </w:p>
    <w:p>
      <w:r>
        <w:t xml:space="preserve">The plots in</w:t>
      </w:r>
      <w:r>
        <w:t xml:space="preserve"> </w:t>
      </w:r>
      <w:r>
        <w:rPr>
          <w:i/>
        </w:rPr>
        <w:t xml:space="preserve">Figure 3</w:t>
      </w:r>
      <w:r>
        <w:t xml:space="preserve"> </w:t>
      </w:r>
      <w:r>
        <w:t xml:space="preserve">and</w:t>
      </w:r>
      <w:r>
        <w:t xml:space="preserve"> </w:t>
      </w:r>
      <w:r>
        <w:rPr>
          <w:i/>
        </w:rPr>
        <w:t xml:space="preserve">Figure 4</w:t>
      </w:r>
      <w:r>
        <w:t xml:space="preserve"> </w:t>
      </w:r>
      <w:r>
        <w:t xml:space="preserve">reports useful information to establish hypothesis of how the measured length of the odontoblast cells varies by supplement and dose.</w:t>
      </w:r>
    </w:p>
    <w:p>
      <w:r>
        <w:drawing>
          <wp:inline>
            <wp:extent cx="5440680" cy="2717224"/>
            <wp:effectExtent b="0" l="0" r="0" t="0"/>
            <wp:docPr descr="" id="1" name="Picture"/>
            <a:graphic>
              <a:graphicData uri="http://schemas.openxmlformats.org/drawingml/2006/picture">
                <pic:pic>
                  <pic:nvPicPr>
                    <pic:cNvPr descr="2_ToothGrowth_files/figure-docx/boxplot-1.png" id="0" name="Picture"/>
                    <pic:cNvPicPr>
                      <a:picLocks noChangeArrowheads="1" noChangeAspect="1"/>
                    </pic:cNvPicPr>
                  </pic:nvPicPr>
                  <pic:blipFill>
                    <a:blip r:embed="rId25"/>
                    <a:stretch>
                      <a:fillRect/>
                    </a:stretch>
                  </pic:blipFill>
                  <pic:spPr bwMode="auto">
                    <a:xfrm>
                      <a:off x="0" y="0"/>
                      <a:ext cx="5440680" cy="2717224"/>
                    </a:xfrm>
                    <a:prstGeom prst="rect">
                      <a:avLst/>
                    </a:prstGeom>
                    <a:noFill/>
                    <a:ln w="9525">
                      <a:noFill/>
                      <a:headEnd/>
                      <a:tailEnd/>
                    </a:ln>
                  </pic:spPr>
                </pic:pic>
              </a:graphicData>
            </a:graphic>
          </wp:inline>
        </w:drawing>
      </w:r>
    </w:p>
    <w:p>
      <w:r>
        <w:rPr>
          <w:i/>
        </w:rPr>
        <w:t xml:space="preserve">Figure 3. Boxplots of the measured length of the odontoblasts of 60 guinea pigs, by supplement and dose.</w:t>
      </w:r>
    </w:p>
    <w:p>
      <w:r>
        <w:drawing>
          <wp:inline>
            <wp:extent cx="5440680" cy="2717224"/>
            <wp:effectExtent b="0" l="0" r="0" t="0"/>
            <wp:docPr descr="" id="1" name="Picture"/>
            <a:graphic>
              <a:graphicData uri="http://schemas.openxmlformats.org/drawingml/2006/picture">
                <pic:pic>
                  <pic:nvPicPr>
                    <pic:cNvPr descr="2_ToothGrowth_files/figure-docx/scatterplot-1.png" id="0" name="Picture"/>
                    <pic:cNvPicPr>
                      <a:picLocks noChangeArrowheads="1" noChangeAspect="1"/>
                    </pic:cNvPicPr>
                  </pic:nvPicPr>
                  <pic:blipFill>
                    <a:blip r:embed="rId26"/>
                    <a:stretch>
                      <a:fillRect/>
                    </a:stretch>
                  </pic:blipFill>
                  <pic:spPr bwMode="auto">
                    <a:xfrm>
                      <a:off x="0" y="0"/>
                      <a:ext cx="5440680" cy="2717224"/>
                    </a:xfrm>
                    <a:prstGeom prst="rect">
                      <a:avLst/>
                    </a:prstGeom>
                    <a:noFill/>
                    <a:ln w="9525">
                      <a:noFill/>
                      <a:headEnd/>
                      <a:tailEnd/>
                    </a:ln>
                  </pic:spPr>
                </pic:pic>
              </a:graphicData>
            </a:graphic>
          </wp:inline>
        </w:drawing>
      </w:r>
    </w:p>
    <w:p>
      <w:r>
        <w:rPr>
          <w:i/>
        </w:rPr>
        <w:t xml:space="preserve">Figure 4. Scatterplot of the measured length of the odontoblasts of 60 guinea pigs, by supplement and dose.</w:t>
      </w:r>
    </w:p>
    <w:p>
      <w:pPr>
        <w:pStyle w:val="Heading2"/>
      </w:pPr>
      <w:bookmarkStart w:id="27" w:name="confidence-interval-and-statistic-tests"/>
      <w:bookmarkEnd w:id="27"/>
      <w:r>
        <w:t xml:space="preserve">Confidence Interval and statistic tests</w:t>
      </w:r>
    </w:p>
    <w:p>
      <w:r>
        <w:t xml:space="preserve">Looking at the data summary and plots after the exploratory data analysis, there are potential questions of interest to research by comparing the measured length of odontoblasts by delivery method and dose.</w:t>
      </w:r>
    </w:p>
    <w:p>
      <w:r>
        <w:t xml:space="preserve">The Student's t statistic is used here to try to answer those questions.</w:t>
      </w:r>
    </w:p>
    <w:p>
      <w:pPr>
        <w:pStyle w:val="SourceCode"/>
      </w:pPr>
      <w:r>
        <w:rPr>
          <w:rStyle w:val="VerbatimChar"/>
        </w:rPr>
        <w:t xml:space="preserve">##                        statType intervalMin intervalMax tValue</w:t>
      </w:r>
      <w:r>
        <w:br w:type="textWrapping"/>
      </w:r>
      <w:r>
        <w:rPr>
          <w:rStyle w:val="VerbatimChar"/>
        </w:rPr>
        <w:t xml:space="preserve">## 1 Orange juice, 0.5 vs 1 mg/day      -13.42       -5.52  -5.05</w:t>
      </w:r>
      <w:r>
        <w:br w:type="textWrapping"/>
      </w:r>
      <w:r>
        <w:rPr>
          <w:rStyle w:val="VerbatimChar"/>
        </w:rPr>
        <w:t xml:space="preserve">## 2 Orange juice, 0.5 vs 2 mg/day      -16.34       -9.32  -7.82</w:t>
      </w:r>
      <w:r>
        <w:br w:type="textWrapping"/>
      </w:r>
      <w:r>
        <w:rPr>
          <w:rStyle w:val="VerbatimChar"/>
        </w:rPr>
        <w:t xml:space="preserve">## 3   Orange juice, 1 vs 2 mg/day       -6.53       -0.19  -2.25</w:t>
      </w:r>
      <w:r>
        <w:br w:type="textWrapping"/>
      </w:r>
      <w:r>
        <w:rPr>
          <w:rStyle w:val="VerbatimChar"/>
        </w:rPr>
        <w:t xml:space="preserve">## 4    Vitamin C, 0.5 vs 1 mg/day      -11.27       -6.31  -7.46</w:t>
      </w:r>
      <w:r>
        <w:br w:type="textWrapping"/>
      </w:r>
      <w:r>
        <w:rPr>
          <w:rStyle w:val="VerbatimChar"/>
        </w:rPr>
        <w:t xml:space="preserve">## 5    Vitamin C, 0.5 vs 2 mg/day       -21.9      -14.42 -10.39</w:t>
      </w:r>
      <w:r>
        <w:br w:type="textWrapping"/>
      </w:r>
      <w:r>
        <w:rPr>
          <w:rStyle w:val="VerbatimChar"/>
        </w:rPr>
        <w:t xml:space="preserve">## 6      Vitamin C, 1 vs 2 mg/day      -13.05       -5.69  -5.47</w:t>
      </w:r>
      <w:r>
        <w:br w:type="textWrapping"/>
      </w:r>
      <w:r>
        <w:rPr>
          <w:rStyle w:val="VerbatimChar"/>
        </w:rPr>
        <w:t xml:space="preserve">## 7     Dose 0.5 mg/day, OJ vs VC        1.72        8.78   3.17</w:t>
      </w:r>
      <w:r>
        <w:br w:type="textWrapping"/>
      </w:r>
      <w:r>
        <w:rPr>
          <w:rStyle w:val="VerbatimChar"/>
        </w:rPr>
        <w:t xml:space="preserve">## 8       Dose 1 mg/day, OJ vs VC         2.8        9.06   4.03</w:t>
      </w:r>
      <w:r>
        <w:br w:type="textWrapping"/>
      </w:r>
      <w:r>
        <w:rPr>
          <w:rStyle w:val="VerbatimChar"/>
        </w:rPr>
        <w:t xml:space="preserve">## 9       Dose 2 mg/day, OJ vs VC        -3.8        3.64  -0.05</w:t>
      </w:r>
    </w:p>
    <w:p>
      <w:r>
        <w:rPr>
          <w:i/>
        </w:rPr>
        <w:t xml:space="preserve">Figure 5. Statistics of combined comparisons by supplement and dose. Columns shows the stat comparison, confidence intervals (min and max values), and the t statistic.</w:t>
      </w:r>
    </w:p>
    <w:p>
      <w:r>
        <w:t xml:space="preserve">The first six rows of the</w:t>
      </w:r>
      <w:r>
        <w:t xml:space="preserve"> </w:t>
      </w:r>
      <w:r>
        <w:rPr>
          <w:i/>
        </w:rPr>
        <w:t xml:space="preserve">Figure 5</w:t>
      </w:r>
      <w:r>
        <w:t xml:space="preserve"> </w:t>
      </w:r>
      <w:r>
        <w:t xml:space="preserve">researchs the variation in dose given a specific delivery method.</w:t>
      </w:r>
    </w:p>
    <w:p>
      <w:r>
        <w:t xml:space="preserve">For</w:t>
      </w:r>
      <w:r>
        <w:t xml:space="preserve"> </w:t>
      </w:r>
      <w:r>
        <w:rPr>
          <w:rStyle w:val="VerbatimChar"/>
        </w:rPr>
        <w:t xml:space="preserve">Orange juice</w:t>
      </w:r>
      <w:r>
        <w:t xml:space="preserve">, comparing the dose between 0.5 vs 1 mg/day, 1 vs 2 mg/day and 0.5 vs 2 mg/day, all the confidence intervals are below zero, concluding that at a lower dose, the odontoblast cells grows less. By looking at the t value of each stat, the test for 0.5 vs 1 mg/day reports a bigger growth proportional to the dose variation.</w:t>
      </w:r>
    </w:p>
    <w:p>
      <w:r>
        <w:t xml:space="preserve">For</w:t>
      </w:r>
      <w:r>
        <w:t xml:space="preserve"> </w:t>
      </w:r>
      <w:r>
        <w:rPr>
          <w:rStyle w:val="VerbatimChar"/>
        </w:rPr>
        <w:t xml:space="preserve">Vitamin C</w:t>
      </w:r>
      <w:r>
        <w:t xml:space="preserve">, comparing the dose between 0.5 vs 1 mg/day, 1 vs 2 mg/day and 0.5 vs 2 mg/day, all the confidence intervals are below zero, concluding that at a lower dose, the odontoblast cells grows less. By looking at the t value of each stat, the test for 1 vs 2 mg/day reports a bigger growth proportional to the dose variation.</w:t>
      </w:r>
    </w:p>
    <w:p>
      <w:r>
        <w:t xml:space="preserve">The last three rows of the figure researchs the variation in delivery method given a specific dose.</w:t>
      </w:r>
    </w:p>
    <w:p>
      <w:r>
        <w:t xml:space="preserve">For a dose of 0.5 or 1 mg/day, comparing the supplement</w:t>
      </w:r>
      <w:r>
        <w:t xml:space="preserve"> </w:t>
      </w:r>
      <w:r>
        <w:rPr>
          <w:rStyle w:val="VerbatimChar"/>
        </w:rPr>
        <w:t xml:space="preserve">Orange juice</w:t>
      </w:r>
      <w:r>
        <w:t xml:space="preserve"> </w:t>
      </w:r>
      <w:r>
        <w:t xml:space="preserve">vs</w:t>
      </w:r>
      <w:r>
        <w:t xml:space="preserve"> </w:t>
      </w:r>
      <w:r>
        <w:rPr>
          <w:rStyle w:val="VerbatimChar"/>
        </w:rPr>
        <w:t xml:space="preserve">Vitamin C</w:t>
      </w:r>
      <w:r>
        <w:t xml:space="preserve">, the confidence intervals are above zero, concluding that the cells grows more for the first delivery method.</w:t>
      </w:r>
    </w:p>
    <w:p>
      <w:r>
        <w:t xml:space="preserve">Finally, for a dose of 2 mg/day, comparing the supplement</w:t>
      </w:r>
      <w:r>
        <w:t xml:space="preserve"> </w:t>
      </w:r>
      <w:r>
        <w:rPr>
          <w:rStyle w:val="VerbatimChar"/>
        </w:rPr>
        <w:t xml:space="preserve">Orange juice</w:t>
      </w:r>
      <w:r>
        <w:t xml:space="preserve"> </w:t>
      </w:r>
      <w:r>
        <w:t xml:space="preserve">vs</w:t>
      </w:r>
      <w:r>
        <w:t xml:space="preserve"> </w:t>
      </w:r>
      <w:r>
        <w:rPr>
          <w:rStyle w:val="VerbatimChar"/>
        </w:rPr>
        <w:t xml:space="preserve">Vitamin C</w:t>
      </w:r>
      <w:r>
        <w:t xml:space="preserve">, the confidence interval includes zero which doesn't give a significant statistical conclusion between the delivery methods.</w:t>
      </w:r>
    </w:p>
    <w:p>
      <w:pPr>
        <w:pStyle w:val="Heading2"/>
      </w:pPr>
      <w:bookmarkStart w:id="28" w:name="assumptions"/>
      <w:bookmarkEnd w:id="28"/>
      <w:r>
        <w:t xml:space="preserve">Assumptions</w:t>
      </w:r>
    </w:p>
    <w:p>
      <w:pPr>
        <w:pStyle w:val="Compact"/>
        <w:numPr>
          <w:numId w:val="1002"/>
          <w:ilvl w:val="0"/>
        </w:numPr>
      </w:pPr>
      <w:r>
        <w:t xml:space="preserve">According to the reference documentation the measurements are unrelated to each other, so the observations used in the statistic analysis can't be paired.</w:t>
      </w:r>
    </w:p>
    <w:p>
      <w:pPr>
        <w:pStyle w:val="Compact"/>
        <w:numPr>
          <w:numId w:val="1002"/>
          <w:ilvl w:val="0"/>
        </w:numPr>
      </w:pPr>
      <w:r>
        <w:t xml:space="preserve">There is no enough information about the variances of the samples used for the statistics, meaning the t tests were executed for unequal variances.</w:t>
      </w:r>
    </w:p>
    <w:p>
      <w:pPr>
        <w:pStyle w:val="Compact"/>
        <w:numPr>
          <w:numId w:val="1002"/>
          <w:ilvl w:val="0"/>
        </w:numPr>
      </w:pPr>
      <w:r>
        <w:t xml:space="preserve">95% confidence intervals are used for the tests.</w:t>
      </w:r>
    </w:p>
    <w:p>
      <w:pPr>
        <w:pStyle w:val="Heading2"/>
      </w:pPr>
      <w:bookmarkStart w:id="29" w:name="conclusions"/>
      <w:bookmarkEnd w:id="29"/>
      <w:r>
        <w:t xml:space="preserve">Conclusions</w:t>
      </w:r>
    </w:p>
    <w:p>
      <w:pPr>
        <w:pStyle w:val="Compact"/>
        <w:numPr>
          <w:numId w:val="1003"/>
          <w:ilvl w:val="0"/>
        </w:numPr>
      </w:pPr>
      <w:r>
        <w:t xml:space="preserve">For larger dose, the odontoblast cells grows larger, independent of the delivery method.</w:t>
      </w:r>
    </w:p>
    <w:p>
      <w:pPr>
        <w:pStyle w:val="Compact"/>
        <w:numPr>
          <w:numId w:val="1003"/>
          <w:ilvl w:val="0"/>
        </w:numPr>
      </w:pPr>
      <w:r>
        <w:t xml:space="preserve">When the delivery method is</w:t>
      </w:r>
      <w:r>
        <w:t xml:space="preserve"> </w:t>
      </w:r>
      <w:r>
        <w:rPr>
          <w:rStyle w:val="VerbatimChar"/>
        </w:rPr>
        <w:t xml:space="preserve">Orange juice</w:t>
      </w:r>
      <w:r>
        <w:t xml:space="preserve">, the growth of odontoblast cells is proportionally larger when the dose is between 0.5 and 1 mg/day.</w:t>
      </w:r>
    </w:p>
    <w:p>
      <w:pPr>
        <w:pStyle w:val="Compact"/>
        <w:numPr>
          <w:numId w:val="1003"/>
          <w:ilvl w:val="0"/>
        </w:numPr>
      </w:pPr>
      <w:r>
        <w:t xml:space="preserve">When the delivery method is</w:t>
      </w:r>
      <w:r>
        <w:t xml:space="preserve"> </w:t>
      </w:r>
      <w:r>
        <w:rPr>
          <w:rStyle w:val="VerbatimChar"/>
        </w:rPr>
        <w:t xml:space="preserve">Vitamin C</w:t>
      </w:r>
      <w:r>
        <w:t xml:space="preserve">, the growth of odontoblast cells is proportionally larger when the dose is between 1 and 2 mg/day.</w:t>
      </w:r>
    </w:p>
    <w:p>
      <w:pPr>
        <w:pStyle w:val="Compact"/>
        <w:numPr>
          <w:numId w:val="1003"/>
          <w:ilvl w:val="0"/>
        </w:numPr>
      </w:pPr>
      <w:r>
        <w:t xml:space="preserve">Comparing the delivery methods,</w:t>
      </w:r>
      <w:r>
        <w:t xml:space="preserve"> </w:t>
      </w:r>
      <w:r>
        <w:rPr>
          <w:rStyle w:val="VerbatimChar"/>
        </w:rPr>
        <w:t xml:space="preserve">Orange juice</w:t>
      </w:r>
      <w:r>
        <w:t xml:space="preserve"> </w:t>
      </w:r>
      <w:r>
        <w:t xml:space="preserve">provides more growth of odontoblast cells than</w:t>
      </w:r>
      <w:r>
        <w:t xml:space="preserve"> </w:t>
      </w:r>
      <w:r>
        <w:rPr>
          <w:rStyle w:val="VerbatimChar"/>
        </w:rPr>
        <w:t xml:space="preserve">Vitamin C</w:t>
      </w:r>
      <w:r>
        <w:t xml:space="preserve"> </w:t>
      </w:r>
      <w:r>
        <w:t xml:space="preserve">when the dose is 0.5 or 1 mg/day. For a dose of 2 mg/day, there is no statistical difference observed regarding delivery method.</w:t>
      </w:r>
    </w:p>
    <w:p>
      <w:pPr>
        <w:pStyle w:val="Heading2"/>
      </w:pPr>
      <w:bookmarkStart w:id="30" w:name="appendix"/>
      <w:bookmarkEnd w:id="30"/>
      <w:r>
        <w:t xml:space="preserve">Appendix</w:t>
      </w:r>
    </w:p>
    <w:p>
      <w:pPr>
        <w:pStyle w:val="Heading3"/>
      </w:pPr>
      <w:bookmarkStart w:id="31" w:name="a1.-code-for-data-loading"/>
      <w:bookmarkEnd w:id="31"/>
      <w:r>
        <w:t xml:space="preserve">A1. Code for data loading</w:t>
      </w:r>
    </w:p>
    <w:p>
      <w:pPr>
        <w:pStyle w:val="SourceCode"/>
      </w:pPr>
      <w:r>
        <w:rPr>
          <w:rStyle w:val="KeywordTok"/>
        </w:rPr>
        <w:t xml:space="preserve">library</w:t>
      </w:r>
      <w:r>
        <w:rPr>
          <w:rStyle w:val="NormalTok"/>
        </w:rPr>
        <w:t xml:space="preserve">(datasets)</w:t>
      </w:r>
      <w:r>
        <w:br w:type="textWrapping"/>
      </w:r>
      <w:r>
        <w:rPr>
          <w:rStyle w:val="KeywordTok"/>
        </w:rPr>
        <w:t xml:space="preserve">data</w:t>
      </w:r>
      <w:r>
        <w:rPr>
          <w:rStyle w:val="NormalTok"/>
        </w:rPr>
        <w:t xml:space="preserve">(ToothGrowth)</w:t>
      </w:r>
    </w:p>
    <w:p>
      <w:pPr>
        <w:pStyle w:val="Heading3"/>
      </w:pPr>
      <w:bookmarkStart w:id="32" w:name="a2.-code-for-data-summary"/>
      <w:bookmarkEnd w:id="32"/>
      <w:r>
        <w:t xml:space="preserve">A2. Code for data summary</w:t>
      </w:r>
    </w:p>
    <w:p>
      <w:pPr>
        <w:pStyle w:val="SourceCode"/>
      </w:pPr>
      <w:r>
        <w:rPr>
          <w:rStyle w:val="NormalTok"/>
        </w:rPr>
        <w:t xml:space="preserve">dimTG &lt;-</w:t>
      </w:r>
      <w:r>
        <w:rPr>
          <w:rStyle w:val="StringTok"/>
        </w:rPr>
        <w:t xml:space="preserve"> </w:t>
      </w:r>
      <w:r>
        <w:rPr>
          <w:rStyle w:val="KeywordTok"/>
        </w:rPr>
        <w:t xml:space="preserve">dim</w:t>
      </w:r>
      <w:r>
        <w:rPr>
          <w:rStyle w:val="NormalTok"/>
        </w:rPr>
        <w:t xml:space="preserve">(ToothGrowth)</w:t>
      </w:r>
      <w:r>
        <w:br w:type="textWrapping"/>
      </w:r>
      <w:r>
        <w:rPr>
          <w:rStyle w:val="NormalTok"/>
        </w:rPr>
        <w:t xml:space="preserve">headTG &lt;-</w:t>
      </w:r>
      <w:r>
        <w:rPr>
          <w:rStyle w:val="StringTok"/>
        </w:rPr>
        <w:t xml:space="preserve"> </w:t>
      </w:r>
      <w:r>
        <w:rPr>
          <w:rStyle w:val="KeywordTok"/>
        </w:rPr>
        <w:t xml:space="preserve">head</w:t>
      </w:r>
      <w:r>
        <w:rPr>
          <w:rStyle w:val="NormalTok"/>
        </w:rPr>
        <w:t xml:space="preserve">(ToothGrowth)</w:t>
      </w:r>
      <w:r>
        <w:br w:type="textWrapping"/>
      </w:r>
      <w:r>
        <w:br w:type="textWrapping"/>
      </w:r>
      <w:r>
        <w:rPr>
          <w:rStyle w:val="KeywordTok"/>
        </w:rPr>
        <w:t xml:space="preserve">summary</w:t>
      </w:r>
      <w:r>
        <w:rPr>
          <w:rStyle w:val="NormalTok"/>
        </w:rPr>
        <w:t xml:space="preserve">(ToothGrowth)</w:t>
      </w:r>
      <w:r>
        <w:br w:type="textWrapping"/>
      </w:r>
      <w:r>
        <w:rPr>
          <w:rStyle w:val="KeywordTok"/>
        </w:rPr>
        <w:t xml:space="preserve">str</w:t>
      </w:r>
      <w:r>
        <w:rPr>
          <w:rStyle w:val="NormalTok"/>
        </w:rPr>
        <w:t xml:space="preserve">(ToothGrowth)</w:t>
      </w:r>
    </w:p>
    <w:p>
      <w:pPr>
        <w:pStyle w:val="Heading3"/>
      </w:pPr>
      <w:bookmarkStart w:id="33" w:name="a3.-code-for-improvement-of-the-data-labels"/>
      <w:bookmarkEnd w:id="33"/>
      <w:r>
        <w:t xml:space="preserve">A3. Code for improvement of the data labels</w:t>
      </w:r>
    </w:p>
    <w:p>
      <w:pPr>
        <w:pStyle w:val="SourceCode"/>
      </w:pPr>
      <w:r>
        <w:rPr>
          <w:rStyle w:val="NormalTok"/>
        </w:rPr>
        <w:t xml:space="preserve">## For plot reasons, change the factor labels</w:t>
      </w:r>
      <w:r>
        <w:br w:type="textWrapping"/>
      </w:r>
      <w:r>
        <w:rPr>
          <w:rStyle w:val="KeywordTok"/>
        </w:rPr>
        <w:t xml:space="preserve">levels</w:t>
      </w:r>
      <w:r>
        <w:rPr>
          <w:rStyle w:val="NormalTok"/>
        </w:rPr>
        <w:t xml:space="preserve">(ToothGrowth$supp)[</w:t>
      </w:r>
      <w:r>
        <w:rPr>
          <w:rStyle w:val="DecValTok"/>
        </w:rPr>
        <w:t xml:space="preserve">1</w:t>
      </w:r>
      <w:r>
        <w:rPr>
          <w:rStyle w:val="NormalTok"/>
        </w:rPr>
        <w:t xml:space="preserve">] &lt;-</w:t>
      </w:r>
      <w:r>
        <w:rPr>
          <w:rStyle w:val="StringTok"/>
        </w:rPr>
        <w:t xml:space="preserve"> "Orange juice"</w:t>
      </w:r>
      <w:r>
        <w:rPr>
          <w:rStyle w:val="NormalTok"/>
        </w:rPr>
        <w:t xml:space="preserve"> </w:t>
      </w:r>
      <w:r>
        <w:rPr>
          <w:rStyle w:val="NormalTok"/>
        </w:rPr>
        <w:t xml:space="preserve"> </w:t>
      </w:r>
      <w:r>
        <w:rPr>
          <w:rStyle w:val="NormalTok"/>
        </w:rPr>
        <w:t xml:space="preserve">## "OJ" in the original</w:t>
      </w:r>
      <w:r>
        <w:br w:type="textWrapping"/>
      </w:r>
      <w:r>
        <w:rPr>
          <w:rStyle w:val="KeywordTok"/>
        </w:rPr>
        <w:t xml:space="preserve">levels</w:t>
      </w:r>
      <w:r>
        <w:rPr>
          <w:rStyle w:val="NormalTok"/>
        </w:rPr>
        <w:t xml:space="preserve">(ToothGrowth$supp)[</w:t>
      </w:r>
      <w:r>
        <w:rPr>
          <w:rStyle w:val="DecValTok"/>
        </w:rPr>
        <w:t xml:space="preserve">2</w:t>
      </w:r>
      <w:r>
        <w:rPr>
          <w:rStyle w:val="NormalTok"/>
        </w:rPr>
        <w:t xml:space="preserve">] &lt;-</w:t>
      </w:r>
      <w:r>
        <w:rPr>
          <w:rStyle w:val="StringTok"/>
        </w:rPr>
        <w:t xml:space="preserve"> "Vitamin C"</w:t>
      </w:r>
      <w:r>
        <w:rPr>
          <w:rStyle w:val="NormalTok"/>
        </w:rPr>
        <w:t xml:space="preserve"> </w:t>
      </w:r>
      <w:r>
        <w:rPr>
          <w:rStyle w:val="NormalTok"/>
        </w:rPr>
        <w:t xml:space="preserve"> </w:t>
      </w:r>
      <w:r>
        <w:rPr>
          <w:rStyle w:val="NormalTok"/>
        </w:rPr>
        <w:t xml:space="preserve">## "VC" in the original</w:t>
      </w:r>
    </w:p>
    <w:p>
      <w:pPr>
        <w:pStyle w:val="Heading3"/>
      </w:pPr>
      <w:bookmarkStart w:id="34" w:name="a4.-code-for-boxplot"/>
      <w:bookmarkEnd w:id="34"/>
      <w:r>
        <w:t xml:space="preserve">A4. Code for boxplot</w:t>
      </w:r>
    </w:p>
    <w:p>
      <w:pPr>
        <w:pStyle w:val="SourceCode"/>
      </w:pPr>
      <w:r>
        <w:rPr>
          <w:rStyle w:val="KeywordTok"/>
        </w:rPr>
        <w:t xml:space="preserve">library</w:t>
      </w:r>
      <w:r>
        <w:rPr>
          <w:rStyle w:val="NormalTok"/>
        </w:rPr>
        <w:t xml:space="preserve">(ggplot2)</w:t>
      </w:r>
      <w:r>
        <w:br w:type="textWrapping"/>
      </w:r>
      <w:r>
        <w:rPr>
          <w:rStyle w:val="NormalTok"/>
        </w:rPr>
        <w:t xml:space="preserve">boxplotTG &lt;-</w:t>
      </w:r>
      <w:r>
        <w:rPr>
          <w:rStyle w:val="StringTok"/>
        </w:rPr>
        <w:t xml:space="preserve"> </w:t>
      </w:r>
      <w:r>
        <w:rPr>
          <w:rStyle w:val="KeywordTok"/>
        </w:rPr>
        <w:t xml:space="preserve">ggplot</w:t>
      </w:r>
      <w:r>
        <w:rPr>
          <w:rStyle w:val="NormalTok"/>
        </w:rPr>
        <w:t xml:space="preserve">(ToothGrowth,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(dose), </w:t>
      </w:r>
      <w:r>
        <w:rPr>
          <w:rStyle w:val="DataTypeTok"/>
        </w:rPr>
        <w:t xml:space="preserve">y =</w:t>
      </w:r>
      <w:r>
        <w:rPr>
          <w:rStyle w:val="NormalTok"/>
        </w:rPr>
        <w:t xml:space="preserve"> </w:t>
      </w:r>
      <w:r>
        <w:rPr>
          <w:rStyle w:val="NormalTok"/>
        </w:rPr>
        <w:t xml:space="preserve">len))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as.factor</w:t>
      </w:r>
      <w:r>
        <w:rPr>
          <w:rStyle w:val="NormalTok"/>
        </w:rPr>
        <w:t xml:space="preserve">(dose)))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"Dose"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"Length of odontoblasts"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supp)</w:t>
      </w:r>
      <w:r>
        <w:br w:type="textWrapping"/>
      </w:r>
      <w:r>
        <w:rPr>
          <w:rStyle w:val="NormalTok"/>
        </w:rPr>
        <w:t xml:space="preserve">boxplotTG</w:t>
      </w:r>
    </w:p>
    <w:p>
      <w:pPr>
        <w:pStyle w:val="Heading3"/>
      </w:pPr>
      <w:bookmarkStart w:id="35" w:name="a5.-code-for-scatterplot"/>
      <w:bookmarkEnd w:id="35"/>
      <w:r>
        <w:t xml:space="preserve">A5. Code for scatterplot</w:t>
      </w:r>
    </w:p>
    <w:p>
      <w:pPr>
        <w:pStyle w:val="SourceCode"/>
      </w:pPr>
      <w:r>
        <w:rPr>
          <w:rStyle w:val="NormalTok"/>
        </w:rPr>
        <w:t xml:space="preserve">scatterplotTG &lt;-</w:t>
      </w:r>
      <w:r>
        <w:rPr>
          <w:rStyle w:val="StringTok"/>
        </w:rPr>
        <w:t xml:space="preserve"> </w:t>
      </w:r>
      <w:r>
        <w:rPr>
          <w:rStyle w:val="KeywordTok"/>
        </w:rPr>
        <w:t xml:space="preserve">ggplot</w:t>
      </w:r>
      <w:r>
        <w:rPr>
          <w:rStyle w:val="NormalTok"/>
        </w:rPr>
        <w:t xml:space="preserve">(ToothGrowth,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(dose), </w:t>
      </w:r>
      <w:r>
        <w:rPr>
          <w:rStyle w:val="DataTypeTok"/>
        </w:rPr>
        <w:t xml:space="preserve">y =</w:t>
      </w:r>
      <w:r>
        <w:rPr>
          <w:rStyle w:val="NormalTok"/>
        </w:rPr>
        <w:t xml:space="preserve"> </w:t>
      </w:r>
      <w:r>
        <w:rPr>
          <w:rStyle w:val="NormalTok"/>
        </w:rPr>
        <w:t xml:space="preserve">len))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supp), </w:t>
      </w:r>
      <w:r>
        <w:rPr>
          <w:rStyle w:val="DataTypeTok"/>
        </w:rPr>
        <w:t xml:space="preserve">size =</w:t>
      </w:r>
      <w:r>
        <w:rPr>
          <w:rStyle w:val="NormalTok"/>
        </w:rPr>
        <w:t xml:space="preserve"> </w:t>
      </w:r>
      <w:r>
        <w:rPr>
          <w:rStyle w:val="DecValTok"/>
        </w:rPr>
        <w:t xml:space="preserve">5</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"Dose"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"Length of odontoblasts"</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"Supplement"</w:t>
      </w:r>
      <w:r>
        <w:rPr>
          <w:rStyle w:val="NormalTok"/>
        </w:rPr>
        <w:t xml:space="preserve">)</w:t>
      </w:r>
      <w:r>
        <w:br w:type="textWrapping"/>
      </w:r>
      <w:r>
        <w:rPr>
          <w:rStyle w:val="NormalTok"/>
        </w:rPr>
        <w:t xml:space="preserve">scatterplotTG</w:t>
      </w:r>
    </w:p>
    <w:p>
      <w:pPr>
        <w:pStyle w:val="Heading3"/>
      </w:pPr>
      <w:bookmarkStart w:id="36" w:name="a6.-code-for-statistics"/>
      <w:bookmarkEnd w:id="36"/>
      <w:r>
        <w:t xml:space="preserve">A6. Code for statistics</w:t>
      </w:r>
    </w:p>
    <w:p>
      <w:pPr>
        <w:pStyle w:val="SourceCode"/>
      </w:pPr>
      <w:r>
        <w:rPr>
          <w:rStyle w:val="NormalTok"/>
        </w:rPr>
        <w:t xml:space="preserve">### supp OJ, dose 0.5 vs 1</w:t>
      </w:r>
      <w:r>
        <w:br w:type="textWrapping"/>
      </w:r>
      <w:r>
        <w:rPr>
          <w:rStyle w:val="NormalTok"/>
        </w:rPr>
        <w:t xml:space="preserve">OJ_0.5_1 &lt;-</w:t>
      </w:r>
      <w:r>
        <w:rPr>
          <w:rStyle w:val="StringTok"/>
        </w:rPr>
        <w:t xml:space="preserve"> </w:t>
      </w:r>
      <w:r>
        <w:rPr>
          <w:rStyle w:val="KeywordTok"/>
        </w:rPr>
        <w:t xml:space="preserve">subset</w:t>
      </w:r>
      <w:r>
        <w:rPr>
          <w:rStyle w:val="NormalTok"/>
        </w:rPr>
        <w:t xml:space="preserve">(ToothGrowth, supp ==</w:t>
      </w:r>
      <w:r>
        <w:rPr>
          <w:rStyle w:val="StringTok"/>
        </w:rPr>
        <w:t xml:space="preserve"> "Orange juice"</w:t>
      </w:r>
      <w:r>
        <w:rPr>
          <w:rStyle w:val="NormalTok"/>
        </w:rPr>
        <w:t xml:space="preserve"> </w:t>
      </w:r>
      <w:r>
        <w:rPr>
          <w:rStyle w:val="NormalTok"/>
        </w:rPr>
        <w:t xml:space="preserve">&amp;</w:t>
      </w:r>
      <w:r>
        <w:rPr>
          <w:rStyle w:val="StringTok"/>
        </w:rPr>
        <w:t xml:space="preserve"> </w:t>
      </w:r>
      <w:r>
        <w:rPr>
          <w:rStyle w:val="NormalTok"/>
        </w:rPr>
        <w:t xml:space="preserve">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test_OJ_0.5_1 &lt;-</w:t>
      </w:r>
      <w:r>
        <w:rPr>
          <w:rStyle w:val="StringTok"/>
        </w:rPr>
        <w:t xml:space="preserve"> </w:t>
      </w:r>
      <w:r>
        <w:br w:type="textWrapping"/>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OJ_0.5_1)</w:t>
      </w:r>
      <w:r>
        <w:br w:type="textWrapping"/>
      </w:r>
      <w:r>
        <w:br w:type="textWrapping"/>
      </w:r>
      <w:r>
        <w:rPr>
          <w:rStyle w:val="NormalTok"/>
        </w:rPr>
        <w:t xml:space="preserve">### supp OJ, dose 0.5 vs 2</w:t>
      </w:r>
      <w:r>
        <w:br w:type="textWrapping"/>
      </w:r>
      <w:r>
        <w:rPr>
          <w:rStyle w:val="NormalTok"/>
        </w:rPr>
        <w:t xml:space="preserve">OJ_0.5_2 &lt;-</w:t>
      </w:r>
      <w:r>
        <w:rPr>
          <w:rStyle w:val="StringTok"/>
        </w:rPr>
        <w:t xml:space="preserve"> </w:t>
      </w:r>
      <w:r>
        <w:rPr>
          <w:rStyle w:val="KeywordTok"/>
        </w:rPr>
        <w:t xml:space="preserve">subset</w:t>
      </w:r>
      <w:r>
        <w:rPr>
          <w:rStyle w:val="NormalTok"/>
        </w:rPr>
        <w:t xml:space="preserve">(ToothGrowth, supp ==</w:t>
      </w:r>
      <w:r>
        <w:rPr>
          <w:rStyle w:val="StringTok"/>
        </w:rPr>
        <w:t xml:space="preserve"> "Orange juice"</w:t>
      </w:r>
      <w:r>
        <w:rPr>
          <w:rStyle w:val="NormalTok"/>
        </w:rPr>
        <w:t xml:space="preserve"> </w:t>
      </w:r>
      <w:r>
        <w:rPr>
          <w:rStyle w:val="NormalTok"/>
        </w:rPr>
        <w:t xml:space="preserve">&amp;</w:t>
      </w:r>
      <w:r>
        <w:rPr>
          <w:rStyle w:val="StringTok"/>
        </w:rPr>
        <w:t xml:space="preserve"> </w:t>
      </w:r>
      <w:r>
        <w:rPr>
          <w:rStyle w:val="NormalTok"/>
        </w:rPr>
        <w:t xml:space="preserve">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2</w:t>
      </w:r>
      <w:r>
        <w:rPr>
          <w:rStyle w:val="NormalTok"/>
        </w:rPr>
        <w:t xml:space="preserve">))</w:t>
      </w:r>
      <w:r>
        <w:br w:type="textWrapping"/>
      </w:r>
      <w:r>
        <w:rPr>
          <w:rStyle w:val="NormalTok"/>
        </w:rPr>
        <w:t xml:space="preserve">test_OJ_0.5_2 &lt;-</w:t>
      </w:r>
      <w:r>
        <w:rPr>
          <w:rStyle w:val="StringTok"/>
        </w:rPr>
        <w:t xml:space="preserve"> </w:t>
      </w:r>
      <w:r>
        <w:br w:type="textWrapping"/>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OJ_0.5_2)</w:t>
      </w:r>
      <w:r>
        <w:br w:type="textWrapping"/>
      </w:r>
      <w:r>
        <w:br w:type="textWrapping"/>
      </w:r>
      <w:r>
        <w:rPr>
          <w:rStyle w:val="NormalTok"/>
        </w:rPr>
        <w:t xml:space="preserve">### supp OJ, dose 1 vs 2</w:t>
      </w:r>
      <w:r>
        <w:br w:type="textWrapping"/>
      </w:r>
      <w:r>
        <w:rPr>
          <w:rStyle w:val="NormalTok"/>
        </w:rPr>
        <w:t xml:space="preserve">OJ_1_2 &lt;-</w:t>
      </w:r>
      <w:r>
        <w:rPr>
          <w:rStyle w:val="StringTok"/>
        </w:rPr>
        <w:t xml:space="preserve"> </w:t>
      </w:r>
      <w:r>
        <w:rPr>
          <w:rStyle w:val="KeywordTok"/>
        </w:rPr>
        <w:t xml:space="preserve">subset</w:t>
      </w:r>
      <w:r>
        <w:rPr>
          <w:rStyle w:val="NormalTok"/>
        </w:rPr>
        <w:t xml:space="preserve">(ToothGrowth, supp ==</w:t>
      </w:r>
      <w:r>
        <w:rPr>
          <w:rStyle w:val="StringTok"/>
        </w:rPr>
        <w:t xml:space="preserve"> "Orange juice"</w:t>
      </w:r>
      <w:r>
        <w:rPr>
          <w:rStyle w:val="NormalTok"/>
        </w:rPr>
        <w:t xml:space="preserve"> </w:t>
      </w:r>
      <w:r>
        <w:rPr>
          <w:rStyle w:val="NormalTok"/>
        </w:rPr>
        <w:t xml:space="preserve">&amp;</w:t>
      </w:r>
      <w:r>
        <w:rPr>
          <w:rStyle w:val="StringTok"/>
        </w:rPr>
        <w:t xml:space="preserve"> </w:t>
      </w:r>
      <w:r>
        <w:rPr>
          <w:rStyle w:val="NormalTok"/>
        </w:rPr>
        <w:t xml:space="preserve">dose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test_OJ_1_2 &lt;-</w:t>
      </w:r>
      <w:r>
        <w:rPr>
          <w:rStyle w:val="StringTok"/>
        </w:rPr>
        <w:t xml:space="preserve"> </w:t>
      </w:r>
      <w:r>
        <w:br w:type="textWrapping"/>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OJ_1_2)</w:t>
      </w:r>
      <w:r>
        <w:br w:type="textWrapping"/>
      </w:r>
      <w:r>
        <w:br w:type="textWrapping"/>
      </w:r>
      <w:r>
        <w:rPr>
          <w:rStyle w:val="NormalTok"/>
        </w:rPr>
        <w:t xml:space="preserve">### supp VC, dose 0.5 vs 1</w:t>
      </w:r>
      <w:r>
        <w:br w:type="textWrapping"/>
      </w:r>
      <w:r>
        <w:rPr>
          <w:rStyle w:val="NormalTok"/>
        </w:rPr>
        <w:t xml:space="preserve">VC_0.5_1 &lt;-</w:t>
      </w:r>
      <w:r>
        <w:rPr>
          <w:rStyle w:val="StringTok"/>
        </w:rPr>
        <w:t xml:space="preserve"> </w:t>
      </w:r>
      <w:r>
        <w:rPr>
          <w:rStyle w:val="KeywordTok"/>
        </w:rPr>
        <w:t xml:space="preserve">subset</w:t>
      </w:r>
      <w:r>
        <w:rPr>
          <w:rStyle w:val="NormalTok"/>
        </w:rPr>
        <w:t xml:space="preserve">(ToothGrowth, supp ==</w:t>
      </w:r>
      <w:r>
        <w:rPr>
          <w:rStyle w:val="StringTok"/>
        </w:rPr>
        <w:t xml:space="preserve"> "Vitamin C"</w:t>
      </w:r>
      <w:r>
        <w:rPr>
          <w:rStyle w:val="NormalTok"/>
        </w:rPr>
        <w:t xml:space="preserve"> </w:t>
      </w:r>
      <w:r>
        <w:rPr>
          <w:rStyle w:val="NormalTok"/>
        </w:rPr>
        <w:t xml:space="preserve">&amp;</w:t>
      </w:r>
      <w:r>
        <w:rPr>
          <w:rStyle w:val="StringTok"/>
        </w:rPr>
        <w:t xml:space="preserve"> </w:t>
      </w:r>
      <w:r>
        <w:rPr>
          <w:rStyle w:val="NormalTok"/>
        </w:rPr>
        <w:t xml:space="preserve">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NormalTok"/>
        </w:rPr>
        <w:t xml:space="preserve">test_VC_0.5_1 &lt;-</w:t>
      </w:r>
      <w:r>
        <w:rPr>
          <w:rStyle w:val="StringTok"/>
        </w:rPr>
        <w:t xml:space="preserve"> </w:t>
      </w:r>
      <w:r>
        <w:br w:type="textWrapping"/>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VC_0.5_1)</w:t>
      </w:r>
      <w:r>
        <w:br w:type="textWrapping"/>
      </w:r>
      <w:r>
        <w:br w:type="textWrapping"/>
      </w:r>
      <w:r>
        <w:rPr>
          <w:rStyle w:val="NormalTok"/>
        </w:rPr>
        <w:t xml:space="preserve">### supp VC, dose 0.5 vs 2</w:t>
      </w:r>
      <w:r>
        <w:br w:type="textWrapping"/>
      </w:r>
      <w:r>
        <w:rPr>
          <w:rStyle w:val="NormalTok"/>
        </w:rPr>
        <w:t xml:space="preserve">VC_0.5_2 &lt;-</w:t>
      </w:r>
      <w:r>
        <w:rPr>
          <w:rStyle w:val="StringTok"/>
        </w:rPr>
        <w:t xml:space="preserve"> </w:t>
      </w:r>
      <w:r>
        <w:rPr>
          <w:rStyle w:val="KeywordTok"/>
        </w:rPr>
        <w:t xml:space="preserve">subset</w:t>
      </w:r>
      <w:r>
        <w:rPr>
          <w:rStyle w:val="NormalTok"/>
        </w:rPr>
        <w:t xml:space="preserve">(ToothGrowth, supp ==</w:t>
      </w:r>
      <w:r>
        <w:rPr>
          <w:rStyle w:val="StringTok"/>
        </w:rPr>
        <w:t xml:space="preserve"> "Vitamin C"</w:t>
      </w:r>
      <w:r>
        <w:rPr>
          <w:rStyle w:val="NormalTok"/>
        </w:rPr>
        <w:t xml:space="preserve"> </w:t>
      </w:r>
      <w:r>
        <w:rPr>
          <w:rStyle w:val="NormalTok"/>
        </w:rPr>
        <w:t xml:space="preserve">&amp;</w:t>
      </w:r>
      <w:r>
        <w:rPr>
          <w:rStyle w:val="StringTok"/>
        </w:rPr>
        <w:t xml:space="preserve"> </w:t>
      </w:r>
      <w:r>
        <w:rPr>
          <w:rStyle w:val="NormalTok"/>
        </w:rPr>
        <w:t xml:space="preserve">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2</w:t>
      </w:r>
      <w:r>
        <w:rPr>
          <w:rStyle w:val="NormalTok"/>
        </w:rPr>
        <w:t xml:space="preserve">))</w:t>
      </w:r>
      <w:r>
        <w:br w:type="textWrapping"/>
      </w:r>
      <w:r>
        <w:rPr>
          <w:rStyle w:val="NormalTok"/>
        </w:rPr>
        <w:t xml:space="preserve">test_VC_0.5_2 &lt;-</w:t>
      </w:r>
      <w:r>
        <w:rPr>
          <w:rStyle w:val="StringTok"/>
        </w:rPr>
        <w:t xml:space="preserve"> </w:t>
      </w:r>
      <w:r>
        <w:br w:type="textWrapping"/>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VC_0.5_2)</w:t>
      </w:r>
      <w:r>
        <w:br w:type="textWrapping"/>
      </w:r>
      <w:r>
        <w:br w:type="textWrapping"/>
      </w:r>
      <w:r>
        <w:rPr>
          <w:rStyle w:val="NormalTok"/>
        </w:rPr>
        <w:t xml:space="preserve">### supp VC, dose 1 vs 2</w:t>
      </w:r>
      <w:r>
        <w:br w:type="textWrapping"/>
      </w:r>
      <w:r>
        <w:rPr>
          <w:rStyle w:val="NormalTok"/>
        </w:rPr>
        <w:t xml:space="preserve">VC_1_2 &lt;-</w:t>
      </w:r>
      <w:r>
        <w:rPr>
          <w:rStyle w:val="StringTok"/>
        </w:rPr>
        <w:t xml:space="preserve"> </w:t>
      </w:r>
      <w:r>
        <w:rPr>
          <w:rStyle w:val="KeywordTok"/>
        </w:rPr>
        <w:t xml:space="preserve">subset</w:t>
      </w:r>
      <w:r>
        <w:rPr>
          <w:rStyle w:val="NormalTok"/>
        </w:rPr>
        <w:t xml:space="preserve">(ToothGrowth, supp ==</w:t>
      </w:r>
      <w:r>
        <w:rPr>
          <w:rStyle w:val="StringTok"/>
        </w:rPr>
        <w:t xml:space="preserve"> "Vitamin C"</w:t>
      </w:r>
      <w:r>
        <w:rPr>
          <w:rStyle w:val="NormalTok"/>
        </w:rPr>
        <w:t xml:space="preserve"> </w:t>
      </w:r>
      <w:r>
        <w:rPr>
          <w:rStyle w:val="NormalTok"/>
        </w:rPr>
        <w:t xml:space="preserve">&amp;</w:t>
      </w:r>
      <w:r>
        <w:rPr>
          <w:rStyle w:val="StringTok"/>
        </w:rPr>
        <w:t xml:space="preserve"> </w:t>
      </w:r>
      <w:r>
        <w:rPr>
          <w:rStyle w:val="NormalTok"/>
        </w:rPr>
        <w:t xml:space="preserve">dose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test_VC_1_2 &lt;-</w:t>
      </w:r>
      <w:r>
        <w:rPr>
          <w:rStyle w:val="StringTok"/>
        </w:rPr>
        <w:t xml:space="preserve"> </w:t>
      </w:r>
      <w:r>
        <w:br w:type="textWrapping"/>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VC_1_2)</w:t>
      </w:r>
      <w:r>
        <w:br w:type="textWrapping"/>
      </w:r>
      <w:r>
        <w:br w:type="textWrapping"/>
      </w:r>
      <w:r>
        <w:br w:type="textWrapping"/>
      </w:r>
      <w:r>
        <w:rPr>
          <w:rStyle w:val="NormalTok"/>
        </w:rPr>
        <w:t xml:space="preserve">### dose 0.5, supp OJ vs VC</w:t>
      </w:r>
      <w:r>
        <w:br w:type="textWrapping"/>
      </w:r>
      <w:r>
        <w:rPr>
          <w:rStyle w:val="NormalTok"/>
        </w:rPr>
        <w:t xml:space="preserve">TG0.5_VC_OJ &lt;-</w:t>
      </w:r>
      <w:r>
        <w:rPr>
          <w:rStyle w:val="StringTok"/>
        </w:rPr>
        <w:t xml:space="preserve"> </w:t>
      </w:r>
      <w:r>
        <w:rPr>
          <w:rStyle w:val="KeywordTok"/>
        </w:rPr>
        <w:t xml:space="preserve">subset</w:t>
      </w:r>
      <w:r>
        <w:rPr>
          <w:rStyle w:val="NormalTok"/>
        </w:rPr>
        <w:t xml:space="preserve">(ToothGrowth, dose ==</w:t>
      </w:r>
      <w:r>
        <w:rPr>
          <w:rStyle w:val="StringTok"/>
        </w:rPr>
        <w:t xml:space="preserve"> </w:t>
      </w:r>
      <w:r>
        <w:rPr>
          <w:rStyle w:val="FloatTok"/>
        </w:rPr>
        <w:t xml:space="preserve">0.5</w:t>
      </w:r>
      <w:r>
        <w:rPr>
          <w:rStyle w:val="NormalTok"/>
        </w:rPr>
        <w:t xml:space="preserve">)</w:t>
      </w:r>
      <w:r>
        <w:br w:type="textWrapping"/>
      </w:r>
      <w:r>
        <w:rPr>
          <w:rStyle w:val="NormalTok"/>
        </w:rPr>
        <w:t xml:space="preserve">test_TG0.5_VC_OJ &lt;-</w:t>
      </w:r>
      <w:r>
        <w:rPr>
          <w:rStyle w:val="StringTok"/>
        </w:rPr>
        <w:t xml:space="preserve"> </w:t>
      </w:r>
      <w:r>
        <w:br w:type="textWrapping"/>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TG0.5_VC_OJ)</w:t>
      </w:r>
      <w:r>
        <w:br w:type="textWrapping"/>
      </w:r>
      <w:r>
        <w:br w:type="textWrapping"/>
      </w:r>
      <w:r>
        <w:rPr>
          <w:rStyle w:val="NormalTok"/>
        </w:rPr>
        <w:t xml:space="preserve">### dose 1, supp OJ vs VC</w:t>
      </w:r>
      <w:r>
        <w:br w:type="textWrapping"/>
      </w:r>
      <w:r>
        <w:rPr>
          <w:rStyle w:val="NormalTok"/>
        </w:rPr>
        <w:t xml:space="preserve">TG1_VC_OJ &lt;-</w:t>
      </w:r>
      <w:r>
        <w:rPr>
          <w:rStyle w:val="StringTok"/>
        </w:rPr>
        <w:t xml:space="preserve"> </w:t>
      </w:r>
      <w:r>
        <w:rPr>
          <w:rStyle w:val="KeywordTok"/>
        </w:rPr>
        <w:t xml:space="preserve">subset</w:t>
      </w:r>
      <w:r>
        <w:rPr>
          <w:rStyle w:val="NormalTok"/>
        </w:rPr>
        <w:t xml:space="preserve">(ToothGrowth, dose ==</w:t>
      </w:r>
      <w:r>
        <w:rPr>
          <w:rStyle w:val="StringTok"/>
        </w:rPr>
        <w:t xml:space="preserve"> </w:t>
      </w:r>
      <w:r>
        <w:rPr>
          <w:rStyle w:val="DecValTok"/>
        </w:rPr>
        <w:t xml:space="preserve">1</w:t>
      </w:r>
      <w:r>
        <w:rPr>
          <w:rStyle w:val="NormalTok"/>
        </w:rPr>
        <w:t xml:space="preserve">)</w:t>
      </w:r>
      <w:r>
        <w:br w:type="textWrapping"/>
      </w:r>
      <w:r>
        <w:rPr>
          <w:rStyle w:val="NormalTok"/>
        </w:rPr>
        <w:t xml:space="preserve">test_TG1_VC_OJ &lt;-</w:t>
      </w:r>
      <w:r>
        <w:rPr>
          <w:rStyle w:val="StringTok"/>
        </w:rPr>
        <w:t xml:space="preserve"> </w:t>
      </w:r>
      <w:r>
        <w:br w:type="textWrapping"/>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TG1_VC_OJ)</w:t>
      </w:r>
      <w:r>
        <w:br w:type="textWrapping"/>
      </w:r>
      <w:r>
        <w:br w:type="textWrapping"/>
      </w:r>
      <w:r>
        <w:rPr>
          <w:rStyle w:val="NormalTok"/>
        </w:rPr>
        <w:t xml:space="preserve">### dose 2, supp OJ vs VC</w:t>
      </w:r>
      <w:r>
        <w:br w:type="textWrapping"/>
      </w:r>
      <w:r>
        <w:rPr>
          <w:rStyle w:val="NormalTok"/>
        </w:rPr>
        <w:t xml:space="preserve">TG2_VC_OJ &lt;-</w:t>
      </w:r>
      <w:r>
        <w:rPr>
          <w:rStyle w:val="StringTok"/>
        </w:rPr>
        <w:t xml:space="preserve"> </w:t>
      </w:r>
      <w:r>
        <w:rPr>
          <w:rStyle w:val="KeywordTok"/>
        </w:rPr>
        <w:t xml:space="preserve">subset</w:t>
      </w:r>
      <w:r>
        <w:rPr>
          <w:rStyle w:val="NormalTok"/>
        </w:rPr>
        <w:t xml:space="preserve">(ToothGrowth, dose ==</w:t>
      </w:r>
      <w:r>
        <w:rPr>
          <w:rStyle w:val="StringTok"/>
        </w:rPr>
        <w:t xml:space="preserve"> </w:t>
      </w:r>
      <w:r>
        <w:rPr>
          <w:rStyle w:val="DecValTok"/>
        </w:rPr>
        <w:t xml:space="preserve">2</w:t>
      </w:r>
      <w:r>
        <w:rPr>
          <w:rStyle w:val="NormalTok"/>
        </w:rPr>
        <w:t xml:space="preserve">)</w:t>
      </w:r>
      <w:r>
        <w:br w:type="textWrapping"/>
      </w:r>
      <w:r>
        <w:rPr>
          <w:rStyle w:val="NormalTok"/>
        </w:rPr>
        <w:t xml:space="preserve">test_TG2_VC_OJ &lt;-</w:t>
      </w:r>
      <w:r>
        <w:rPr>
          <w:rStyle w:val="StringTok"/>
        </w:rPr>
        <w:t xml:space="preserve"> </w:t>
      </w:r>
      <w:r>
        <w:br w:type="textWrapping"/>
      </w:r>
      <w:r>
        <w:rPr>
          <w:rStyle w:val="StringTok"/>
        </w:rPr>
        <w:t xml:space="preserve">    </w:t>
      </w: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t>
      </w:r>
      <w:r>
        <w:rPr>
          <w:rStyle w:val="NormalTok"/>
        </w:rPr>
        <w:t xml:space="preserve">TG2_VC_OJ)</w:t>
      </w:r>
      <w:r>
        <w:br w:type="textWrapping"/>
      </w:r>
      <w:r>
        <w:br w:type="textWrapping"/>
      </w:r>
      <w:r>
        <w:rPr>
          <w:rStyle w:val="NormalTok"/>
        </w:rPr>
        <w:t xml:space="preserve">## data frame with statistics</w:t>
      </w:r>
      <w:r>
        <w:br w:type="textWrapping"/>
      </w:r>
      <w:r>
        <w:rPr>
          <w:rStyle w:val="NormalTok"/>
        </w:rPr>
        <w:t xml:space="preserve">summaryStats &lt;-</w:t>
      </w:r>
      <w:r>
        <w:rPr>
          <w:rStyle w:val="StringTok"/>
        </w:rPr>
        <w:t xml:space="preserve"> </w:t>
      </w:r>
      <w:r>
        <w:br w:type="textWrapping"/>
      </w:r>
      <w:r>
        <w:rPr>
          <w:rStyle w:val="StringTok"/>
        </w:rPr>
        <w:t xml:space="preserve">    </w:t>
      </w:r>
      <w:r>
        <w:rPr>
          <w:rStyle w:val="KeywordTok"/>
        </w:rPr>
        <w:t xml:space="preserve">data.frame</w:t>
      </w:r>
      <w:r>
        <w:rPr>
          <w:rStyle w:val="NormalTok"/>
        </w:rPr>
        <w:t xml:space="preserve">(</w:t>
      </w:r>
      <w:r>
        <w:rPr>
          <w:rStyle w:val="DataTypeTok"/>
        </w:rPr>
        <w:t xml:space="preserve">statType =</w:t>
      </w:r>
      <w:r>
        <w:rPr>
          <w:rStyle w:val="NormalTok"/>
        </w:rPr>
        <w:t xml:space="preserve"> </w:t>
      </w:r>
      <w:r>
        <w:rPr>
          <w:rStyle w:val="StringTok"/>
        </w:rPr>
        <w:t xml:space="preserve">"Orange juice, 0.5 vs 1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intervalMin =</w:t>
      </w:r>
      <w:r>
        <w:rPr>
          <w:rStyle w:val="NormalTok"/>
        </w:rPr>
        <w:t xml:space="preserve"> </w:t>
      </w:r>
      <w:r>
        <w:rPr>
          <w:rStyle w:val="KeywordTok"/>
        </w:rPr>
        <w:t xml:space="preserve">round</w:t>
      </w:r>
      <w:r>
        <w:rPr>
          <w:rStyle w:val="NormalTok"/>
        </w:rPr>
        <w:t xml:space="preserve">(test_OJ_0.5_1$conf.int[</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intervalMax =</w:t>
      </w:r>
      <w:r>
        <w:rPr>
          <w:rStyle w:val="NormalTok"/>
        </w:rPr>
        <w:t xml:space="preserve"> </w:t>
      </w:r>
      <w:r>
        <w:rPr>
          <w:rStyle w:val="KeywordTok"/>
        </w:rPr>
        <w:t xml:space="preserve">round</w:t>
      </w:r>
      <w:r>
        <w:rPr>
          <w:rStyle w:val="NormalTok"/>
        </w:rPr>
        <w:t xml:space="preserve">(test_OJ_0.5_1$conf.int[</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tValue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(test_OJ_0.5_1$statistic),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summaryStats &lt;-</w:t>
      </w:r>
      <w:r>
        <w:rPr>
          <w:rStyle w:val="StringTok"/>
        </w:rPr>
        <w:t xml:space="preserve"> </w:t>
      </w:r>
      <w:r>
        <w:rPr>
          <w:rStyle w:val="KeywordTok"/>
        </w:rPr>
        <w:t xml:space="preserve">rbind</w:t>
      </w:r>
      <w:r>
        <w:rPr>
          <w:rStyle w:val="NormalTok"/>
        </w:rPr>
        <w:t xml:space="preserve">(summaryStats,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"Orange juice, 0.5 vs 2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(test_OJ_0.5_2$conf.int[</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(test_OJ_0.5_2$conf.int[</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(test_OJ_0.5_2$statistic),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"Orange juice, 1 vs 2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(test_OJ_1_2$conf.int[</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(test_OJ_1_2$conf.int[</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(test_OJ_1_2$statistic),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"Vitamin C, 0.5 vs 1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(test_VC_0.5_1$conf.int[</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(test_VC_0.5_1$conf.int[</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(test_VC_0.5_1$statistic),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"Vitamin C, 0.5 vs 2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(test_VC_0.5_2$conf.int[</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(test_VC_0.5_2$conf.int[</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(test_VC_0.5_2$statistic),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"Vitamin C, 1 vs 2 mg/day"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(test_VC_1_2$conf.int[</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(test_VC_1_2$conf.int[</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(test_VC_1_2$statistic),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"Dose 0.5 mg/day, OJ vs 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(test_TG0.5_VC_OJ$conf.int[</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(test_TG0.5_VC_OJ$conf.int[</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(test_TG0.5_VC_OJ$statistic),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"Dose 1 mg/day, OJ vs 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(test_TG1_VC_OJ$conf.int[</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(test_TG1_VC_OJ$conf.int[</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(test_TG1_VC_OJ$statistic),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"Dose 2 mg/day, OJ vs VC"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(test_TG2_VC_OJ$conf.int[</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(test_TG2_VC_OJ$conf.int[</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(test_TG2_VC_OJ$statistic),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summaryStats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027c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489e3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33bb8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4" Target="http://jn.nutrition.org/content/33/5/491.full.pdf" TargetMode="External" /><Relationship Type="http://schemas.openxmlformats.org/officeDocument/2006/relationships/hyperlink" Id="rId23" Target="https://stat.ethz.ch/R-manual/R-devel/library/datasets/html/ToothGrowth.html" TargetMode="External" /></Relationships>
</file>

<file path=word/_rels/footnotes.xml.rels><?xml version="1.0" encoding="UTF-8"?>
<Relationships xmlns="http://schemas.openxmlformats.org/package/2006/relationships"><Relationship Type="http://schemas.openxmlformats.org/officeDocument/2006/relationships/hyperlink" Id="rId24" Target="http://jn.nutrition.org/content/33/5/491.full.pdf" TargetMode="External" /><Relationship Type="http://schemas.openxmlformats.org/officeDocument/2006/relationships/hyperlink" Id="rId23" Target="https://stat.ethz.ch/R-manual/R-devel/library/datasets/html/ToothGrowt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ToothGrowth data: Effect of vitamin C on odontoblasts length of guinea pigs</dc:title>
  <dc:creator>Fernando Flores</dc:creator>
</cp:coreProperties>
</file>