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595959"/>
          <w:spacing w:val="30"/>
          <w:sz w:val="22"/>
          <w:szCs w:val="22"/>
        </w:rPr>
        <w:t xml:space="preserve">PRESENTATION SCRIPT</w:t>
      </w:r>
    </w:p>
    <w:p>
      <w:pPr>
        <w:spacing w:after="100"/>
        <w:jc w:val="center"/>
      </w:pPr>
      <w:r>
        <w:rPr>
          <w:rFonts w:ascii="Arial" w:cs="Arial" w:eastAsia="Arial" w:hAnsi="Arial"/>
          <w:b/>
          <w:bCs/>
          <w:color w:val="1A1A1A"/>
          <w:sz w:val="48"/>
          <w:szCs w:val="48"/>
        </w:rPr>
        <w:t xml:space="preserve">Northern Retail Analytics</w:t>
      </w:r>
    </w:p>
    <w:p>
      <w:pPr>
        <w:spacing w:after="60"/>
        <w:jc w:val="center"/>
      </w:pPr>
      <w:r>
        <w:rPr>
          <w:rFonts w:ascii="Arial" w:cs="Arial" w:eastAsia="Arial" w:hAnsi="Arial"/>
          <w:color w:val="595959"/>
          <w:sz w:val="24"/>
          <w:szCs w:val="24"/>
        </w:rPr>
        <w:t xml:space="preserve">Business Situation Overview — Dashboard Walkthrough</w:t>
      </w:r>
    </w:p>
    <w:p>
      <w:pPr>
        <w:spacing w:after="300"/>
        <w:jc w:val="center"/>
      </w:pPr>
      <w:r>
        <w:rPr>
          <w:rFonts w:ascii="Arial" w:cs="Arial" w:eastAsia="Arial" w:hAnsi="Arial"/>
          <w:i/>
          <w:iCs/>
          <w:color w:val="595959"/>
          <w:sz w:val="20"/>
          <w:szCs w:val="20"/>
        </w:rPr>
        <w:t xml:space="preserve">Approximate duration: ten minutes</w:t>
      </w:r>
    </w:p>
    <w:p>
      <w:pPr>
        <w:pBdr>
          <w:bottom w:val="single" w:color="1E5FD9" w:sz="10" w:space="1"/>
        </w:pBdr>
        <w:spacing w:after="240"/>
      </w:pPr>
    </w:p>
    <w:p>
      <w:pPr>
        <w:pBdr>
          <w:left w:val="single" w:color="1E5FD9" w:sz="24" w:space="10"/>
        </w:pBdr>
        <w:shd w:fill="EAF0FB" w:color="auto" w:val="clear"/>
        <w:spacing w:after="160" w:before="140"/>
        <w:ind w:left="160"/>
      </w:pPr>
      <w:r>
        <w:rPr>
          <w:rFonts w:ascii="Arial" w:cs="Arial" w:eastAsia="Arial" w:hAnsi="Arial"/>
          <w:b/>
          <w:bCs/>
          <w:color w:val="1E5FD9"/>
          <w:sz w:val="19"/>
          <w:szCs w:val="19"/>
        </w:rPr>
        <w:t xml:space="preserve">▶ </w:t>
      </w:r>
      <w:r>
        <w:rPr>
          <w:rFonts w:ascii="Arial" w:cs="Arial" w:eastAsia="Arial" w:hAnsi="Arial"/>
          <w:b/>
          <w:bCs/>
          <w:i/>
          <w:iCs/>
          <w:color w:val="1E5FD9"/>
          <w:sz w:val="19"/>
          <w:szCs w:val="19"/>
        </w:rPr>
        <w:t xml:space="preserve">SHOW: Dashboard title — "Northern Retail Analytics"</w:t>
      </w:r>
      <w:r>
        <w:rPr>
          <w:rFonts w:ascii="Arial" w:cs="Arial" w:eastAsia="Arial" w:hAnsi="Arial"/>
          <w:i/>
          <w:iCs/>
          <w:color w:val="595959"/>
          <w:sz w:val="18"/>
          <w:szCs w:val="18"/>
        </w:rPr>
        <w:t xml:space="preserve">   •   TIME: 0:00 – 0:45</w:t>
      </w:r>
    </w:p>
    <w:p>
      <w:pPr>
        <w:spacing w:after="200" w:line="340"/>
        <w:jc w:val="both"/>
      </w:pPr>
      <w:r>
        <w:rPr>
          <w:rFonts w:ascii="Arial" w:cs="Arial" w:eastAsia="Arial" w:hAnsi="Arial"/>
          <w:color w:val="1A1A1A"/>
          <w:sz w:val="24"/>
          <w:szCs w:val="24"/>
        </w:rPr>
        <w:t xml:space="preserve">Good morning, everyone. My name is [your name], and today I am going to present the business situation of Northern Retail Analytics, a Canadian retail company with eight stores across the country.</w:t>
      </w:r>
    </w:p>
    <w:p>
      <w:pPr>
        <w:spacing w:after="200" w:line="340"/>
        <w:jc w:val="both"/>
      </w:pPr>
      <w:r>
        <w:rPr>
          <w:rFonts w:ascii="Arial" w:cs="Arial" w:eastAsia="Arial" w:hAnsi="Arial"/>
          <w:color w:val="1A1A1A"/>
          <w:sz w:val="24"/>
          <w:szCs w:val="24"/>
        </w:rPr>
        <w:t xml:space="preserve">For this presentation, I am using an interactive dashboard that I built to analyze sales, expenses, and future performance. The dashboard is based on real weekly data from eight cities, covering four product categories, over a period of two years, from twenty twenty-four to twenty twenty-five. In total, we are looking at three thousand, three hundred twenty-eight weekly observations.</w:t>
      </w:r>
    </w:p>
    <w:p>
      <w:pPr>
        <w:spacing w:after="200" w:line="340"/>
        <w:jc w:val="both"/>
      </w:pPr>
      <w:r>
        <w:rPr>
          <w:rFonts w:ascii="Arial" w:cs="Arial" w:eastAsia="Arial" w:hAnsi="Arial"/>
          <w:color w:val="1A1A1A"/>
          <w:sz w:val="24"/>
          <w:szCs w:val="24"/>
        </w:rPr>
        <w:t xml:space="preserve">Let's begin.</w:t>
      </w:r>
    </w:p>
    <w:p>
      <w:pPr>
        <w:pStyle w:val="Heading1"/>
        <w:pBdr>
          <w:bottom w:val="single" w:color="D9D9D9" w:sz="6" w:space="8"/>
        </w:pBdr>
        <w:spacing w:after="140" w:before="380"/>
      </w:pPr>
      <w:r>
        <w:rPr>
          <w:rFonts w:ascii="Arial" w:cs="Arial" w:eastAsia="Arial" w:hAnsi="Arial"/>
          <w:b/>
          <w:bCs/>
          <w:color w:val="1A1A1A"/>
          <w:sz w:val="28"/>
          <w:szCs w:val="28"/>
        </w:rPr>
        <w:t xml:space="preserve">1. Executive KPI Summary</w:t>
      </w:r>
    </w:p>
    <w:p>
      <w:pPr>
        <w:pBdr>
          <w:left w:val="single" w:color="1E5FD9" w:sz="24" w:space="10"/>
        </w:pBdr>
        <w:shd w:fill="EAF0FB" w:color="auto" w:val="clear"/>
        <w:spacing w:after="160" w:before="140"/>
        <w:ind w:left="160"/>
      </w:pPr>
      <w:r>
        <w:rPr>
          <w:rFonts w:ascii="Arial" w:cs="Arial" w:eastAsia="Arial" w:hAnsi="Arial"/>
          <w:b/>
          <w:bCs/>
          <w:color w:val="1E5FD9"/>
          <w:sz w:val="19"/>
          <w:szCs w:val="19"/>
        </w:rPr>
        <w:t xml:space="preserve">▶ </w:t>
      </w:r>
      <w:r>
        <w:rPr>
          <w:rFonts w:ascii="Arial" w:cs="Arial" w:eastAsia="Arial" w:hAnsi="Arial"/>
          <w:b/>
          <w:bCs/>
          <w:i/>
          <w:iCs/>
          <w:color w:val="1E5FD9"/>
          <w:sz w:val="19"/>
          <w:szCs w:val="19"/>
        </w:rPr>
        <w:t xml:space="preserve">SHOW: Section 1 — Executive KPI Summary</w:t>
      </w:r>
      <w:r>
        <w:rPr>
          <w:rFonts w:ascii="Arial" w:cs="Arial" w:eastAsia="Arial" w:hAnsi="Arial"/>
          <w:i/>
          <w:iCs/>
          <w:color w:val="595959"/>
          <w:sz w:val="18"/>
          <w:szCs w:val="18"/>
        </w:rPr>
        <w:t xml:space="preserve">   •   TIME: 0:45 – 2:00</w:t>
      </w:r>
    </w:p>
    <w:p>
      <w:pPr>
        <w:spacing w:after="200" w:line="340"/>
        <w:jc w:val="both"/>
      </w:pPr>
      <w:r>
        <w:rPr>
          <w:rFonts w:ascii="Arial" w:cs="Arial" w:eastAsia="Arial" w:hAnsi="Arial"/>
          <w:color w:val="1A1A1A"/>
          <w:sz w:val="24"/>
          <w:szCs w:val="24"/>
        </w:rPr>
        <w:t xml:space="preserve">First, let's look at the executive summary. This gives us the big picture of the company's performance.</w:t>
      </w:r>
    </w:p>
    <w:p>
      <w:pPr>
        <w:spacing w:after="200" w:line="340"/>
        <w:jc w:val="both"/>
      </w:pPr>
      <w:r>
        <w:rPr>
          <w:rFonts w:ascii="Arial" w:cs="Arial" w:eastAsia="Arial" w:hAnsi="Arial"/>
          <w:color w:val="1A1A1A"/>
          <w:sz w:val="24"/>
          <w:szCs w:val="24"/>
        </w:rPr>
        <w:t xml:space="preserve">Our actual sales reached approximately ninety-one point four million dollars, compared to a sales budget of eighty-three point five million dollars. This means our sales variance is positive nine point five percent, which is favourable — in other words, the company sold more than expected.</w:t>
      </w:r>
    </w:p>
    <w:p>
      <w:pPr>
        <w:spacing w:after="200" w:line="340"/>
        <w:jc w:val="both"/>
      </w:pPr>
      <w:r>
        <w:rPr>
          <w:rFonts w:ascii="Arial" w:cs="Arial" w:eastAsia="Arial" w:hAnsi="Arial"/>
          <w:color w:val="1A1A1A"/>
          <w:sz w:val="24"/>
          <w:szCs w:val="24"/>
        </w:rPr>
        <w:t xml:space="preserve">However, on the expense side, the situation is different. Actual expenses were approximately eighty-six point five million dollars, against a budget of seventy-eight point six million dollars. This gives us an expense variance of ten percent, which is unfavourable — we spent more than planned.</w:t>
      </w:r>
    </w:p>
    <w:p>
      <w:pPr>
        <w:spacing w:after="200" w:line="340"/>
        <w:jc w:val="both"/>
      </w:pPr>
      <w:r>
        <w:rPr>
          <w:rFonts w:ascii="Arial" w:cs="Arial" w:eastAsia="Arial" w:hAnsi="Arial"/>
          <w:color w:val="1A1A1A"/>
          <w:sz w:val="24"/>
          <w:szCs w:val="24"/>
        </w:rPr>
        <w:t xml:space="preserve">Even so, when we subtract expenses from sales, the company's operating profit is almost five million dollars, with an operating margin of five point four percent. This is a positive result, but it is not a large margin, so there is still room to improve efficiency.</w:t>
      </w:r>
    </w:p>
    <w:p>
      <w:pPr>
        <w:pStyle w:val="Heading1"/>
        <w:pBdr>
          <w:bottom w:val="single" w:color="D9D9D9" w:sz="6" w:space="8"/>
        </w:pBdr>
        <w:spacing w:after="140" w:before="380"/>
      </w:pPr>
      <w:r>
        <w:rPr>
          <w:rFonts w:ascii="Arial" w:cs="Arial" w:eastAsia="Arial" w:hAnsi="Arial"/>
          <w:b/>
          <w:bCs/>
          <w:color w:val="1A1A1A"/>
          <w:sz w:val="28"/>
          <w:szCs w:val="28"/>
        </w:rPr>
        <w:t xml:space="preserve">2. Variance Analysis</w:t>
      </w:r>
    </w:p>
    <w:p>
      <w:pPr>
        <w:pBdr>
          <w:left w:val="single" w:color="1E5FD9" w:sz="24" w:space="10"/>
        </w:pBdr>
        <w:shd w:fill="EAF0FB" w:color="auto" w:val="clear"/>
        <w:spacing w:after="160" w:before="140"/>
        <w:ind w:left="160"/>
      </w:pPr>
      <w:r>
        <w:rPr>
          <w:rFonts w:ascii="Arial" w:cs="Arial" w:eastAsia="Arial" w:hAnsi="Arial"/>
          <w:b/>
          <w:bCs/>
          <w:color w:val="1E5FD9"/>
          <w:sz w:val="19"/>
          <w:szCs w:val="19"/>
        </w:rPr>
        <w:t xml:space="preserve">▶ </w:t>
      </w:r>
      <w:r>
        <w:rPr>
          <w:rFonts w:ascii="Arial" w:cs="Arial" w:eastAsia="Arial" w:hAnsi="Arial"/>
          <w:b/>
          <w:bCs/>
          <w:i/>
          <w:iCs/>
          <w:color w:val="1E5FD9"/>
          <w:sz w:val="19"/>
          <w:szCs w:val="19"/>
        </w:rPr>
        <w:t xml:space="preserve">SHOW: Section 3 — Variance Analysis, and the Sales Variance histogram in Section 5</w:t>
      </w:r>
      <w:r>
        <w:rPr>
          <w:rFonts w:ascii="Arial" w:cs="Arial" w:eastAsia="Arial" w:hAnsi="Arial"/>
          <w:i/>
          <w:iCs/>
          <w:color w:val="595959"/>
          <w:sz w:val="18"/>
          <w:szCs w:val="18"/>
        </w:rPr>
        <w:t xml:space="preserve">   •   TIME: 2:00 – 3:15</w:t>
      </w:r>
    </w:p>
    <w:p>
      <w:pPr>
        <w:spacing w:after="200" w:line="340"/>
        <w:jc w:val="both"/>
      </w:pPr>
      <w:r>
        <w:rPr>
          <w:rFonts w:ascii="Arial" w:cs="Arial" w:eastAsia="Arial" w:hAnsi="Arial"/>
          <w:color w:val="1A1A1A"/>
          <w:sz w:val="24"/>
          <w:szCs w:val="24"/>
        </w:rPr>
        <w:t xml:space="preserve">Now, let's talk about variance in more detail. Across all the weeks in our data, the average sales variance was eight point four percent above budget, and the typical, or median, week was eight percent above budget. The spread of this distribution was seven point five percent, which is a moderate level of variation.</w:t>
      </w:r>
    </w:p>
    <w:p>
      <w:pPr>
        <w:spacing w:after="200" w:line="340"/>
        <w:jc w:val="both"/>
      </w:pPr>
      <w:r>
        <w:rPr>
          <w:rFonts w:ascii="Arial" w:cs="Arial" w:eastAsia="Arial" w:hAnsi="Arial"/>
          <w:color w:val="1A1A1A"/>
          <w:sz w:val="24"/>
          <w:szCs w:val="24"/>
        </w:rPr>
        <w:t xml:space="preserve">The good news is that eighty-eight percent of all weeks met or beat the sales budget. But on the expense side, the story is very different: only about one percent of weeks stayed under the expense budget. This tells us that our sales performance is strong and consistent, but our cost control needs serious attention.</w:t>
      </w:r>
    </w:p>
    <w:p>
      <w:pPr>
        <w:pStyle w:val="Heading1"/>
        <w:pBdr>
          <w:bottom w:val="single" w:color="D9D9D9" w:sz="6" w:space="8"/>
        </w:pBdr>
        <w:spacing w:after="140" w:before="380"/>
      </w:pPr>
      <w:r>
        <w:rPr>
          <w:rFonts w:ascii="Arial" w:cs="Arial" w:eastAsia="Arial" w:hAnsi="Arial"/>
          <w:b/>
          <w:bCs/>
          <w:color w:val="1A1A1A"/>
          <w:sz w:val="28"/>
          <w:szCs w:val="28"/>
        </w:rPr>
        <w:t xml:space="preserve">3. Segmentation</w:t>
      </w:r>
    </w:p>
    <w:p>
      <w:pPr>
        <w:pBdr>
          <w:left w:val="single" w:color="1E5FD9" w:sz="24" w:space="10"/>
        </w:pBdr>
        <w:shd w:fill="EAF0FB" w:color="auto" w:val="clear"/>
        <w:spacing w:after="160" w:before="140"/>
        <w:ind w:left="160"/>
      </w:pPr>
      <w:r>
        <w:rPr>
          <w:rFonts w:ascii="Arial" w:cs="Arial" w:eastAsia="Arial" w:hAnsi="Arial"/>
          <w:b/>
          <w:bCs/>
          <w:color w:val="1E5FD9"/>
          <w:sz w:val="19"/>
          <w:szCs w:val="19"/>
        </w:rPr>
        <w:t xml:space="preserve">▶ </w:t>
      </w:r>
      <w:r>
        <w:rPr>
          <w:rFonts w:ascii="Arial" w:cs="Arial" w:eastAsia="Arial" w:hAnsi="Arial"/>
          <w:b/>
          <w:bCs/>
          <w:i/>
          <w:iCs/>
          <w:color w:val="1E5FD9"/>
          <w:sz w:val="19"/>
          <w:szCs w:val="19"/>
        </w:rPr>
        <w:t xml:space="preserve">SHOW: Section 4 — Segmentation</w:t>
      </w:r>
      <w:r>
        <w:rPr>
          <w:rFonts w:ascii="Arial" w:cs="Arial" w:eastAsia="Arial" w:hAnsi="Arial"/>
          <w:i/>
          <w:iCs/>
          <w:color w:val="595959"/>
          <w:sz w:val="18"/>
          <w:szCs w:val="18"/>
        </w:rPr>
        <w:t xml:space="preserve">   •   TIME: 3:15 – 4:45</w:t>
      </w:r>
    </w:p>
    <w:p>
      <w:pPr>
        <w:spacing w:after="200" w:line="340"/>
        <w:jc w:val="both"/>
      </w:pPr>
      <w:r>
        <w:rPr>
          <w:rFonts w:ascii="Arial" w:cs="Arial" w:eastAsia="Arial" w:hAnsi="Arial"/>
          <w:color w:val="1A1A1A"/>
          <w:sz w:val="24"/>
          <w:szCs w:val="24"/>
        </w:rPr>
        <w:t xml:space="preserve">Next, I want to show you how performance differs across our cities, our product categories, and our promotions.</w:t>
      </w:r>
    </w:p>
    <w:p>
      <w:pPr>
        <w:spacing w:after="200" w:line="340"/>
        <w:jc w:val="both"/>
      </w:pPr>
      <w:r>
        <w:rPr>
          <w:rFonts w:ascii="Arial" w:cs="Arial" w:eastAsia="Arial" w:hAnsi="Arial"/>
          <w:color w:val="1A1A1A"/>
          <w:sz w:val="24"/>
          <w:szCs w:val="24"/>
        </w:rPr>
        <w:t xml:space="preserve">Looking at city performance, Mississauga is our strongest city, with a sales variance of ten point two percent and a healthy profit margin of eight point nine percent. On the other hand, Halifax is our weakest city. Although its sales variance is still positive, at eight point four percent, its profit margin is actually negative nine point nine percent. This means Halifax is selling well, but it is losing money.</w:t>
      </w:r>
    </w:p>
    <w:p>
      <w:pPr>
        <w:spacing w:after="200" w:line="340"/>
        <w:jc w:val="both"/>
      </w:pPr>
      <w:r>
        <w:rPr>
          <w:rFonts w:ascii="Arial" w:cs="Arial" w:eastAsia="Arial" w:hAnsi="Arial"/>
          <w:color w:val="1A1A1A"/>
          <w:sz w:val="24"/>
          <w:szCs w:val="24"/>
        </w:rPr>
        <w:t xml:space="preserve">This connects directly to our cost analysis. When we group cities by their expense ratio, Halifax has the highest cost ratio in the company, at one hundred nine point nine percent — which means its expenses are actually higher than its sales revenue in that measure. In contrast, Toronto has the lowest cost ratio, at eighty-seven point five percent, making it our most cost-efficient city.</w:t>
      </w:r>
    </w:p>
    <w:p>
      <w:pPr>
        <w:spacing w:after="200" w:line="340"/>
        <w:jc w:val="both"/>
      </w:pPr>
      <w:r>
        <w:rPr>
          <w:rFonts w:ascii="Arial" w:cs="Arial" w:eastAsia="Arial" w:hAnsi="Arial"/>
          <w:color w:val="1A1A1A"/>
          <w:sz w:val="24"/>
          <w:szCs w:val="24"/>
        </w:rPr>
        <w:t xml:space="preserve">For product categories, all four categories are growing, which is good news. Electronics shows the strongest growth, at four point six percent year over year, while Home and Kitchen grows more slowly, at three point three percent.</w:t>
      </w:r>
    </w:p>
    <w:p>
      <w:pPr>
        <w:spacing w:after="200" w:line="340"/>
        <w:jc w:val="both"/>
      </w:pPr>
      <w:r>
        <w:rPr>
          <w:rFonts w:ascii="Arial" w:cs="Arial" w:eastAsia="Arial" w:hAnsi="Arial"/>
          <w:color w:val="1A1A1A"/>
          <w:sz w:val="24"/>
          <w:szCs w:val="24"/>
        </w:rPr>
        <w:t xml:space="preserve">Finally, we looked at which categories respond to discounts and promotions. Electronics and Home and Kitchen are the most promotion-sensitive categories, while Apparel shows only a weak response to discounts. This is useful information for planning future marketing campaigns.</w:t>
      </w:r>
    </w:p>
    <w:p>
      <w:pPr>
        <w:pStyle w:val="Heading1"/>
        <w:pBdr>
          <w:bottom w:val="single" w:color="D9D9D9" w:sz="6" w:space="8"/>
        </w:pBdr>
        <w:spacing w:after="140" w:before="380"/>
      </w:pPr>
      <w:r>
        <w:rPr>
          <w:rFonts w:ascii="Arial" w:cs="Arial" w:eastAsia="Arial" w:hAnsi="Arial"/>
          <w:b/>
          <w:bCs/>
          <w:color w:val="1A1A1A"/>
          <w:sz w:val="28"/>
          <w:szCs w:val="28"/>
        </w:rPr>
        <w:t xml:space="preserve">4. Probability Analysis</w:t>
      </w:r>
    </w:p>
    <w:p>
      <w:pPr>
        <w:pBdr>
          <w:left w:val="single" w:color="1E5FD9" w:sz="24" w:space="10"/>
        </w:pBdr>
        <w:shd w:fill="EAF0FB" w:color="auto" w:val="clear"/>
        <w:spacing w:after="160" w:before="140"/>
        <w:ind w:left="160"/>
      </w:pPr>
      <w:r>
        <w:rPr>
          <w:rFonts w:ascii="Arial" w:cs="Arial" w:eastAsia="Arial" w:hAnsi="Arial"/>
          <w:b/>
          <w:bCs/>
          <w:color w:val="1E5FD9"/>
          <w:sz w:val="19"/>
          <w:szCs w:val="19"/>
        </w:rPr>
        <w:t xml:space="preserve">▶ </w:t>
      </w:r>
      <w:r>
        <w:rPr>
          <w:rFonts w:ascii="Arial" w:cs="Arial" w:eastAsia="Arial" w:hAnsi="Arial"/>
          <w:b/>
          <w:bCs/>
          <w:i/>
          <w:iCs/>
          <w:color w:val="1E5FD9"/>
          <w:sz w:val="19"/>
          <w:szCs w:val="19"/>
        </w:rPr>
        <w:t xml:space="preserve">SHOW: Section 5 — Probability Analysis</w:t>
      </w:r>
      <w:r>
        <w:rPr>
          <w:rFonts w:ascii="Arial" w:cs="Arial" w:eastAsia="Arial" w:hAnsi="Arial"/>
          <w:i/>
          <w:iCs/>
          <w:color w:val="595959"/>
          <w:sz w:val="18"/>
          <w:szCs w:val="18"/>
        </w:rPr>
        <w:t xml:space="preserve">   •   TIME: 4:45 – 5:45</w:t>
      </w:r>
    </w:p>
    <w:p>
      <w:pPr>
        <w:spacing w:after="200" w:line="340"/>
        <w:jc w:val="both"/>
      </w:pPr>
      <w:r>
        <w:rPr>
          <w:rFonts w:ascii="Arial" w:cs="Arial" w:eastAsia="Arial" w:hAnsi="Arial"/>
          <w:color w:val="1A1A1A"/>
          <w:sz w:val="24"/>
          <w:szCs w:val="24"/>
        </w:rPr>
        <w:t xml:space="preserve">Now let's move to probability. Instead of guessing, we used statistical methods — including historical frequency and bootstrap confidence intervals — to calculate real probabilities for the business.</w:t>
      </w:r>
    </w:p>
    <w:p>
      <w:pPr>
        <w:spacing w:after="200" w:line="340"/>
        <w:jc w:val="both"/>
      </w:pPr>
      <w:r>
        <w:rPr>
          <w:rFonts w:ascii="Arial" w:cs="Arial" w:eastAsia="Arial" w:hAnsi="Arial"/>
          <w:color w:val="1A1A1A"/>
          <w:sz w:val="24"/>
          <w:szCs w:val="24"/>
        </w:rPr>
        <w:t xml:space="preserve">The probability of meeting the sales budget in any given week is eighty-eight percent. That is a strong and reliable number. However, the probability of an expense overrun is ninety-nine percent, which confirms what we saw before: expense control is a serious risk area. And finally, the probability of achieving a positive operating profit in any single week is only sixty-two percent. This means that, in about four out of every ten weeks, the company actually loses money, even though sales are usually good.</w:t>
      </w:r>
    </w:p>
    <w:p>
      <w:pPr>
        <w:pStyle w:val="Heading1"/>
        <w:pBdr>
          <w:bottom w:val="single" w:color="D9D9D9" w:sz="6" w:space="8"/>
        </w:pBdr>
        <w:spacing w:after="140" w:before="380"/>
      </w:pPr>
      <w:r>
        <w:rPr>
          <w:rFonts w:ascii="Arial" w:cs="Arial" w:eastAsia="Arial" w:hAnsi="Arial"/>
          <w:b/>
          <w:bCs/>
          <w:color w:val="1A1A1A"/>
          <w:sz w:val="28"/>
          <w:szCs w:val="28"/>
        </w:rPr>
        <w:t xml:space="preserve">5. Correlation &amp; Relationships</w:t>
      </w:r>
    </w:p>
    <w:p>
      <w:pPr>
        <w:pBdr>
          <w:left w:val="single" w:color="1E5FD9" w:sz="24" w:space="10"/>
        </w:pBdr>
        <w:shd w:fill="EAF0FB" w:color="auto" w:val="clear"/>
        <w:spacing w:after="160" w:before="140"/>
        <w:ind w:left="160"/>
      </w:pPr>
      <w:r>
        <w:rPr>
          <w:rFonts w:ascii="Arial" w:cs="Arial" w:eastAsia="Arial" w:hAnsi="Arial"/>
          <w:b/>
          <w:bCs/>
          <w:color w:val="1E5FD9"/>
          <w:sz w:val="19"/>
          <w:szCs w:val="19"/>
        </w:rPr>
        <w:t xml:space="preserve">▶ </w:t>
      </w:r>
      <w:r>
        <w:rPr>
          <w:rFonts w:ascii="Arial" w:cs="Arial" w:eastAsia="Arial" w:hAnsi="Arial"/>
          <w:b/>
          <w:bCs/>
          <w:i/>
          <w:iCs/>
          <w:color w:val="1E5FD9"/>
          <w:sz w:val="19"/>
          <w:szCs w:val="19"/>
        </w:rPr>
        <w:t xml:space="preserve">SHOW: Section 6 — Correlation &amp; Relationships</w:t>
      </w:r>
      <w:r>
        <w:rPr>
          <w:rFonts w:ascii="Arial" w:cs="Arial" w:eastAsia="Arial" w:hAnsi="Arial"/>
          <w:i/>
          <w:iCs/>
          <w:color w:val="595959"/>
          <w:sz w:val="18"/>
          <w:szCs w:val="18"/>
        </w:rPr>
        <w:t xml:space="preserve">   •   TIME: 5:45 – 7:00</w:t>
      </w:r>
    </w:p>
    <w:p>
      <w:pPr>
        <w:spacing w:after="200" w:line="340"/>
        <w:jc w:val="both"/>
      </w:pPr>
      <w:r>
        <w:rPr>
          <w:rFonts w:ascii="Arial" w:cs="Arial" w:eastAsia="Arial" w:hAnsi="Arial"/>
          <w:color w:val="1A1A1A"/>
          <w:sz w:val="24"/>
          <w:szCs w:val="24"/>
        </w:rPr>
        <w:t xml:space="preserve">This raises an important question: why does this happen? To answer this, we studied the correlations, or relationships, between our variables.</w:t>
      </w:r>
    </w:p>
    <w:p>
      <w:pPr>
        <w:spacing w:after="200" w:line="340"/>
        <w:jc w:val="both"/>
      </w:pPr>
      <w:r>
        <w:rPr>
          <w:rFonts w:ascii="Arial" w:cs="Arial" w:eastAsia="Arial" w:hAnsi="Arial"/>
          <w:color w:val="1A1A1A"/>
          <w:sz w:val="24"/>
          <w:szCs w:val="24"/>
        </w:rPr>
        <w:t xml:space="preserve">We found one especially interesting and, honestly, surprising relationship: the average transaction value and the COGS rate, or cost of goods sold rate, have a very strong positive correlation of zero point nine five. In simple words, when customers spend more per visit, our cost rate also tends to increase. We also found that conversion rate has a strong negative correlation with the COGS rate, at negative zero point nine three. These relationships help explain why higher sales do not always lead to higher profit.</w:t>
      </w:r>
    </w:p>
    <w:p>
      <w:pPr>
        <w:pStyle w:val="Heading1"/>
        <w:pBdr>
          <w:bottom w:val="single" w:color="D9D9D9" w:sz="6" w:space="8"/>
        </w:pBdr>
        <w:spacing w:after="140" w:before="380"/>
      </w:pPr>
      <w:r>
        <w:rPr>
          <w:rFonts w:ascii="Arial" w:cs="Arial" w:eastAsia="Arial" w:hAnsi="Arial"/>
          <w:b/>
          <w:bCs/>
          <w:color w:val="1A1A1A"/>
          <w:sz w:val="28"/>
          <w:szCs w:val="28"/>
        </w:rPr>
        <w:t xml:space="preserve">6. Predictive Models &amp; Validation</w:t>
      </w:r>
    </w:p>
    <w:p>
      <w:pPr>
        <w:pBdr>
          <w:left w:val="single" w:color="1E5FD9" w:sz="24" w:space="10"/>
        </w:pBdr>
        <w:shd w:fill="EAF0FB" w:color="auto" w:val="clear"/>
        <w:spacing w:after="160" w:before="140"/>
        <w:ind w:left="160"/>
      </w:pPr>
      <w:r>
        <w:rPr>
          <w:rFonts w:ascii="Arial" w:cs="Arial" w:eastAsia="Arial" w:hAnsi="Arial"/>
          <w:b/>
          <w:bCs/>
          <w:color w:val="1E5FD9"/>
          <w:sz w:val="19"/>
          <w:szCs w:val="19"/>
        </w:rPr>
        <w:t xml:space="preserve">▶ </w:t>
      </w:r>
      <w:r>
        <w:rPr>
          <w:rFonts w:ascii="Arial" w:cs="Arial" w:eastAsia="Arial" w:hAnsi="Arial"/>
          <w:b/>
          <w:bCs/>
          <w:i/>
          <w:iCs/>
          <w:color w:val="1E5FD9"/>
          <w:sz w:val="19"/>
          <w:szCs w:val="19"/>
        </w:rPr>
        <w:t xml:space="preserve">SHOW: Section 7 — Predictive Models, and Section 9 — Model Validation</w:t>
      </w:r>
      <w:r>
        <w:rPr>
          <w:rFonts w:ascii="Arial" w:cs="Arial" w:eastAsia="Arial" w:hAnsi="Arial"/>
          <w:i/>
          <w:iCs/>
          <w:color w:val="595959"/>
          <w:sz w:val="18"/>
          <w:szCs w:val="18"/>
        </w:rPr>
        <w:t xml:space="preserve">   •   TIME: 7:00 – 8:00</w:t>
      </w:r>
    </w:p>
    <w:p>
      <w:pPr>
        <w:spacing w:after="200" w:line="340"/>
        <w:jc w:val="both"/>
      </w:pPr>
      <w:r>
        <w:rPr>
          <w:rFonts w:ascii="Arial" w:cs="Arial" w:eastAsia="Arial" w:hAnsi="Arial"/>
          <w:color w:val="1A1A1A"/>
          <w:sz w:val="24"/>
          <w:szCs w:val="24"/>
        </w:rPr>
        <w:t xml:space="preserve">To go one step further, we built two statistical prediction models using multiple regression.</w:t>
      </w:r>
    </w:p>
    <w:p>
      <w:pPr>
        <w:spacing w:after="200" w:line="340"/>
        <w:jc w:val="both"/>
      </w:pPr>
      <w:r>
        <w:rPr>
          <w:rFonts w:ascii="Arial" w:cs="Arial" w:eastAsia="Arial" w:hAnsi="Arial"/>
          <w:color w:val="1A1A1A"/>
          <w:sz w:val="24"/>
          <w:szCs w:val="24"/>
        </w:rPr>
        <w:t xml:space="preserve">The first model predicts sales revenue, and it explains about ninety-one percent of the variation in our sales. According to this model, conversion rate is the strongest driver: each additional unit of conversion rate increases predicted sales by about fifty-four thousand, five hundred forty-nine dollars, holding all other factors constant. Discount rate is also important, adding about twenty-seven thousand, one hundred sixteen dollars.</w:t>
      </w:r>
    </w:p>
    <w:p>
      <w:pPr>
        <w:spacing w:after="200" w:line="340"/>
        <w:jc w:val="both"/>
      </w:pPr>
      <w:r>
        <w:rPr>
          <w:rFonts w:ascii="Arial" w:cs="Arial" w:eastAsia="Arial" w:hAnsi="Arial"/>
          <w:color w:val="1A1A1A"/>
          <w:sz w:val="24"/>
          <w:szCs w:val="24"/>
        </w:rPr>
        <w:t xml:space="preserve">The second model predicts total expenses, and it is even more accurate, explaining about ninety-nine point seven percent of the variation. Here, the COGS rate is the biggest driver of cost.</w:t>
      </w:r>
    </w:p>
    <w:p>
      <w:pPr>
        <w:spacing w:after="200" w:line="340"/>
        <w:jc w:val="both"/>
      </w:pPr>
      <w:r>
        <w:rPr>
          <w:rFonts w:ascii="Arial" w:cs="Arial" w:eastAsia="Arial" w:hAnsi="Arial"/>
          <w:color w:val="1A1A1A"/>
          <w:sz w:val="24"/>
          <w:szCs w:val="24"/>
        </w:rPr>
        <w:t xml:space="preserve">We also tested both models on data they had never seen before, to check if they are reliable. The sales model kept an accuracy of about ninety percent, with a typical error of eleven point one percent. The expense model performed even better, with an error of only one point seven percent. This gives us confidence that these models are trustworthy for planning.</w:t>
      </w:r>
    </w:p>
    <w:p>
      <w:pPr>
        <w:pStyle w:val="Heading1"/>
        <w:pBdr>
          <w:bottom w:val="single" w:color="D9D9D9" w:sz="6" w:space="8"/>
        </w:pBdr>
        <w:spacing w:after="140" w:before="380"/>
      </w:pPr>
      <w:r>
        <w:rPr>
          <w:rFonts w:ascii="Arial" w:cs="Arial" w:eastAsia="Arial" w:hAnsi="Arial"/>
          <w:b/>
          <w:bCs/>
          <w:color w:val="1A1A1A"/>
          <w:sz w:val="28"/>
          <w:szCs w:val="28"/>
        </w:rPr>
        <w:t xml:space="preserve">7. Twelve-Week Forecast</w:t>
      </w:r>
    </w:p>
    <w:p>
      <w:pPr>
        <w:pBdr>
          <w:left w:val="single" w:color="1E5FD9" w:sz="24" w:space="10"/>
        </w:pBdr>
        <w:shd w:fill="EAF0FB" w:color="auto" w:val="clear"/>
        <w:spacing w:after="160" w:before="140"/>
        <w:ind w:left="160"/>
      </w:pPr>
      <w:r>
        <w:rPr>
          <w:rFonts w:ascii="Arial" w:cs="Arial" w:eastAsia="Arial" w:hAnsi="Arial"/>
          <w:b/>
          <w:bCs/>
          <w:color w:val="1E5FD9"/>
          <w:sz w:val="19"/>
          <w:szCs w:val="19"/>
        </w:rPr>
        <w:t xml:space="preserve">▶ </w:t>
      </w:r>
      <w:r>
        <w:rPr>
          <w:rFonts w:ascii="Arial" w:cs="Arial" w:eastAsia="Arial" w:hAnsi="Arial"/>
          <w:b/>
          <w:bCs/>
          <w:i/>
          <w:iCs/>
          <w:color w:val="1E5FD9"/>
          <w:sz w:val="19"/>
          <w:szCs w:val="19"/>
        </w:rPr>
        <w:t xml:space="preserve">SHOW: Section 8 — 12-Week Forecast</w:t>
      </w:r>
      <w:r>
        <w:rPr>
          <w:rFonts w:ascii="Arial" w:cs="Arial" w:eastAsia="Arial" w:hAnsi="Arial"/>
          <w:i/>
          <w:iCs/>
          <w:color w:val="595959"/>
          <w:sz w:val="18"/>
          <w:szCs w:val="18"/>
        </w:rPr>
        <w:t xml:space="preserve">   •   TIME: 8:00 – 8:45</w:t>
      </w:r>
    </w:p>
    <w:p>
      <w:pPr>
        <w:spacing w:after="200" w:line="340"/>
        <w:jc w:val="both"/>
      </w:pPr>
      <w:r>
        <w:rPr>
          <w:rFonts w:ascii="Arial" w:cs="Arial" w:eastAsia="Arial" w:hAnsi="Arial"/>
          <w:color w:val="1A1A1A"/>
          <w:sz w:val="24"/>
          <w:szCs w:val="24"/>
        </w:rPr>
        <w:t xml:space="preserve">Based on these models, we also created a twelve-week forecast. For example, in the first forecasted week, we expect sales of approximately eight hundred eighty-three thousand dollars, compared to a budget of about eight hundred three thousand dollars. That is a favourable variance of almost ten percent. Overall, our forecast accuracy for this model is eighty-nine percent, which is a strong result for weekly retail forecasting.</w:t>
      </w:r>
    </w:p>
    <w:p>
      <w:pPr>
        <w:pStyle w:val="Heading1"/>
        <w:pBdr>
          <w:bottom w:val="single" w:color="D9D9D9" w:sz="6" w:space="8"/>
        </w:pBdr>
        <w:spacing w:after="140" w:before="380"/>
      </w:pPr>
      <w:r>
        <w:rPr>
          <w:rFonts w:ascii="Arial" w:cs="Arial" w:eastAsia="Arial" w:hAnsi="Arial"/>
          <w:b/>
          <w:bCs/>
          <w:color w:val="1A1A1A"/>
          <w:sz w:val="28"/>
          <w:szCs w:val="28"/>
        </w:rPr>
        <w:t xml:space="preserve">8. What-If Analysis</w:t>
      </w:r>
    </w:p>
    <w:p>
      <w:pPr>
        <w:pBdr>
          <w:left w:val="single" w:color="1E5FD9" w:sz="24" w:space="10"/>
        </w:pBdr>
        <w:shd w:fill="EAF0FB" w:color="auto" w:val="clear"/>
        <w:spacing w:after="160" w:before="140"/>
        <w:ind w:left="160"/>
      </w:pPr>
      <w:r>
        <w:rPr>
          <w:rFonts w:ascii="Arial" w:cs="Arial" w:eastAsia="Arial" w:hAnsi="Arial"/>
          <w:b/>
          <w:bCs/>
          <w:color w:val="1E5FD9"/>
          <w:sz w:val="19"/>
          <w:szCs w:val="19"/>
        </w:rPr>
        <w:t xml:space="preserve">▶ </w:t>
      </w:r>
      <w:r>
        <w:rPr>
          <w:rFonts w:ascii="Arial" w:cs="Arial" w:eastAsia="Arial" w:hAnsi="Arial"/>
          <w:b/>
          <w:bCs/>
          <w:i/>
          <w:iCs/>
          <w:color w:val="1E5FD9"/>
          <w:sz w:val="19"/>
          <w:szCs w:val="19"/>
        </w:rPr>
        <w:t xml:space="preserve">SHOW: Section 10 — What-If Analysis</w:t>
      </w:r>
      <w:r>
        <w:rPr>
          <w:rFonts w:ascii="Arial" w:cs="Arial" w:eastAsia="Arial" w:hAnsi="Arial"/>
          <w:i/>
          <w:iCs/>
          <w:color w:val="595959"/>
          <w:sz w:val="18"/>
          <w:szCs w:val="18"/>
        </w:rPr>
        <w:t xml:space="preserve">   •   TIME: 8:45 – 9:15</w:t>
      </w:r>
    </w:p>
    <w:p>
      <w:pPr>
        <w:spacing w:after="200" w:line="340"/>
        <w:jc w:val="both"/>
      </w:pPr>
      <w:r>
        <w:rPr>
          <w:rFonts w:ascii="Arial" w:cs="Arial" w:eastAsia="Arial" w:hAnsi="Arial"/>
          <w:color w:val="1A1A1A"/>
          <w:sz w:val="24"/>
          <w:szCs w:val="24"/>
        </w:rPr>
        <w:t xml:space="preserve">One of the most useful parts of this dashboard is the What-If tool. This feature allows management to change key business drivers — for example, marketing spending, discount rate, or labour hours — and instantly see the predicted effect on sales, expenses, profit, and probability of meeting targets. This is not just a static report; it is a decision-making tool that management can use every week.</w:t>
      </w:r>
    </w:p>
    <w:p>
      <w:pPr>
        <w:pStyle w:val="Heading1"/>
        <w:pBdr>
          <w:bottom w:val="single" w:color="D9D9D9" w:sz="6" w:space="8"/>
        </w:pBdr>
        <w:spacing w:after="140" w:before="380"/>
      </w:pPr>
      <w:r>
        <w:rPr>
          <w:rFonts w:ascii="Arial" w:cs="Arial" w:eastAsia="Arial" w:hAnsi="Arial"/>
          <w:b/>
          <w:bCs/>
          <w:color w:val="1A1A1A"/>
          <w:sz w:val="28"/>
          <w:szCs w:val="28"/>
        </w:rPr>
        <w:t xml:space="preserve">9. Recommendations &amp; Closing</w:t>
      </w:r>
    </w:p>
    <w:p>
      <w:pPr>
        <w:pBdr>
          <w:left w:val="single" w:color="1E5FD9" w:sz="24" w:space="10"/>
        </w:pBdr>
        <w:shd w:fill="EAF0FB" w:color="auto" w:val="clear"/>
        <w:spacing w:after="160" w:before="140"/>
        <w:ind w:left="160"/>
      </w:pPr>
      <w:r>
        <w:rPr>
          <w:rFonts w:ascii="Arial" w:cs="Arial" w:eastAsia="Arial" w:hAnsi="Arial"/>
          <w:b/>
          <w:bCs/>
          <w:color w:val="1E5FD9"/>
          <w:sz w:val="19"/>
          <w:szCs w:val="19"/>
        </w:rPr>
        <w:t xml:space="preserve">▶ </w:t>
      </w:r>
      <w:r>
        <w:rPr>
          <w:rFonts w:ascii="Arial" w:cs="Arial" w:eastAsia="Arial" w:hAnsi="Arial"/>
          <w:b/>
          <w:bCs/>
          <w:i/>
          <w:iCs/>
          <w:color w:val="1E5FD9"/>
          <w:sz w:val="19"/>
          <w:szCs w:val="19"/>
        </w:rPr>
        <w:t xml:space="preserve">SHOW: Section 11 — Recommendations, or return to Executive KPI</w:t>
      </w:r>
      <w:r>
        <w:rPr>
          <w:rFonts w:ascii="Arial" w:cs="Arial" w:eastAsia="Arial" w:hAnsi="Arial"/>
          <w:i/>
          <w:iCs/>
          <w:color w:val="595959"/>
          <w:sz w:val="18"/>
          <w:szCs w:val="18"/>
        </w:rPr>
        <w:t xml:space="preserve">   •   TIME: 9:15 – 10:00</w:t>
      </w:r>
    </w:p>
    <w:p>
      <w:pPr>
        <w:spacing w:after="200" w:line="340"/>
        <w:jc w:val="both"/>
      </w:pPr>
      <w:r>
        <w:rPr>
          <w:rFonts w:ascii="Arial" w:cs="Arial" w:eastAsia="Arial" w:hAnsi="Arial"/>
          <w:color w:val="1A1A1A"/>
          <w:sz w:val="24"/>
          <w:szCs w:val="24"/>
        </w:rPr>
        <w:t xml:space="preserve">To conclude, I want to share three main recommendations.</w:t>
      </w:r>
    </w:p>
    <w:p>
      <w:pPr>
        <w:spacing w:after="200" w:line="340"/>
        <w:jc w:val="both"/>
      </w:pPr>
      <w:r>
        <w:rPr>
          <w:rFonts w:ascii="Arial" w:cs="Arial" w:eastAsia="Arial" w:hAnsi="Arial"/>
          <w:color w:val="1A1A1A"/>
          <w:sz w:val="24"/>
          <w:szCs w:val="24"/>
        </w:rPr>
        <w:t xml:space="preserve">First, management should focus on cost control, especially in high-cost cities like Halifax, since expenses are overrunning the budget almost every week.</w:t>
      </w:r>
    </w:p>
    <w:p>
      <w:pPr>
        <w:spacing w:after="200" w:line="340"/>
        <w:jc w:val="both"/>
      </w:pPr>
      <w:r>
        <w:rPr>
          <w:rFonts w:ascii="Arial" w:cs="Arial" w:eastAsia="Arial" w:hAnsi="Arial"/>
          <w:color w:val="1A1A1A"/>
          <w:sz w:val="24"/>
          <w:szCs w:val="24"/>
        </w:rPr>
        <w:t xml:space="preserve">Second, the company should invest more in conversion rate and inventory availability, because these are the strongest and most reliable drivers of sales revenue, according to our model.</w:t>
      </w:r>
    </w:p>
    <w:p>
      <w:pPr>
        <w:spacing w:after="200" w:line="340"/>
        <w:jc w:val="both"/>
      </w:pPr>
      <w:r>
        <w:rPr>
          <w:rFonts w:ascii="Arial" w:cs="Arial" w:eastAsia="Arial" w:hAnsi="Arial"/>
          <w:color w:val="1A1A1A"/>
          <w:sz w:val="24"/>
          <w:szCs w:val="24"/>
        </w:rPr>
        <w:t xml:space="preserve">Third, promotional strategies should be adjusted by category — discounts work well for Electronics and Home and Kitchen, but they have limited effect on Apparel.</w:t>
      </w:r>
    </w:p>
    <w:p>
      <w:pPr>
        <w:spacing w:after="200" w:line="340"/>
        <w:jc w:val="both"/>
      </w:pPr>
      <w:r>
        <w:rPr>
          <w:rFonts w:ascii="Arial" w:cs="Arial" w:eastAsia="Arial" w:hAnsi="Arial"/>
          <w:color w:val="1A1A1A"/>
          <w:sz w:val="24"/>
          <w:szCs w:val="24"/>
        </w:rPr>
        <w:t xml:space="preserve">In summary, Northern Retail Analytics has strong and growing sales, but profit is being reduced by cost overruns. With data-driven decisions, supported by this dashboard, the company can protect its margins and grow more sustainably.</w:t>
      </w:r>
    </w:p>
    <w:p>
      <w:pPr>
        <w:spacing w:after="200" w:line="340"/>
        <w:jc w:val="both"/>
      </w:pPr>
      <w:r>
        <w:rPr>
          <w:rFonts w:ascii="Arial" w:cs="Arial" w:eastAsia="Arial" w:hAnsi="Arial"/>
          <w:color w:val="1A1A1A"/>
          <w:sz w:val="24"/>
          <w:szCs w:val="24"/>
        </w:rPr>
        <w:t xml:space="preserve">Thank you very much for your attention. I am happy to answer any questions.</w:t>
      </w:r>
    </w:p>
    <w:p>
      <w:pPr>
        <w:pStyle w:val="Heading1"/>
        <w:pBdr>
          <w:bottom w:val="single" w:color="D9D9D9" w:sz="6" w:space="8"/>
        </w:pBdr>
        <w:spacing w:after="160" w:before="420"/>
      </w:pPr>
      <w:r>
        <w:rPr>
          <w:rFonts w:ascii="Arial" w:cs="Arial" w:eastAsia="Arial" w:hAnsi="Arial"/>
          <w:b/>
          <w:bCs/>
          <w:color w:val="1A1A1A"/>
          <w:sz w:val="28"/>
          <w:szCs w:val="28"/>
        </w:rPr>
        <w:t xml:space="preserve">Presenter Notes</w:t>
      </w:r>
    </w:p>
    <w:p>
      <w:pPr>
        <w:pStyle w:val="ListParagraph"/>
        <w:numPr>
          <w:ilvl w:val="0"/>
          <w:numId w:val="1"/>
        </w:numPr>
        <w:spacing w:after="110" w:line="300"/>
      </w:pPr>
      <w:r>
        <w:rPr>
          <w:rFonts w:ascii="Arial" w:cs="Arial" w:eastAsia="Arial" w:hAnsi="Arial"/>
          <w:color w:val="1A1A1A"/>
          <w:sz w:val="21"/>
          <w:szCs w:val="21"/>
        </w:rPr>
        <w:t xml:space="preserve">All numbers in the script are already spelled out in words — just read them exactly as written.</w:t>
      </w:r>
    </w:p>
    <w:p>
      <w:pPr>
        <w:pStyle w:val="ListParagraph"/>
        <w:numPr>
          <w:ilvl w:val="0"/>
          <w:numId w:val="1"/>
        </w:numPr>
        <w:spacing w:after="110" w:line="300"/>
      </w:pPr>
      <w:r>
        <w:rPr>
          <w:rFonts w:ascii="Arial" w:cs="Arial" w:eastAsia="Arial" w:hAnsi="Arial"/>
          <w:color w:val="1A1A1A"/>
          <w:sz w:val="21"/>
          <w:szCs w:val="21"/>
        </w:rPr>
        <w:t xml:space="preserve">The blue cue boxes are stage directions for you, the presenter — they are not meant to be read aloud. They tell you which dashboard section to display at that moment.</w:t>
      </w:r>
    </w:p>
    <w:p>
      <w:pPr>
        <w:pStyle w:val="ListParagraph"/>
        <w:numPr>
          <w:ilvl w:val="0"/>
          <w:numId w:val="1"/>
        </w:numPr>
        <w:spacing w:after="110" w:line="300"/>
      </w:pPr>
      <w:r>
        <w:rPr>
          <w:rFonts w:ascii="Arial" w:cs="Arial" w:eastAsia="Arial" w:hAnsi="Arial"/>
          <w:color w:val="1A1A1A"/>
          <w:sz w:val="21"/>
          <w:szCs w:val="21"/>
        </w:rPr>
        <w:t xml:space="preserve">Time marks are cumulative, so you can check your pace as you go.</w:t>
      </w:r>
    </w:p>
    <w:p>
      <w:pPr>
        <w:pStyle w:val="ListParagraph"/>
        <w:numPr>
          <w:ilvl w:val="0"/>
          <w:numId w:val="1"/>
        </w:numPr>
        <w:spacing w:after="110" w:line="300"/>
      </w:pPr>
      <w:r>
        <w:rPr>
          <w:rFonts w:ascii="Arial" w:cs="Arial" w:eastAsia="Arial" w:hAnsi="Arial"/>
          <w:color w:val="1A1A1A"/>
          <w:sz w:val="21"/>
          <w:szCs w:val="21"/>
        </w:rPr>
        <w:t xml:space="preserve">Practice reading aloud at least once. Because the numbers are written in words, some sentences are a little long — practicing helps you find the natural place to breathe.</w:t>
      </w:r>
    </w:p>
    <w:p>
      <w:pPr>
        <w:pStyle w:val="ListParagraph"/>
        <w:numPr>
          <w:ilvl w:val="0"/>
          <w:numId w:val="1"/>
        </w:numPr>
        <w:spacing w:after="110" w:line="300"/>
      </w:pPr>
      <w:r>
        <w:rPr>
          <w:rFonts w:ascii="Arial" w:cs="Arial" w:eastAsia="Arial" w:hAnsi="Arial"/>
          <w:color w:val="1A1A1A"/>
          <w:sz w:val="21"/>
          <w:szCs w:val="21"/>
        </w:rPr>
        <w:t xml:space="preserve">Total target length: about ten minutes at a calm, clear speaking pace.</w:t>
      </w:r>
    </w:p>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Page </w:t>
    </w:r>
    <w:r>
      <w:rPr>
        <w:rFonts w:ascii="Arial" w:cs="Arial" w:eastAsia="Arial" w:hAnsi="Arial"/>
        <w:color w:val="595959"/>
        <w:sz w:val="15"/>
        <w:szCs w:val="15"/>
      </w:rPr>
      <w:fldChar w:fldCharType="begin"/>
      <w:instrText xml:space="preserve">PAGE</w:instrText>
      <w:fldChar w:fldCharType="separate"/>
      <w:fldChar w:fldCharType="end"/>
    </w:r>
    <w:r>
      <w:rPr>
        <w:rFonts w:ascii="Arial" w:cs="Arial" w:eastAsia="Arial" w:hAnsi="Arial"/>
        <w:color w:val="595959"/>
        <w:sz w:val="15"/>
        <w:szCs w:val="15"/>
      </w:rPr>
      <w:t xml:space="preserve"> of </w:t>
    </w:r>
    <w:r>
      <w:rPr>
        <w:rFonts w:ascii="Arial" w:cs="Arial" w:eastAsia="Arial" w:hAnsi="Arial"/>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Northern Retail Analytics — Presentation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2026-09-15T06:02:48.682Z</dcterms:created>
  <dcterms:modified xsi:type="dcterms:W3CDTF">2026-09-15T06:02:48.682Z</dcterms:modified>
</cp:coreProperties>
</file>

<file path=docProps/custom.xml><?xml version="1.0" encoding="utf-8"?>
<Properties xmlns="http://schemas.openxmlformats.org/officeDocument/2006/custom-properties" xmlns:vt="http://schemas.openxmlformats.org/officeDocument/2006/docPropsVTypes"/>
</file>