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C16F7" w14:textId="1DB1F2EF" w:rsidR="00777913" w:rsidRPr="00777913" w:rsidRDefault="00777913" w:rsidP="00777913">
      <w:pPr>
        <w:spacing w:after="0" w:line="480" w:lineRule="auto"/>
        <w:rPr>
          <w:rFonts w:cstheme="minorHAnsi"/>
          <w:b/>
          <w:bCs/>
          <w:color w:val="000000"/>
          <w:sz w:val="36"/>
          <w:szCs w:val="36"/>
        </w:rPr>
      </w:pPr>
      <w:r w:rsidRPr="00777913">
        <w:rPr>
          <w:rFonts w:cstheme="minorHAnsi"/>
          <w:b/>
          <w:bCs/>
          <w:color w:val="000000"/>
          <w:sz w:val="36"/>
          <w:szCs w:val="36"/>
        </w:rPr>
        <w:t>Activity #2: Applying Governance Domains</w:t>
      </w:r>
    </w:p>
    <w:tbl>
      <w:tblPr>
        <w:tblW w:w="9780" w:type="dxa"/>
        <w:tblCellMar>
          <w:top w:w="15" w:type="dxa"/>
          <w:left w:w="15" w:type="dxa"/>
          <w:bottom w:w="15" w:type="dxa"/>
          <w:right w:w="15" w:type="dxa"/>
        </w:tblCellMar>
        <w:tblLook w:val="04A0" w:firstRow="1" w:lastRow="0" w:firstColumn="1" w:lastColumn="0" w:noHBand="0" w:noVBand="1"/>
      </w:tblPr>
      <w:tblGrid>
        <w:gridCol w:w="1980"/>
        <w:gridCol w:w="1625"/>
        <w:gridCol w:w="3325"/>
        <w:gridCol w:w="2850"/>
      </w:tblGrid>
      <w:tr w:rsidR="00777913" w:rsidRPr="00777913" w14:paraId="784D3EB3" w14:textId="77777777" w:rsidTr="00777913">
        <w:tc>
          <w:tcPr>
            <w:tcW w:w="1980" w:type="dxa"/>
            <w:tcBorders>
              <w:bottom w:val="single" w:sz="6" w:space="0" w:color="2D2F35"/>
            </w:tcBorders>
            <w:tcMar>
              <w:top w:w="120" w:type="dxa"/>
              <w:left w:w="0" w:type="dxa"/>
              <w:bottom w:w="120" w:type="dxa"/>
              <w:right w:w="240" w:type="dxa"/>
            </w:tcMar>
            <w:hideMark/>
          </w:tcPr>
          <w:p w14:paraId="1CF30BD4" w14:textId="77777777" w:rsidR="00777913" w:rsidRPr="00777913" w:rsidRDefault="00777913" w:rsidP="00777913">
            <w:pPr>
              <w:spacing w:after="0" w:line="330" w:lineRule="atLeast"/>
              <w:rPr>
                <w:rFonts w:eastAsia="Times New Roman" w:cstheme="minorHAnsi"/>
                <w:b/>
                <w:bCs/>
                <w:color w:val="000000" w:themeColor="text1"/>
                <w:kern w:val="0"/>
                <w14:ligatures w14:val="none"/>
              </w:rPr>
            </w:pPr>
            <w:r w:rsidRPr="00777913">
              <w:rPr>
                <w:rFonts w:eastAsia="Times New Roman" w:cstheme="minorHAnsi"/>
                <w:b/>
                <w:bCs/>
                <w:color w:val="000000" w:themeColor="text1"/>
                <w:kern w:val="0"/>
                <w14:ligatures w14:val="none"/>
              </w:rPr>
              <w:t>Component</w:t>
            </w:r>
          </w:p>
        </w:tc>
        <w:tc>
          <w:tcPr>
            <w:tcW w:w="1625" w:type="dxa"/>
            <w:tcBorders>
              <w:bottom w:val="single" w:sz="6" w:space="0" w:color="2D2F35"/>
            </w:tcBorders>
            <w:tcMar>
              <w:top w:w="120" w:type="dxa"/>
              <w:left w:w="0" w:type="dxa"/>
              <w:bottom w:w="120" w:type="dxa"/>
              <w:right w:w="240" w:type="dxa"/>
            </w:tcMar>
            <w:hideMark/>
          </w:tcPr>
          <w:p w14:paraId="33197698" w14:textId="77777777" w:rsidR="00777913" w:rsidRPr="00777913" w:rsidRDefault="00777913" w:rsidP="00777913">
            <w:pPr>
              <w:spacing w:after="0" w:line="330" w:lineRule="atLeast"/>
              <w:rPr>
                <w:rFonts w:eastAsia="Times New Roman" w:cstheme="minorHAnsi"/>
                <w:b/>
                <w:bCs/>
                <w:color w:val="000000" w:themeColor="text1"/>
                <w:kern w:val="0"/>
                <w14:ligatures w14:val="none"/>
              </w:rPr>
            </w:pPr>
            <w:r w:rsidRPr="00777913">
              <w:rPr>
                <w:rFonts w:eastAsia="Times New Roman" w:cstheme="minorHAnsi"/>
                <w:b/>
                <w:bCs/>
                <w:color w:val="000000" w:themeColor="text1"/>
                <w:kern w:val="0"/>
                <w14:ligatures w14:val="none"/>
              </w:rPr>
              <w:t>Governance Domain</w:t>
            </w:r>
          </w:p>
        </w:tc>
        <w:tc>
          <w:tcPr>
            <w:tcW w:w="3325" w:type="dxa"/>
            <w:tcBorders>
              <w:bottom w:val="single" w:sz="6" w:space="0" w:color="2D2F35"/>
            </w:tcBorders>
            <w:tcMar>
              <w:top w:w="120" w:type="dxa"/>
              <w:left w:w="0" w:type="dxa"/>
              <w:bottom w:w="120" w:type="dxa"/>
              <w:right w:w="240" w:type="dxa"/>
            </w:tcMar>
            <w:hideMark/>
          </w:tcPr>
          <w:p w14:paraId="72E76FFF" w14:textId="77777777" w:rsidR="00777913" w:rsidRPr="00777913" w:rsidRDefault="00777913" w:rsidP="00777913">
            <w:pPr>
              <w:spacing w:after="0" w:line="330" w:lineRule="atLeast"/>
              <w:rPr>
                <w:rFonts w:eastAsia="Times New Roman" w:cstheme="minorHAnsi"/>
                <w:b/>
                <w:bCs/>
                <w:color w:val="000000" w:themeColor="text1"/>
                <w:kern w:val="0"/>
                <w14:ligatures w14:val="none"/>
              </w:rPr>
            </w:pPr>
            <w:r w:rsidRPr="00777913">
              <w:rPr>
                <w:rFonts w:eastAsia="Times New Roman" w:cstheme="minorHAnsi"/>
                <w:b/>
                <w:bCs/>
                <w:color w:val="000000" w:themeColor="text1"/>
                <w:kern w:val="0"/>
                <w14:ligatures w14:val="none"/>
              </w:rPr>
              <w:t>Explanation</w:t>
            </w:r>
          </w:p>
        </w:tc>
        <w:tc>
          <w:tcPr>
            <w:tcW w:w="2850" w:type="dxa"/>
            <w:tcBorders>
              <w:bottom w:val="single" w:sz="6" w:space="0" w:color="2D2F35"/>
            </w:tcBorders>
            <w:tcMar>
              <w:top w:w="120" w:type="dxa"/>
              <w:left w:w="0" w:type="dxa"/>
              <w:bottom w:w="120" w:type="dxa"/>
              <w:right w:w="0" w:type="dxa"/>
            </w:tcMar>
            <w:hideMark/>
          </w:tcPr>
          <w:p w14:paraId="33C06E1E" w14:textId="77777777" w:rsidR="00777913" w:rsidRPr="00777913" w:rsidRDefault="00777913" w:rsidP="00777913">
            <w:pPr>
              <w:spacing w:after="0" w:line="330" w:lineRule="atLeast"/>
              <w:rPr>
                <w:rFonts w:eastAsia="Times New Roman" w:cstheme="minorHAnsi"/>
                <w:b/>
                <w:bCs/>
                <w:color w:val="000000" w:themeColor="text1"/>
                <w:kern w:val="0"/>
                <w14:ligatures w14:val="none"/>
              </w:rPr>
            </w:pPr>
            <w:r w:rsidRPr="00777913">
              <w:rPr>
                <w:rFonts w:eastAsia="Times New Roman" w:cstheme="minorHAnsi"/>
                <w:b/>
                <w:bCs/>
                <w:color w:val="000000" w:themeColor="text1"/>
                <w:kern w:val="0"/>
                <w14:ligatures w14:val="none"/>
              </w:rPr>
              <w:t>Governance Question</w:t>
            </w:r>
          </w:p>
        </w:tc>
      </w:tr>
      <w:tr w:rsidR="00777913" w:rsidRPr="00777913" w14:paraId="7EBAB7FF" w14:textId="77777777" w:rsidTr="00777913">
        <w:tc>
          <w:tcPr>
            <w:tcW w:w="1980" w:type="dxa"/>
            <w:tcBorders>
              <w:bottom w:val="single" w:sz="6" w:space="0" w:color="2D2F35"/>
            </w:tcBorders>
            <w:tcMar>
              <w:top w:w="180" w:type="dxa"/>
              <w:left w:w="0" w:type="dxa"/>
              <w:bottom w:w="180" w:type="dxa"/>
              <w:right w:w="240" w:type="dxa"/>
            </w:tcMar>
            <w:hideMark/>
          </w:tcPr>
          <w:p w14:paraId="466B5602"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b/>
                <w:bCs/>
                <w:color w:val="000000" w:themeColor="text1"/>
                <w:kern w:val="0"/>
                <w14:ligatures w14:val="none"/>
              </w:rPr>
              <w:t>1. VPS Server</w:t>
            </w:r>
          </w:p>
        </w:tc>
        <w:tc>
          <w:tcPr>
            <w:tcW w:w="1625" w:type="dxa"/>
            <w:tcBorders>
              <w:bottom w:val="single" w:sz="6" w:space="0" w:color="2D2F35"/>
            </w:tcBorders>
            <w:tcMar>
              <w:top w:w="180" w:type="dxa"/>
              <w:left w:w="0" w:type="dxa"/>
              <w:bottom w:w="180" w:type="dxa"/>
              <w:right w:w="240" w:type="dxa"/>
            </w:tcMar>
            <w:hideMark/>
          </w:tcPr>
          <w:p w14:paraId="1ECF63AB"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b/>
                <w:bCs/>
                <w:color w:val="000000" w:themeColor="text1"/>
                <w:kern w:val="0"/>
                <w14:ligatures w14:val="none"/>
              </w:rPr>
              <w:t>Infrastructure</w:t>
            </w:r>
          </w:p>
        </w:tc>
        <w:tc>
          <w:tcPr>
            <w:tcW w:w="3325" w:type="dxa"/>
            <w:tcBorders>
              <w:bottom w:val="single" w:sz="6" w:space="0" w:color="2D2F35"/>
            </w:tcBorders>
            <w:tcMar>
              <w:top w:w="180" w:type="dxa"/>
              <w:left w:w="0" w:type="dxa"/>
              <w:bottom w:w="180" w:type="dxa"/>
              <w:right w:w="240" w:type="dxa"/>
            </w:tcMar>
            <w:hideMark/>
          </w:tcPr>
          <w:p w14:paraId="152F61E7" w14:textId="2057888B"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This is the physical or virtual hardware providing the compute resources.</w:t>
            </w:r>
          </w:p>
        </w:tc>
        <w:tc>
          <w:tcPr>
            <w:tcW w:w="2850" w:type="dxa"/>
            <w:tcBorders>
              <w:bottom w:val="single" w:sz="6" w:space="0" w:color="2D2F35"/>
            </w:tcBorders>
            <w:tcMar>
              <w:top w:w="180" w:type="dxa"/>
              <w:left w:w="0" w:type="dxa"/>
              <w:bottom w:w="180" w:type="dxa"/>
              <w:right w:w="0" w:type="dxa"/>
            </w:tcMar>
            <w:hideMark/>
          </w:tcPr>
          <w:p w14:paraId="55CB9908"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Who is responsible for patching the OS and ensuring server uptime?</w:t>
            </w:r>
          </w:p>
        </w:tc>
      </w:tr>
      <w:tr w:rsidR="00777913" w:rsidRPr="00777913" w14:paraId="2FB3A5FD" w14:textId="77777777" w:rsidTr="00777913">
        <w:tc>
          <w:tcPr>
            <w:tcW w:w="1980" w:type="dxa"/>
            <w:tcBorders>
              <w:bottom w:val="single" w:sz="6" w:space="0" w:color="2D2F35"/>
            </w:tcBorders>
            <w:tcMar>
              <w:top w:w="180" w:type="dxa"/>
              <w:left w:w="0" w:type="dxa"/>
              <w:bottom w:w="180" w:type="dxa"/>
              <w:right w:w="240" w:type="dxa"/>
            </w:tcMar>
            <w:hideMark/>
          </w:tcPr>
          <w:p w14:paraId="5C31A7A6" w14:textId="7EA20C4A"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b/>
                <w:bCs/>
                <w:color w:val="000000" w:themeColor="text1"/>
                <w:kern w:val="0"/>
                <w14:ligatures w14:val="none"/>
              </w:rPr>
              <w:t xml:space="preserve">2. PostgreSQL </w:t>
            </w:r>
          </w:p>
        </w:tc>
        <w:tc>
          <w:tcPr>
            <w:tcW w:w="1625" w:type="dxa"/>
            <w:tcBorders>
              <w:bottom w:val="single" w:sz="6" w:space="0" w:color="2D2F35"/>
            </w:tcBorders>
            <w:tcMar>
              <w:top w:w="180" w:type="dxa"/>
              <w:left w:w="0" w:type="dxa"/>
              <w:bottom w:w="180" w:type="dxa"/>
              <w:right w:w="240" w:type="dxa"/>
            </w:tcMar>
            <w:hideMark/>
          </w:tcPr>
          <w:p w14:paraId="77F96870"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b/>
                <w:bCs/>
                <w:color w:val="000000" w:themeColor="text1"/>
                <w:kern w:val="0"/>
                <w14:ligatures w14:val="none"/>
              </w:rPr>
              <w:t>Infrastructure</w:t>
            </w:r>
          </w:p>
        </w:tc>
        <w:tc>
          <w:tcPr>
            <w:tcW w:w="3325" w:type="dxa"/>
            <w:tcBorders>
              <w:bottom w:val="single" w:sz="6" w:space="0" w:color="2D2F35"/>
            </w:tcBorders>
            <w:tcMar>
              <w:top w:w="180" w:type="dxa"/>
              <w:left w:w="0" w:type="dxa"/>
              <w:bottom w:w="180" w:type="dxa"/>
              <w:right w:w="240" w:type="dxa"/>
            </w:tcMar>
            <w:hideMark/>
          </w:tcPr>
          <w:p w14:paraId="3628886D"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As a server instance, it provides the structural environment where data resides.</w:t>
            </w:r>
          </w:p>
        </w:tc>
        <w:tc>
          <w:tcPr>
            <w:tcW w:w="2850" w:type="dxa"/>
            <w:tcBorders>
              <w:bottom w:val="single" w:sz="6" w:space="0" w:color="2D2F35"/>
            </w:tcBorders>
            <w:tcMar>
              <w:top w:w="180" w:type="dxa"/>
              <w:left w:w="0" w:type="dxa"/>
              <w:bottom w:w="180" w:type="dxa"/>
              <w:right w:w="0" w:type="dxa"/>
            </w:tcMar>
            <w:hideMark/>
          </w:tcPr>
          <w:p w14:paraId="4C067B43"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Who manages the hardware/resource allocation for this database?</w:t>
            </w:r>
          </w:p>
        </w:tc>
      </w:tr>
      <w:tr w:rsidR="00777913" w:rsidRPr="00777913" w14:paraId="1A38981C" w14:textId="77777777" w:rsidTr="00777913">
        <w:tc>
          <w:tcPr>
            <w:tcW w:w="1980" w:type="dxa"/>
            <w:tcBorders>
              <w:bottom w:val="single" w:sz="6" w:space="0" w:color="2D2F35"/>
            </w:tcBorders>
            <w:tcMar>
              <w:top w:w="180" w:type="dxa"/>
              <w:left w:w="0" w:type="dxa"/>
              <w:bottom w:w="180" w:type="dxa"/>
              <w:right w:w="240" w:type="dxa"/>
            </w:tcMar>
            <w:hideMark/>
          </w:tcPr>
          <w:p w14:paraId="19F39CED"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b/>
                <w:bCs/>
                <w:color w:val="000000" w:themeColor="text1"/>
                <w:kern w:val="0"/>
                <w14:ligatures w14:val="none"/>
              </w:rPr>
              <w:t>3. Containers</w:t>
            </w:r>
          </w:p>
        </w:tc>
        <w:tc>
          <w:tcPr>
            <w:tcW w:w="1625" w:type="dxa"/>
            <w:tcBorders>
              <w:bottom w:val="single" w:sz="6" w:space="0" w:color="2D2F35"/>
            </w:tcBorders>
            <w:tcMar>
              <w:top w:w="180" w:type="dxa"/>
              <w:left w:w="0" w:type="dxa"/>
              <w:bottom w:w="180" w:type="dxa"/>
              <w:right w:w="240" w:type="dxa"/>
            </w:tcMar>
            <w:hideMark/>
          </w:tcPr>
          <w:p w14:paraId="31D7E48C"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b/>
                <w:bCs/>
                <w:color w:val="000000" w:themeColor="text1"/>
                <w:kern w:val="0"/>
                <w14:ligatures w14:val="none"/>
              </w:rPr>
              <w:t>Software</w:t>
            </w:r>
          </w:p>
        </w:tc>
        <w:tc>
          <w:tcPr>
            <w:tcW w:w="3325" w:type="dxa"/>
            <w:tcBorders>
              <w:bottom w:val="single" w:sz="6" w:space="0" w:color="2D2F35"/>
            </w:tcBorders>
            <w:tcMar>
              <w:top w:w="180" w:type="dxa"/>
              <w:left w:w="0" w:type="dxa"/>
              <w:bottom w:w="180" w:type="dxa"/>
              <w:right w:w="240" w:type="dxa"/>
            </w:tcMar>
            <w:hideMark/>
          </w:tcPr>
          <w:p w14:paraId="4267AE65" w14:textId="5BD7594E" w:rsidR="00777913" w:rsidRPr="00777913" w:rsidRDefault="00777913" w:rsidP="00777913">
            <w:pPr>
              <w:spacing w:after="0" w:line="330" w:lineRule="atLeast"/>
              <w:rPr>
                <w:rFonts w:eastAsia="Times New Roman" w:cstheme="minorHAnsi"/>
                <w:color w:val="000000" w:themeColor="text1"/>
                <w:kern w:val="0"/>
                <w14:ligatures w14:val="none"/>
              </w:rPr>
            </w:pPr>
            <w:r>
              <w:rPr>
                <w:rFonts w:eastAsia="Times New Roman" w:cstheme="minorHAnsi"/>
                <w:color w:val="000000" w:themeColor="text1"/>
                <w:kern w:val="0"/>
                <w14:ligatures w14:val="none"/>
              </w:rPr>
              <w:t>L</w:t>
            </w:r>
            <w:r w:rsidRPr="00777913">
              <w:rPr>
                <w:rFonts w:eastAsia="Times New Roman" w:cstheme="minorHAnsi"/>
                <w:color w:val="000000" w:themeColor="text1"/>
                <w:kern w:val="0"/>
                <w14:ligatures w14:val="none"/>
              </w:rPr>
              <w:t>ogic-based packaging that dictate how the code and environment execute.</w:t>
            </w:r>
          </w:p>
        </w:tc>
        <w:tc>
          <w:tcPr>
            <w:tcW w:w="2850" w:type="dxa"/>
            <w:tcBorders>
              <w:bottom w:val="single" w:sz="6" w:space="0" w:color="2D2F35"/>
            </w:tcBorders>
            <w:tcMar>
              <w:top w:w="180" w:type="dxa"/>
              <w:left w:w="0" w:type="dxa"/>
              <w:bottom w:w="180" w:type="dxa"/>
              <w:right w:w="0" w:type="dxa"/>
            </w:tcMar>
            <w:hideMark/>
          </w:tcPr>
          <w:p w14:paraId="1E9A22DF" w14:textId="194BDB9D"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Who is responsible for updating container images to fix vulnerabilities?</w:t>
            </w:r>
          </w:p>
        </w:tc>
      </w:tr>
      <w:tr w:rsidR="00777913" w:rsidRPr="00777913" w14:paraId="16A79740" w14:textId="77777777" w:rsidTr="00777913">
        <w:tc>
          <w:tcPr>
            <w:tcW w:w="1980" w:type="dxa"/>
            <w:tcBorders>
              <w:bottom w:val="single" w:sz="6" w:space="0" w:color="2D2F35"/>
            </w:tcBorders>
            <w:tcMar>
              <w:top w:w="180" w:type="dxa"/>
              <w:left w:w="0" w:type="dxa"/>
              <w:bottom w:w="180" w:type="dxa"/>
              <w:right w:w="240" w:type="dxa"/>
            </w:tcMar>
            <w:hideMark/>
          </w:tcPr>
          <w:p w14:paraId="08302E83"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b/>
                <w:bCs/>
                <w:color w:val="000000" w:themeColor="text1"/>
                <w:kern w:val="0"/>
                <w14:ligatures w14:val="none"/>
              </w:rPr>
              <w:t>4. Watermark DB</w:t>
            </w:r>
          </w:p>
        </w:tc>
        <w:tc>
          <w:tcPr>
            <w:tcW w:w="1625" w:type="dxa"/>
            <w:tcBorders>
              <w:bottom w:val="single" w:sz="6" w:space="0" w:color="2D2F35"/>
            </w:tcBorders>
            <w:tcMar>
              <w:top w:w="180" w:type="dxa"/>
              <w:left w:w="0" w:type="dxa"/>
              <w:bottom w:w="180" w:type="dxa"/>
              <w:right w:w="240" w:type="dxa"/>
            </w:tcMar>
            <w:hideMark/>
          </w:tcPr>
          <w:p w14:paraId="3B74FDE1"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b/>
                <w:bCs/>
                <w:color w:val="000000" w:themeColor="text1"/>
                <w:kern w:val="0"/>
                <w14:ligatures w14:val="none"/>
              </w:rPr>
              <w:t>Data</w:t>
            </w:r>
          </w:p>
        </w:tc>
        <w:tc>
          <w:tcPr>
            <w:tcW w:w="3325" w:type="dxa"/>
            <w:tcBorders>
              <w:bottom w:val="single" w:sz="6" w:space="0" w:color="2D2F35"/>
            </w:tcBorders>
            <w:tcMar>
              <w:top w:w="180" w:type="dxa"/>
              <w:left w:w="0" w:type="dxa"/>
              <w:bottom w:w="180" w:type="dxa"/>
              <w:right w:w="240" w:type="dxa"/>
            </w:tcMar>
            <w:hideMark/>
          </w:tcPr>
          <w:p w14:paraId="123C739D"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It stores specific state values (timestamps/IDs) used to track the progress of the pipeline.</w:t>
            </w:r>
          </w:p>
        </w:tc>
        <w:tc>
          <w:tcPr>
            <w:tcW w:w="2850" w:type="dxa"/>
            <w:tcBorders>
              <w:bottom w:val="single" w:sz="6" w:space="0" w:color="2D2F35"/>
            </w:tcBorders>
            <w:tcMar>
              <w:top w:w="180" w:type="dxa"/>
              <w:left w:w="0" w:type="dxa"/>
              <w:bottom w:w="180" w:type="dxa"/>
              <w:right w:w="0" w:type="dxa"/>
            </w:tcMar>
            <w:hideMark/>
          </w:tcPr>
          <w:p w14:paraId="342BFD77" w14:textId="0E34DE7F"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Who has access to modify values, which could cause data gaps or duplicates?</w:t>
            </w:r>
          </w:p>
        </w:tc>
      </w:tr>
      <w:tr w:rsidR="00777913" w:rsidRPr="00777913" w14:paraId="3C0AF592" w14:textId="77777777" w:rsidTr="00777913">
        <w:tc>
          <w:tcPr>
            <w:tcW w:w="1980" w:type="dxa"/>
            <w:tcBorders>
              <w:bottom w:val="single" w:sz="6" w:space="0" w:color="2D2F35"/>
            </w:tcBorders>
            <w:tcMar>
              <w:top w:w="180" w:type="dxa"/>
              <w:left w:w="0" w:type="dxa"/>
              <w:bottom w:w="180" w:type="dxa"/>
              <w:right w:w="240" w:type="dxa"/>
            </w:tcMar>
            <w:hideMark/>
          </w:tcPr>
          <w:p w14:paraId="36621DA2"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b/>
                <w:bCs/>
                <w:color w:val="000000" w:themeColor="text1"/>
                <w:kern w:val="0"/>
                <w14:ligatures w14:val="none"/>
              </w:rPr>
              <w:t>5. FastAPI Code</w:t>
            </w:r>
          </w:p>
        </w:tc>
        <w:tc>
          <w:tcPr>
            <w:tcW w:w="1625" w:type="dxa"/>
            <w:tcBorders>
              <w:bottom w:val="single" w:sz="6" w:space="0" w:color="2D2F35"/>
            </w:tcBorders>
            <w:tcMar>
              <w:top w:w="180" w:type="dxa"/>
              <w:left w:w="0" w:type="dxa"/>
              <w:bottom w:w="180" w:type="dxa"/>
              <w:right w:w="240" w:type="dxa"/>
            </w:tcMar>
            <w:hideMark/>
          </w:tcPr>
          <w:p w14:paraId="6D17B035"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b/>
                <w:bCs/>
                <w:color w:val="000000" w:themeColor="text1"/>
                <w:kern w:val="0"/>
                <w14:ligatures w14:val="none"/>
              </w:rPr>
              <w:t>Software</w:t>
            </w:r>
          </w:p>
        </w:tc>
        <w:tc>
          <w:tcPr>
            <w:tcW w:w="3325" w:type="dxa"/>
            <w:tcBorders>
              <w:bottom w:val="single" w:sz="6" w:space="0" w:color="2D2F35"/>
            </w:tcBorders>
            <w:tcMar>
              <w:top w:w="180" w:type="dxa"/>
              <w:left w:w="0" w:type="dxa"/>
              <w:bottom w:w="180" w:type="dxa"/>
              <w:right w:w="240" w:type="dxa"/>
            </w:tcMar>
            <w:hideMark/>
          </w:tcPr>
          <w:p w14:paraId="40CFD1B9" w14:textId="1D48540E"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This is the application logic that defines how the system processes requests.</w:t>
            </w:r>
          </w:p>
        </w:tc>
        <w:tc>
          <w:tcPr>
            <w:tcW w:w="2850" w:type="dxa"/>
            <w:tcBorders>
              <w:bottom w:val="single" w:sz="6" w:space="0" w:color="2D2F35"/>
            </w:tcBorders>
            <w:tcMar>
              <w:top w:w="180" w:type="dxa"/>
              <w:left w:w="0" w:type="dxa"/>
              <w:bottom w:w="180" w:type="dxa"/>
              <w:right w:w="0" w:type="dxa"/>
            </w:tcMar>
            <w:hideMark/>
          </w:tcPr>
          <w:p w14:paraId="7FAD7268"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Who owns the code repository and approves changes to the API logic?</w:t>
            </w:r>
          </w:p>
        </w:tc>
      </w:tr>
      <w:tr w:rsidR="00777913" w:rsidRPr="00777913" w14:paraId="3149AD4F" w14:textId="77777777" w:rsidTr="00777913">
        <w:tc>
          <w:tcPr>
            <w:tcW w:w="1980" w:type="dxa"/>
            <w:tcBorders>
              <w:bottom w:val="nil"/>
            </w:tcBorders>
            <w:tcMar>
              <w:top w:w="180" w:type="dxa"/>
              <w:left w:w="0" w:type="dxa"/>
              <w:bottom w:w="180" w:type="dxa"/>
              <w:right w:w="240" w:type="dxa"/>
            </w:tcMar>
            <w:hideMark/>
          </w:tcPr>
          <w:p w14:paraId="0B7BAA33"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b/>
                <w:bCs/>
                <w:color w:val="000000" w:themeColor="text1"/>
                <w:kern w:val="0"/>
                <w14:ligatures w14:val="none"/>
              </w:rPr>
              <w:t>6. JSON Output</w:t>
            </w:r>
          </w:p>
        </w:tc>
        <w:tc>
          <w:tcPr>
            <w:tcW w:w="1625" w:type="dxa"/>
            <w:tcBorders>
              <w:bottom w:val="nil"/>
            </w:tcBorders>
            <w:tcMar>
              <w:top w:w="180" w:type="dxa"/>
              <w:left w:w="0" w:type="dxa"/>
              <w:bottom w:w="180" w:type="dxa"/>
              <w:right w:w="240" w:type="dxa"/>
            </w:tcMar>
            <w:hideMark/>
          </w:tcPr>
          <w:p w14:paraId="223D16EF"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b/>
                <w:bCs/>
                <w:color w:val="000000" w:themeColor="text1"/>
                <w:kern w:val="0"/>
                <w14:ligatures w14:val="none"/>
              </w:rPr>
              <w:t>Data</w:t>
            </w:r>
          </w:p>
        </w:tc>
        <w:tc>
          <w:tcPr>
            <w:tcW w:w="3325" w:type="dxa"/>
            <w:tcBorders>
              <w:bottom w:val="nil"/>
            </w:tcBorders>
            <w:tcMar>
              <w:top w:w="180" w:type="dxa"/>
              <w:left w:w="0" w:type="dxa"/>
              <w:bottom w:w="180" w:type="dxa"/>
              <w:right w:w="240" w:type="dxa"/>
            </w:tcMar>
            <w:hideMark/>
          </w:tcPr>
          <w:p w14:paraId="1CA58F57" w14:textId="77777777"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This is the final digital asset being delivered to and consumed by the end-users.</w:t>
            </w:r>
          </w:p>
        </w:tc>
        <w:tc>
          <w:tcPr>
            <w:tcW w:w="2850" w:type="dxa"/>
            <w:tcBorders>
              <w:bottom w:val="nil"/>
            </w:tcBorders>
            <w:tcMar>
              <w:top w:w="180" w:type="dxa"/>
              <w:left w:w="0" w:type="dxa"/>
              <w:bottom w:w="180" w:type="dxa"/>
              <w:right w:w="0" w:type="dxa"/>
            </w:tcMar>
            <w:hideMark/>
          </w:tcPr>
          <w:p w14:paraId="1678BF25" w14:textId="7ACD4D1D" w:rsidR="00777913" w:rsidRPr="00777913" w:rsidRDefault="00777913" w:rsidP="00777913">
            <w:pPr>
              <w:spacing w:after="0" w:line="330" w:lineRule="atLeast"/>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Who decides what specific fields are to be included in the JSON response?</w:t>
            </w:r>
          </w:p>
        </w:tc>
      </w:tr>
    </w:tbl>
    <w:p w14:paraId="6BD50B34" w14:textId="77777777" w:rsidR="00777913" w:rsidRDefault="00777913" w:rsidP="00777913">
      <w:pPr>
        <w:rPr>
          <w:rFonts w:cstheme="minorHAnsi"/>
          <w:b/>
          <w:bCs/>
          <w:color w:val="000000"/>
          <w:sz w:val="36"/>
          <w:szCs w:val="36"/>
        </w:rPr>
      </w:pPr>
    </w:p>
    <w:p w14:paraId="26765170" w14:textId="7EBE7680" w:rsidR="005E2288" w:rsidRDefault="00777913" w:rsidP="00777913">
      <w:pPr>
        <w:rPr>
          <w:rFonts w:cstheme="minorHAnsi"/>
          <w:b/>
          <w:bCs/>
          <w:color w:val="000000"/>
          <w:sz w:val="36"/>
          <w:szCs w:val="36"/>
        </w:rPr>
      </w:pPr>
      <w:r w:rsidRPr="00777913">
        <w:rPr>
          <w:rFonts w:cstheme="minorHAnsi"/>
          <w:b/>
          <w:bCs/>
          <w:color w:val="000000"/>
          <w:sz w:val="36"/>
          <w:szCs w:val="36"/>
        </w:rPr>
        <w:t>Activity #</w:t>
      </w:r>
      <w:r>
        <w:rPr>
          <w:rFonts w:cstheme="minorHAnsi"/>
          <w:b/>
          <w:bCs/>
          <w:color w:val="000000"/>
          <w:sz w:val="36"/>
          <w:szCs w:val="36"/>
        </w:rPr>
        <w:t xml:space="preserve"> </w:t>
      </w:r>
      <w:r w:rsidRPr="00777913">
        <w:rPr>
          <w:rFonts w:cstheme="minorHAnsi"/>
          <w:b/>
          <w:bCs/>
          <w:color w:val="000000"/>
          <w:sz w:val="36"/>
          <w:szCs w:val="36"/>
        </w:rPr>
        <w:t>3: Data Governance Principles in Practice</w:t>
      </w:r>
    </w:p>
    <w:p w14:paraId="0BAA8AD6" w14:textId="77777777" w:rsidR="00777913" w:rsidRPr="00777913" w:rsidRDefault="00777913" w:rsidP="00777913">
      <w:pPr>
        <w:spacing w:after="0" w:line="480" w:lineRule="auto"/>
        <w:ind w:firstLine="720"/>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 xml:space="preserve">For the first principle, Accountability and Stewardship, the main issue is ownership. Right now in DuckLake, when something breaks, everyone just points fingers because there isn't a specific person in charge. We need to assign Data Stewards to watch over the Medallion </w:t>
      </w:r>
      <w:r w:rsidRPr="00777913">
        <w:rPr>
          <w:rFonts w:eastAsia="Times New Roman" w:cstheme="minorHAnsi"/>
          <w:color w:val="000000" w:themeColor="text1"/>
          <w:kern w:val="0"/>
          <w14:ligatures w14:val="none"/>
        </w:rPr>
        <w:lastRenderedPageBreak/>
        <w:t>layers (Bronze, Silver, and Gold). That way, if the numbers don’t match the NPS source, there’s actually a designated person to fix it instead of everyone just ignoring the problem.</w:t>
      </w:r>
    </w:p>
    <w:p w14:paraId="289CDB62" w14:textId="77777777" w:rsidR="00777913" w:rsidRPr="00777913" w:rsidRDefault="00777913" w:rsidP="00777913">
      <w:pPr>
        <w:spacing w:after="0" w:line="480" w:lineRule="auto"/>
        <w:ind w:firstLine="720"/>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Next is Data Quality Management, which is all about validation. It makes no sense to have negative spending in our reports—that’s just a straight-up logic error. We should use tools like Great Expectations at the Silver layer to catch these mistakes early. If a record shows spending less than zero, it should be kicked out into a “Dead Letter Queue” for review rather than letting it ruin the final Data Mart.</w:t>
      </w:r>
    </w:p>
    <w:p w14:paraId="2498F573" w14:textId="77777777" w:rsidR="00777913" w:rsidRPr="00777913" w:rsidRDefault="00777913" w:rsidP="00777913">
      <w:pPr>
        <w:spacing w:after="0" w:line="480" w:lineRule="auto"/>
        <w:ind w:firstLine="720"/>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Then there’s Metadata Management, which focuses on transparency. If analysts don’t know where a number like visit_spending_total comes from, they won't trust it. We should use a Data Catalog (like Amundsen) to show the lineage and the exact math used to calculate it. When people can actually see the "map" of where the data traveled, they’ll feel way more confident using it for their reports.</w:t>
      </w:r>
    </w:p>
    <w:p w14:paraId="7FE491E8" w14:textId="3B8970CB" w:rsidR="00777913" w:rsidRDefault="00777913" w:rsidP="002315C7">
      <w:pPr>
        <w:spacing w:after="0" w:line="480" w:lineRule="auto"/>
        <w:ind w:firstLine="720"/>
        <w:rPr>
          <w:rFonts w:eastAsia="Times New Roman" w:cstheme="minorHAnsi"/>
          <w:color w:val="000000" w:themeColor="text1"/>
          <w:kern w:val="0"/>
          <w14:ligatures w14:val="none"/>
        </w:rPr>
      </w:pPr>
      <w:r w:rsidRPr="00777913">
        <w:rPr>
          <w:rFonts w:eastAsia="Times New Roman" w:cstheme="minorHAnsi"/>
          <w:color w:val="000000" w:themeColor="text1"/>
          <w:kern w:val="0"/>
          <w14:ligatures w14:val="none"/>
        </w:rPr>
        <w:t>Finally, we have Privacy and Compliance. With laws like GDPR and CCPA, we can’t just leave sensitive info lying around. Governance needs to set up Data Masking right when the data comes in. Any sensitive stuff, like credit card numbers, needs to be hashed or deleted when moving from Bronze to Silver. This keeps us safe from legal trouble and makes sure we’re protecting our customers' private financial info.</w:t>
      </w:r>
    </w:p>
    <w:p w14:paraId="2C2E131D" w14:textId="77777777" w:rsidR="002315C7" w:rsidRPr="002315C7" w:rsidRDefault="002315C7" w:rsidP="002315C7">
      <w:pPr>
        <w:spacing w:after="0" w:line="480" w:lineRule="auto"/>
        <w:ind w:firstLine="720"/>
        <w:rPr>
          <w:rFonts w:eastAsia="Times New Roman" w:cstheme="minorHAnsi"/>
          <w:color w:val="000000" w:themeColor="text1"/>
          <w:kern w:val="0"/>
          <w14:ligatures w14:val="none"/>
        </w:rPr>
      </w:pPr>
    </w:p>
    <w:p w14:paraId="684623AE" w14:textId="07025787" w:rsidR="00777913" w:rsidRDefault="00777913" w:rsidP="00777913">
      <w:pPr>
        <w:spacing w:after="0" w:line="480" w:lineRule="auto"/>
        <w:rPr>
          <w:rFonts w:cstheme="minorHAnsi"/>
          <w:b/>
          <w:bCs/>
          <w:color w:val="000000"/>
          <w:sz w:val="36"/>
          <w:szCs w:val="36"/>
        </w:rPr>
      </w:pPr>
      <w:r>
        <w:rPr>
          <w:rFonts w:cstheme="minorHAnsi"/>
          <w:b/>
          <w:bCs/>
          <w:color w:val="000000"/>
          <w:sz w:val="36"/>
          <w:szCs w:val="36"/>
        </w:rPr>
        <w:t>Bonus</w:t>
      </w:r>
    </w:p>
    <w:p w14:paraId="730259D0" w14:textId="77777777" w:rsidR="002315C7" w:rsidRPr="002315C7" w:rsidRDefault="002315C7" w:rsidP="002315C7">
      <w:pPr>
        <w:spacing w:after="0" w:line="480" w:lineRule="auto"/>
        <w:ind w:firstLine="720"/>
        <w:rPr>
          <w:rFonts w:eastAsia="Times New Roman" w:cstheme="minorHAnsi"/>
          <w:color w:val="000000" w:themeColor="text1"/>
          <w:kern w:val="0"/>
          <w14:ligatures w14:val="none"/>
        </w:rPr>
      </w:pPr>
      <w:r w:rsidRPr="002315C7">
        <w:rPr>
          <w:rFonts w:eastAsia="Times New Roman" w:cstheme="minorHAnsi"/>
          <w:color w:val="000000" w:themeColor="text1"/>
          <w:kern w:val="0"/>
          <w14:ligatures w14:val="none"/>
        </w:rPr>
        <w:t xml:space="preserve">For the first principle, Accountability and Stewardship, the main issue is that nobody is really in charge of the data. In DuckLake, when something breaks or the numbers look wrong, everyone just ignores it because they think it’s someone else’s job to fix it. We need to assign </w:t>
      </w:r>
      <w:r w:rsidRPr="002315C7">
        <w:rPr>
          <w:rFonts w:eastAsia="Times New Roman" w:cstheme="minorHAnsi"/>
          <w:color w:val="000000" w:themeColor="text1"/>
          <w:kern w:val="0"/>
          <w14:ligatures w14:val="none"/>
        </w:rPr>
        <w:lastRenderedPageBreak/>
        <w:t>Data Stewards to keep an eye on the different Medallion layers (Bronze, Silver, and Gold). This way, if the data doesn’t match the NPS source, there’s a specific person who is responsible for fixing it instead of the error just sitting there forever.</w:t>
      </w:r>
    </w:p>
    <w:p w14:paraId="3C3C6A36" w14:textId="77777777" w:rsidR="002315C7" w:rsidRPr="002315C7" w:rsidRDefault="002315C7" w:rsidP="002315C7">
      <w:pPr>
        <w:spacing w:after="0" w:line="480" w:lineRule="auto"/>
        <w:ind w:firstLine="720"/>
        <w:rPr>
          <w:rFonts w:eastAsia="Times New Roman" w:cstheme="minorHAnsi"/>
          <w:color w:val="000000" w:themeColor="text1"/>
          <w:kern w:val="0"/>
          <w14:ligatures w14:val="none"/>
        </w:rPr>
      </w:pPr>
      <w:r w:rsidRPr="002315C7">
        <w:rPr>
          <w:rFonts w:eastAsia="Times New Roman" w:cstheme="minorHAnsi"/>
          <w:color w:val="000000" w:themeColor="text1"/>
          <w:kern w:val="0"/>
          <w14:ligatures w14:val="none"/>
        </w:rPr>
        <w:t>Next, there is Data Quality Management, which is basically making sure the data actually makes sense. Right now, we have "negative spending" in the system, which is a total logic error—you can't spend less than zero dollars. We should use a tool like Great Expectations at the Silver layer to catch these mistakes. If a record fails the rule, it should be sent to a "Dead Letter Queue" so it can be reviewed, rather than letting bad data flow into the final Data Mart.</w:t>
      </w:r>
    </w:p>
    <w:p w14:paraId="74C377F3" w14:textId="77777777" w:rsidR="002315C7" w:rsidRPr="002315C7" w:rsidRDefault="002315C7" w:rsidP="002315C7">
      <w:pPr>
        <w:spacing w:after="0" w:line="480" w:lineRule="auto"/>
        <w:rPr>
          <w:rFonts w:eastAsia="Times New Roman" w:cstheme="minorHAnsi"/>
          <w:color w:val="000000" w:themeColor="text1"/>
          <w:kern w:val="0"/>
          <w14:ligatures w14:val="none"/>
        </w:rPr>
      </w:pPr>
      <w:r w:rsidRPr="002315C7">
        <w:rPr>
          <w:rFonts w:eastAsia="Times New Roman" w:cstheme="minorHAnsi"/>
          <w:color w:val="000000" w:themeColor="text1"/>
          <w:kern w:val="0"/>
          <w14:ligatures w14:val="none"/>
        </w:rPr>
        <w:t>Then we have Metadata Management, which is all about being transparent. If people don't know where a number like visit_spending_total comes from, they aren't going to trust the reports. We should use a Data Catalog to show the lineage, or the "map," of where the data started and how it was calculated. When analysts can see the logic behind the numbers, they'll feel a lot better about using the data for their work.</w:t>
      </w:r>
    </w:p>
    <w:p w14:paraId="5E92CE33" w14:textId="77777777" w:rsidR="002315C7" w:rsidRDefault="002315C7" w:rsidP="002315C7">
      <w:pPr>
        <w:spacing w:after="0" w:line="480" w:lineRule="auto"/>
        <w:ind w:firstLine="720"/>
        <w:rPr>
          <w:rFonts w:eastAsia="Times New Roman" w:cstheme="minorHAnsi"/>
          <w:color w:val="000000" w:themeColor="text1"/>
          <w:kern w:val="0"/>
          <w14:ligatures w14:val="none"/>
        </w:rPr>
      </w:pPr>
    </w:p>
    <w:p w14:paraId="09DD996B" w14:textId="4A39C7C1" w:rsidR="002315C7" w:rsidRPr="002315C7" w:rsidRDefault="002315C7" w:rsidP="00B222E4">
      <w:pPr>
        <w:spacing w:after="0" w:line="480" w:lineRule="auto"/>
        <w:ind w:firstLine="720"/>
        <w:rPr>
          <w:rFonts w:eastAsia="Times New Roman" w:cstheme="minorHAnsi"/>
          <w:color w:val="000000" w:themeColor="text1"/>
          <w:kern w:val="0"/>
          <w14:ligatures w14:val="none"/>
        </w:rPr>
      </w:pPr>
      <w:r w:rsidRPr="002315C7">
        <w:rPr>
          <w:rFonts w:eastAsia="Times New Roman" w:cstheme="minorHAnsi"/>
          <w:color w:val="000000" w:themeColor="text1"/>
          <w:kern w:val="0"/>
          <w14:ligatures w14:val="none"/>
        </w:rPr>
        <w:t>Finally, we have Privacy and Compliance. With laws like GDPR and CCPA, we have to be really careful with personal info. Our governance needs to include Data Masking as soon as the data is brought in. Sensitive stuff, like credit card numbers, should be hashed or just deleted when we move data from Bronze to Silver. This keeps us compliant with financial privacy laws and makes sure we aren't leaving our customers' private info exposed.</w:t>
      </w:r>
    </w:p>
    <w:p w14:paraId="1EE2005E" w14:textId="15536654" w:rsidR="00777913" w:rsidRPr="003B59B5" w:rsidRDefault="002315C7" w:rsidP="002315C7">
      <w:pPr>
        <w:spacing w:after="0" w:line="480" w:lineRule="auto"/>
        <w:rPr>
          <w:sz w:val="18"/>
          <w:szCs w:val="18"/>
        </w:rPr>
      </w:pPr>
      <w:r w:rsidRPr="002315C7">
        <w:rPr>
          <w:rFonts w:eastAsia="Times New Roman" w:cstheme="minorHAnsi"/>
          <w:color w:val="000000" w:themeColor="text1"/>
          <w:kern w:val="0"/>
          <w14:ligatures w14:val="none"/>
        </w:rPr>
        <w:t xml:space="preserve">As for the Parks API specifically, there are three big flaws we need to fix. The first is a Lack of Authentication. Right now, there’s no lock on the door, so anyone can access the API without a key or token. This makes it impossible to follow Access Control policies. We should add OAuth2 </w:t>
      </w:r>
      <w:r w:rsidRPr="002315C7">
        <w:rPr>
          <w:rFonts w:eastAsia="Times New Roman" w:cstheme="minorHAnsi"/>
          <w:color w:val="000000" w:themeColor="text1"/>
          <w:kern w:val="0"/>
          <w14:ligatures w14:val="none"/>
        </w:rPr>
        <w:lastRenderedPageBreak/>
        <w:t>or API keys so we can track who is using the system. Second is Excessive Data Exposure. The API is basically oversharing and sending back everything in the database, including credit card info. We should use Pydantic models to filter the output so only the necessary, public info gets sent out. Lastly, there’s a risk of SQL Injection. If we don't validate inputs like park_id, someone could send a malicious command to mess up our database. We need to use SQLAlchemy or FastAPI's built-in validation to make sure all inputs are safe before they hit the database.</w:t>
      </w:r>
    </w:p>
    <w:sectPr w:rsidR="00777913" w:rsidRPr="003B5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97"/>
    <w:rsid w:val="000652F1"/>
    <w:rsid w:val="0014214A"/>
    <w:rsid w:val="002315C7"/>
    <w:rsid w:val="0034449C"/>
    <w:rsid w:val="003B59B5"/>
    <w:rsid w:val="003D3B96"/>
    <w:rsid w:val="004F089F"/>
    <w:rsid w:val="0054063C"/>
    <w:rsid w:val="005E2288"/>
    <w:rsid w:val="005E2FDE"/>
    <w:rsid w:val="00777913"/>
    <w:rsid w:val="00803BAB"/>
    <w:rsid w:val="009C0595"/>
    <w:rsid w:val="00AD2E50"/>
    <w:rsid w:val="00AF3B97"/>
    <w:rsid w:val="00B222E4"/>
    <w:rsid w:val="00BF65D9"/>
    <w:rsid w:val="00C16ADC"/>
    <w:rsid w:val="00E05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ADF5E"/>
  <w15:chartTrackingRefBased/>
  <w15:docId w15:val="{B6601B66-F6C4-432C-ADD2-BECEF2998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B97"/>
    <w:rPr>
      <w:rFonts w:eastAsiaTheme="majorEastAsia" w:cstheme="majorBidi"/>
      <w:color w:val="272727" w:themeColor="text1" w:themeTint="D8"/>
    </w:rPr>
  </w:style>
  <w:style w:type="paragraph" w:styleId="Title">
    <w:name w:val="Title"/>
    <w:basedOn w:val="Normal"/>
    <w:next w:val="Normal"/>
    <w:link w:val="TitleChar"/>
    <w:uiPriority w:val="10"/>
    <w:qFormat/>
    <w:rsid w:val="00AF3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B97"/>
    <w:pPr>
      <w:spacing w:before="160"/>
      <w:jc w:val="center"/>
    </w:pPr>
    <w:rPr>
      <w:i/>
      <w:iCs/>
      <w:color w:val="404040" w:themeColor="text1" w:themeTint="BF"/>
    </w:rPr>
  </w:style>
  <w:style w:type="character" w:customStyle="1" w:styleId="QuoteChar">
    <w:name w:val="Quote Char"/>
    <w:basedOn w:val="DefaultParagraphFont"/>
    <w:link w:val="Quote"/>
    <w:uiPriority w:val="29"/>
    <w:rsid w:val="00AF3B97"/>
    <w:rPr>
      <w:i/>
      <w:iCs/>
      <w:color w:val="404040" w:themeColor="text1" w:themeTint="BF"/>
    </w:rPr>
  </w:style>
  <w:style w:type="paragraph" w:styleId="ListParagraph">
    <w:name w:val="List Paragraph"/>
    <w:basedOn w:val="Normal"/>
    <w:uiPriority w:val="34"/>
    <w:qFormat/>
    <w:rsid w:val="00AF3B97"/>
    <w:pPr>
      <w:ind w:left="720"/>
      <w:contextualSpacing/>
    </w:pPr>
  </w:style>
  <w:style w:type="character" w:styleId="IntenseEmphasis">
    <w:name w:val="Intense Emphasis"/>
    <w:basedOn w:val="DefaultParagraphFont"/>
    <w:uiPriority w:val="21"/>
    <w:qFormat/>
    <w:rsid w:val="00AF3B97"/>
    <w:rPr>
      <w:i/>
      <w:iCs/>
      <w:color w:val="2F5496" w:themeColor="accent1" w:themeShade="BF"/>
    </w:rPr>
  </w:style>
  <w:style w:type="paragraph" w:styleId="IntenseQuote">
    <w:name w:val="Intense Quote"/>
    <w:basedOn w:val="Normal"/>
    <w:next w:val="Normal"/>
    <w:link w:val="IntenseQuoteChar"/>
    <w:uiPriority w:val="30"/>
    <w:qFormat/>
    <w:rsid w:val="00AF3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B97"/>
    <w:rPr>
      <w:i/>
      <w:iCs/>
      <w:color w:val="2F5496" w:themeColor="accent1" w:themeShade="BF"/>
    </w:rPr>
  </w:style>
  <w:style w:type="character" w:styleId="IntenseReference">
    <w:name w:val="Intense Reference"/>
    <w:basedOn w:val="DefaultParagraphFont"/>
    <w:uiPriority w:val="32"/>
    <w:qFormat/>
    <w:rsid w:val="00AF3B97"/>
    <w:rPr>
      <w:b/>
      <w:bCs/>
      <w:smallCaps/>
      <w:color w:val="2F5496" w:themeColor="accent1" w:themeShade="BF"/>
      <w:spacing w:val="5"/>
    </w:rPr>
  </w:style>
  <w:style w:type="character" w:styleId="Strong">
    <w:name w:val="Strong"/>
    <w:basedOn w:val="DefaultParagraphFont"/>
    <w:uiPriority w:val="22"/>
    <w:qFormat/>
    <w:rsid w:val="007779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Flores</dc:creator>
  <cp:keywords/>
  <dc:description/>
  <cp:lastModifiedBy>Eddie Flores</cp:lastModifiedBy>
  <cp:revision>3</cp:revision>
  <dcterms:created xsi:type="dcterms:W3CDTF">2026-03-09T00:09:00Z</dcterms:created>
  <dcterms:modified xsi:type="dcterms:W3CDTF">2026-03-09T00:09:00Z</dcterms:modified>
</cp:coreProperties>
</file>