
<file path=[Content_Types].xml><?xml version="1.0" encoding="utf-8"?>
<Types xmlns="http://schemas.openxmlformats.org/package/2006/content-types">
  <Default ContentType="image/png" Extension="png"/>
  <Default ContentType="image/jpeg" Extension="jpeg"/>
  <Default ContentType="image/jpeg" Extension="jpg"/>
  <Default ContentType="image/bmp" Extension="bmp"/>
  <Default ContentType="image/gif" Extension="gif"/>
  <Default ContentType="image/svg+xml" Extension="svg"/>
  <Default ContentType="application/vnd.openxmlformats-package.relationships+xml" Extension="rels"/>
  <Default ContentType="application/xml" Extension="xml"/>
  <Default ContentType="application/vnd.openxmlformats-officedocument.obfuscatedFont" Extension="odttf"/>
  <Override ContentType="application/vnd.openxmlformats-officedocument.wordprocessingml.document.main+xml" PartName="/word/document.xml"/>
  <Override ContentType="application/vnd.openxmlformats-officedocument.wordprocessingml.styles+xml" PartName="/word/styles.xml"/>
  <Override ContentType="application/vnd.openxmlformats-package.core-properties+xml" PartName="/docProps/core.xml"/>
  <Override ContentType="application/vnd.openxmlformats-officedocument.custom-properties+xml" PartName="/docProps/custom.xml"/>
  <Override ContentType="application/vnd.openxmlformats-officedocument.extended-properties+xml" PartName="/docProps/app.xml"/>
  <Override ContentType="application/vnd.openxmlformats-officedocument.wordprocessingml.numbering+xml" PartName="/word/numbering.xml"/>
  <Override ContentType="application/vnd.openxmlformats-officedocument.wordprocessingml.footnotes+xml" PartName="/word/footnotes.xml"/>
  <Override ContentType="application/vnd.openxmlformats-officedocument.wordprocessingml.endnotes+xml" PartName="/word/endnotes.xml"/>
  <Override ContentType="application/vnd.openxmlformats-officedocument.wordprocessingml.settings+xml" PartName="/word/settings.xml"/>
  <Override ContentType="application/vnd.openxmlformats-officedocument.wordprocessingml.comments+xml" PartName="/word/comments.xml"/>
  <Override ContentType="application/vnd.openxmlformats-officedocument.wordprocessingml.fontTable+xml" PartName="/word/fontTable.xml"/>
</Types>
</file>

<file path=_rels/.rels><?xml version="1.0" encoding="UTF-8"?><Relationships xmlns="http://schemas.openxmlformats.org/package/2006/relationships"><Relationship Id="rId1" Type="http://schemas.openxmlformats.org/officeDocument/2006/relationships/officeDocument" Target="word/document.xml"/><Relationship Id="rId2" Type="http://schemas.openxmlformats.org/package/2006/relationships/metadata/core-properties" Target="docProps/core.xml"/><Relationship Id="rId3" Type="http://schemas.openxmlformats.org/officeDocument/2006/relationships/extended-properties" Target="docProps/app.xml"/><Relationship Id="rId4" Type="http://schemas.openxmlformats.org/officeDocument/2006/relationships/custom-properties" Target="docProps/custom.xml"/></Relationships>
</file>

<file path=word/document.xml><?xml version="1.0" encoding="utf-8"?>
<w:document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aink="http://schemas.microsoft.com/office/drawing/2016/ink" xmlns:am3d="http://schemas.microsoft.com/office/drawing/2017/model3d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p14">
  <w:body>
    <w:p>
      <w:pPr>
        <w:spacing w:after="60" w:before="0"/>
        <w:jc w:val="center"/>
      </w:pPr>
      <w:r>
        <w:rPr>
          <w:rFonts w:ascii="Arial" w:cs="Arial" w:eastAsia="Arial" w:hAnsi="Arial"/>
          <w:b/>
          <w:bCs/>
          <w:color w:val="1E1E2E"/>
          <w:sz w:val="52"/>
          <w:szCs w:val="52"/>
        </w:rPr>
        <w:t xml:space="preserve">LUIS FELIPE FLOREZ</w:t>
      </w:r>
    </w:p>
    <w:p>
      <w:pPr>
        <w:spacing w:after="40" w:before="0"/>
        <w:jc w:val="center"/>
      </w:pPr>
      <w:r>
        <w:rPr>
          <w:rFonts w:ascii="Arial" w:cs="Arial" w:eastAsia="Arial" w:hAnsi="Arial"/>
          <w:color w:val="4B5563"/>
          <w:sz w:val="19"/>
          <w:szCs w:val="19"/>
        </w:rPr>
        <w:t xml:space="preserve">Austin, TX  ·  830-318-0468  ·  florezf90@gmail.com  ·  linkedin.com/in/luis-felipe-florez-98403123a</w:t>
      </w:r>
    </w:p>
    <w:p>
      <w:pPr>
        <w:pBdr>
          <w:bottom w:val="single" w:color="1A56DB" w:sz="8" w:space="4"/>
        </w:pBdr>
        <w:spacing w:after="200" w:before="0"/>
        <w:jc w:val="center"/>
      </w:pPr>
      <w:r>
        <w:rPr>
          <w:rFonts w:ascii="Arial" w:cs="Arial" w:eastAsia="Arial" w:hAnsi="Arial"/>
          <w:i/>
          <w:iCs/>
          <w:color w:val="4B5563"/>
          <w:sz w:val="20"/>
          <w:szCs w:val="20"/>
        </w:rPr>
        <w:t xml:space="preserve">Customer Onboarding  ·  SMB Technical Training  ·  Bilingual English / Spanish</w:t>
      </w:r>
    </w:p>
    <w:p>
      <w:pPr>
        <w:pBdr>
          <w:bottom w:val="single" w:color="1A56DB" w:sz="6" w:space="4"/>
        </w:pBdr>
        <w:spacing w:after="80" w:before="220"/>
      </w:pPr>
      <w:r>
        <w:rPr>
          <w:rFonts w:ascii="Arial" w:cs="Arial" w:eastAsia="Arial" w:hAnsi="Arial"/>
          <w:b/>
          <w:bCs/>
          <w:color w:val="1A56DB"/>
          <w:sz w:val="22"/>
          <w:szCs w:val="22"/>
        </w:rPr>
        <w:t xml:space="preserve">PROFESSIONAL SUMMARY</w:t>
      </w:r>
    </w:p>
    <w:p>
      <w:pPr>
        <w:spacing w:after="80" w:before="80"/>
      </w:pPr>
      <w:r>
        <w:rPr>
          <w:rFonts w:ascii="Arial" w:cs="Arial" w:eastAsia="Arial" w:hAnsi="Arial"/>
          <w:color w:val="4B5563"/>
          <w:sz w:val="20"/>
          <w:szCs w:val="20"/>
        </w:rPr>
        <w:t xml:space="preserve">Bilingual (English/Spanish) onboarding and customer success professional with 5+ years guiding small and mid-size business clients through product configuration, virtual training sessions, and go-live milestones across SaaS-adjacent and telecom platforms. Proven track record of 90%+ CSAT through consultative discovery, hands-on workflow demonstrations, and proactive issue resolution during the critical onboarding window. Experienced with Salesforce CRM, multi-channel communication, and cross-functional collaboration with Sales and Support teams. Thrives in fast-moving startup environments where the onboarding experience directly shapes long-term customer retention.</w:t>
      </w:r>
    </w:p>
    <w:p>
      <w:pPr>
        <w:pBdr>
          <w:bottom w:val="single" w:color="1A56DB" w:sz="6" w:space="4"/>
        </w:pBdr>
        <w:spacing w:after="80" w:before="220"/>
      </w:pPr>
      <w:r>
        <w:rPr>
          <w:rFonts w:ascii="Arial" w:cs="Arial" w:eastAsia="Arial" w:hAnsi="Arial"/>
          <w:b/>
          <w:bCs/>
          <w:color w:val="1A56DB"/>
          <w:sz w:val="22"/>
          <w:szCs w:val="22"/>
        </w:rPr>
        <w:t xml:space="preserve">EXPERIENCE</w:t>
      </w:r>
    </w:p>
    <w:p>
      <w:pPr>
        <w:spacing w:after="40" w:before="160"/>
      </w:pPr>
      <w:r>
        <w:rPr>
          <w:rFonts w:ascii="Arial" w:cs="Arial" w:eastAsia="Arial" w:hAnsi="Arial"/>
          <w:b/>
          <w:bCs/>
          <w:color w:val="1E1E2E"/>
          <w:sz w:val="22"/>
          <w:szCs w:val="22"/>
        </w:rPr>
        <w:t xml:space="preserve">Assistant Store Manager — Onboarding &amp; Account Management</w:t>
      </w:r>
      <w:r>
        <w:rPr>
          <w:rFonts w:ascii="Arial" w:cs="Arial" w:eastAsia="Arial" w:hAnsi="Arial"/>
          <w:color w:val="9CA3AF"/>
          <w:sz w:val="20"/>
          <w:szCs w:val="20"/>
        </w:rPr>
        <w:t xml:space="preserve">  ·  </w:t>
      </w:r>
      <w:r>
        <w:rPr>
          <w:rFonts w:ascii="Arial" w:cs="Arial" w:eastAsia="Arial" w:hAnsi="Arial"/>
          <w:b/>
          <w:bCs/>
          <w:color w:val="1A56DB"/>
          <w:sz w:val="22"/>
          <w:szCs w:val="22"/>
        </w:rPr>
        <w:t xml:space="preserve">AT&amp;T</w:t>
      </w:r>
      <w:r>
        <w:rPr>
          <w:rFonts w:ascii="Arial" w:cs="Arial" w:eastAsia="Arial" w:hAnsi="Arial"/>
          <w:color w:val="4B5563"/>
          <w:sz w:val="19"/>
          <w:szCs w:val="19"/>
        </w:rPr>
        <w:t xml:space="preserve">  ·  Austin, TX  ·  Aug 2025 – Present</w:t>
      </w:r>
    </w:p>
    <w:p>
      <w:pPr>
        <w:pStyle w:val="ListParagraph"/>
        <w:numPr>
          <w:ilvl w:val="0"/>
          <w:numId w:val="2"/>
        </w:numPr>
        <w:spacing w:after="40" w:before="40"/>
      </w:pPr>
      <w:r>
        <w:rPr>
          <w:rFonts w:ascii="Arial" w:cs="Arial" w:eastAsia="Arial" w:hAnsi="Arial"/>
          <w:color w:val="4B5563"/>
          <w:sz w:val="20"/>
          <w:szCs w:val="20"/>
        </w:rPr>
        <w:t xml:space="preserve">Led virtual and in-person onboarding sessions for new SMB accounts — configuring solutions, demonstrating workflows, and ensuring customers reached go-live milestones on schedule with full confidence in their platform.</w:t>
      </w:r>
    </w:p>
    <w:p>
      <w:pPr>
        <w:pStyle w:val="ListParagraph"/>
        <w:numPr>
          <w:ilvl w:val="0"/>
          <w:numId w:val="2"/>
        </w:numPr>
        <w:spacing w:after="40" w:before="40"/>
      </w:pPr>
      <w:r>
        <w:rPr>
          <w:rFonts w:ascii="Arial" w:cs="Arial" w:eastAsia="Arial" w:hAnsi="Arial"/>
          <w:color w:val="4B5563"/>
          <w:sz w:val="20"/>
          <w:szCs w:val="20"/>
        </w:rPr>
        <w:t xml:space="preserve">Conducted structured discovery sessions with new customers to align product configuration with their specific business priorities — surfacing and resolving onboarding concerns before they impacted adoption or satisfaction.</w:t>
      </w:r>
    </w:p>
    <w:p>
      <w:pPr>
        <w:pStyle w:val="ListParagraph"/>
        <w:numPr>
          <w:ilvl w:val="0"/>
          <w:numId w:val="2"/>
        </w:numPr>
        <w:spacing w:after="40" w:before="40"/>
      </w:pPr>
      <w:r>
        <w:rPr>
          <w:rFonts w:ascii="Arial" w:cs="Arial" w:eastAsia="Arial" w:hAnsi="Arial"/>
          <w:color w:val="4B5563"/>
          <w:sz w:val="20"/>
          <w:szCs w:val="20"/>
        </w:rPr>
        <w:t xml:space="preserve">Collaborated cross-functionally with Sales and Support teams to ensure seamless transitions from prospect to active customer — maintaining clear communication and consistent handoff documentation throughout.</w:t>
      </w:r>
    </w:p>
    <w:p>
      <w:pPr>
        <w:pStyle w:val="ListParagraph"/>
        <w:numPr>
          <w:ilvl w:val="0"/>
          <w:numId w:val="2"/>
        </w:numPr>
        <w:spacing w:after="40" w:before="40"/>
      </w:pPr>
      <w:r>
        <w:rPr>
          <w:rFonts w:ascii="Arial" w:cs="Arial" w:eastAsia="Arial" w:hAnsi="Arial"/>
          <w:color w:val="4B5563"/>
          <w:sz w:val="20"/>
          <w:szCs w:val="20"/>
        </w:rPr>
        <w:t xml:space="preserve">Trained and mentored team members on onboarding best practices, consultative communication, and CRM documentation — improving team-wide go-live completion rates and reducing time-to-value for new accounts.</w:t>
      </w:r>
    </w:p>
    <w:p>
      <w:pPr>
        <w:pStyle w:val="ListParagraph"/>
        <w:numPr>
          <w:ilvl w:val="0"/>
          <w:numId w:val="2"/>
        </w:numPr>
        <w:spacing w:after="40" w:before="40"/>
      </w:pPr>
      <w:r>
        <w:rPr>
          <w:rFonts w:ascii="Arial" w:cs="Arial" w:eastAsia="Arial" w:hAnsi="Arial"/>
          <w:color w:val="4B5563"/>
          <w:sz w:val="20"/>
          <w:szCs w:val="20"/>
        </w:rPr>
        <w:t xml:space="preserve">Documented all onboarding activity, customer notes, and follow-up tasks in Salesforce CRM — maintaining full account visibility and ensuring accurate records for cross-functional team alignment.</w:t>
      </w:r>
    </w:p>
    <w:p>
      <w:pPr>
        <w:spacing w:after="40" w:before="160"/>
      </w:pPr>
      <w:r>
        <w:rPr>
          <w:rFonts w:ascii="Arial" w:cs="Arial" w:eastAsia="Arial" w:hAnsi="Arial"/>
          <w:b/>
          <w:bCs/>
          <w:color w:val="1E1E2E"/>
          <w:sz w:val="22"/>
          <w:szCs w:val="22"/>
        </w:rPr>
        <w:t xml:space="preserve">Senior Associate — SMB Onboarding &amp; Technical Training</w:t>
      </w:r>
      <w:r>
        <w:rPr>
          <w:rFonts w:ascii="Arial" w:cs="Arial" w:eastAsia="Arial" w:hAnsi="Arial"/>
          <w:color w:val="9CA3AF"/>
          <w:sz w:val="20"/>
          <w:szCs w:val="20"/>
        </w:rPr>
        <w:t xml:space="preserve">  ·  </w:t>
      </w:r>
      <w:r>
        <w:rPr>
          <w:rFonts w:ascii="Arial" w:cs="Arial" w:eastAsia="Arial" w:hAnsi="Arial"/>
          <w:b/>
          <w:bCs/>
          <w:color w:val="1A56DB"/>
          <w:sz w:val="22"/>
          <w:szCs w:val="22"/>
        </w:rPr>
        <w:t xml:space="preserve">AT&amp;T</w:t>
      </w:r>
      <w:r>
        <w:rPr>
          <w:rFonts w:ascii="Arial" w:cs="Arial" w:eastAsia="Arial" w:hAnsi="Arial"/>
          <w:color w:val="4B5563"/>
          <w:sz w:val="19"/>
          <w:szCs w:val="19"/>
        </w:rPr>
        <w:t xml:space="preserve">  ·  San Antonio, TX  ·  Oct 2024 – Jul 2025</w:t>
      </w:r>
    </w:p>
    <w:p>
      <w:pPr>
        <w:pStyle w:val="ListParagraph"/>
        <w:numPr>
          <w:ilvl w:val="0"/>
          <w:numId w:val="2"/>
        </w:numPr>
        <w:spacing w:after="40" w:before="40"/>
      </w:pPr>
      <w:r>
        <w:rPr>
          <w:rFonts w:ascii="Arial" w:cs="Arial" w:eastAsia="Arial" w:hAnsi="Arial"/>
          <w:color w:val="4B5563"/>
          <w:sz w:val="20"/>
          <w:szCs w:val="20"/>
        </w:rPr>
        <w:t xml:space="preserve">Conducted 5–8 weekly on-site and virtual onboarding visits for residential and SMB clients — leading product demonstrations, configuring accounts, and delivering tailored training sessions to drive adoption and go-live success.</w:t>
      </w:r>
    </w:p>
    <w:p>
      <w:pPr>
        <w:pStyle w:val="ListParagraph"/>
        <w:numPr>
          <w:ilvl w:val="0"/>
          <w:numId w:val="2"/>
        </w:numPr>
        <w:spacing w:after="40" w:before="40"/>
      </w:pPr>
      <w:r>
        <w:rPr>
          <w:rFonts w:ascii="Arial" w:cs="Arial" w:eastAsia="Arial" w:hAnsi="Arial"/>
          <w:color w:val="4B5563"/>
          <w:sz w:val="20"/>
          <w:szCs w:val="20"/>
        </w:rPr>
        <w:t xml:space="preserve">Performed consultative workflow assessments during onboarding — identifying customer pain points, customizing solutions to their business processes, and translating technical features into clear operational value.</w:t>
      </w:r>
    </w:p>
    <w:p>
      <w:pPr>
        <w:pStyle w:val="ListParagraph"/>
        <w:numPr>
          <w:ilvl w:val="0"/>
          <w:numId w:val="2"/>
        </w:numPr>
        <w:spacing w:after="40" w:before="40"/>
      </w:pPr>
      <w:r>
        <w:rPr>
          <w:rFonts w:ascii="Arial" w:cs="Arial" w:eastAsia="Arial" w:hAnsi="Arial"/>
          <w:color w:val="4B5563"/>
          <w:sz w:val="20"/>
          <w:szCs w:val="20"/>
        </w:rPr>
        <w:t xml:space="preserve">Joined Sales meetings to provide technical product support and workflow guidance — helping close and retain deals by demonstrating product fit and addressing onboarding concerns in real time.</w:t>
      </w:r>
    </w:p>
    <w:p>
      <w:pPr>
        <w:pStyle w:val="ListParagraph"/>
        <w:numPr>
          <w:ilvl w:val="0"/>
          <w:numId w:val="2"/>
        </w:numPr>
        <w:spacing w:after="40" w:before="40"/>
      </w:pPr>
      <w:r>
        <w:rPr>
          <w:rFonts w:ascii="Arial" w:cs="Arial" w:eastAsia="Arial" w:hAnsi="Arial"/>
          <w:color w:val="4B5563"/>
          <w:sz w:val="20"/>
          <w:szCs w:val="20"/>
        </w:rPr>
        <w:t xml:space="preserve">Achieved 90%+ CSAT by proactively addressing onboarding friction points early, maintaining regular customer touchpoints, and ensuring every account felt supported from day one through go-live.</w:t>
      </w:r>
    </w:p>
    <w:p>
      <w:pPr>
        <w:pStyle w:val="ListParagraph"/>
        <w:numPr>
          <w:ilvl w:val="0"/>
          <w:numId w:val="2"/>
        </w:numPr>
        <w:spacing w:after="40" w:before="40"/>
      </w:pPr>
      <w:r>
        <w:rPr>
          <w:rFonts w:ascii="Arial" w:cs="Arial" w:eastAsia="Arial" w:hAnsi="Arial"/>
          <w:color w:val="4B5563"/>
          <w:sz w:val="20"/>
          <w:szCs w:val="20"/>
        </w:rPr>
        <w:t xml:space="preserve">Created and sent session recordings and follow-up training materials to customers post-onboarding — reinforcing product knowledge and reducing support contacts after go-live.</w:t>
      </w:r>
    </w:p>
    <w:p>
      <w:pPr>
        <w:spacing w:after="40" w:before="160"/>
      </w:pPr>
      <w:r>
        <w:rPr>
          <w:rFonts w:ascii="Arial" w:cs="Arial" w:eastAsia="Arial" w:hAnsi="Arial"/>
          <w:b/>
          <w:bCs/>
          <w:color w:val="1E1E2E"/>
          <w:sz w:val="22"/>
          <w:szCs w:val="22"/>
        </w:rPr>
        <w:t xml:space="preserve">Account Representative — Customer Onboarding &amp; Technical Support</w:t>
      </w:r>
      <w:r>
        <w:rPr>
          <w:rFonts w:ascii="Arial" w:cs="Arial" w:eastAsia="Arial" w:hAnsi="Arial"/>
          <w:color w:val="9CA3AF"/>
          <w:sz w:val="20"/>
          <w:szCs w:val="20"/>
        </w:rPr>
        <w:t xml:space="preserve">  ·  </w:t>
      </w:r>
      <w:r>
        <w:rPr>
          <w:rFonts w:ascii="Arial" w:cs="Arial" w:eastAsia="Arial" w:hAnsi="Arial"/>
          <w:b/>
          <w:bCs/>
          <w:color w:val="1A56DB"/>
          <w:sz w:val="22"/>
          <w:szCs w:val="22"/>
        </w:rPr>
        <w:t xml:space="preserve">AT&amp;T</w:t>
      </w:r>
      <w:r>
        <w:rPr>
          <w:rFonts w:ascii="Arial" w:cs="Arial" w:eastAsia="Arial" w:hAnsi="Arial"/>
          <w:color w:val="4B5563"/>
          <w:sz w:val="19"/>
          <w:szCs w:val="19"/>
        </w:rPr>
        <w:t xml:space="preserve">  ·  New Braunfels &amp; Kyle, TX  ·  May 2022 – Sep 2024</w:t>
      </w:r>
    </w:p>
    <w:p>
      <w:pPr>
        <w:pStyle w:val="ListParagraph"/>
        <w:numPr>
          <w:ilvl w:val="0"/>
          <w:numId w:val="2"/>
        </w:numPr>
        <w:spacing w:after="40" w:before="40"/>
      </w:pPr>
      <w:r>
        <w:rPr>
          <w:rFonts w:ascii="Arial" w:cs="Arial" w:eastAsia="Arial" w:hAnsi="Arial"/>
          <w:color w:val="4B5563"/>
          <w:sz w:val="20"/>
          <w:szCs w:val="20"/>
        </w:rPr>
        <w:t xml:space="preserve">Managed end-to-end onboarding for 30+ daily SMB and residential accounts — scheduling training sessions, configuring accounts, troubleshooting workflow issues, and tracking go-live progress in Salesforce CRM.</w:t>
      </w:r>
    </w:p>
    <w:p>
      <w:pPr>
        <w:pStyle w:val="ListParagraph"/>
        <w:numPr>
          <w:ilvl w:val="0"/>
          <w:numId w:val="2"/>
        </w:numPr>
        <w:spacing w:after="40" w:before="40"/>
      </w:pPr>
      <w:r>
        <w:rPr>
          <w:rFonts w:ascii="Arial" w:cs="Arial" w:eastAsia="Arial" w:hAnsi="Arial"/>
          <w:color w:val="4B5563"/>
          <w:sz w:val="20"/>
          <w:szCs w:val="20"/>
        </w:rPr>
        <w:t xml:space="preserve">Delivered product demonstrations and workflow training via phone, video, and in-person — tailoring each session to the customer's business type and technical comfort level to maximize adoption speed.</w:t>
      </w:r>
    </w:p>
    <w:p>
      <w:pPr>
        <w:pStyle w:val="ListParagraph"/>
        <w:numPr>
          <w:ilvl w:val="0"/>
          <w:numId w:val="2"/>
        </w:numPr>
        <w:spacing w:after="40" w:before="40"/>
      </w:pPr>
      <w:r>
        <w:rPr>
          <w:rFonts w:ascii="Arial" w:cs="Arial" w:eastAsia="Arial" w:hAnsi="Arial"/>
          <w:color w:val="4B5563"/>
          <w:sz w:val="20"/>
          <w:szCs w:val="20"/>
        </w:rPr>
        <w:t xml:space="preserve">Gathered and relayed customer feedback during the onboarding process to Sales and Product teams — acting as the voice of the customer and contributing directly to product and process improvements.</w:t>
      </w:r>
    </w:p>
    <w:p>
      <w:pPr>
        <w:pStyle w:val="ListParagraph"/>
        <w:numPr>
          <w:ilvl w:val="0"/>
          <w:numId w:val="2"/>
        </w:numPr>
        <w:spacing w:after="40" w:before="40"/>
      </w:pPr>
      <w:r>
        <w:rPr>
          <w:rFonts w:ascii="Arial" w:cs="Arial" w:eastAsia="Arial" w:hAnsi="Arial"/>
          <w:color w:val="4B5563"/>
          <w:sz w:val="20"/>
          <w:szCs w:val="20"/>
        </w:rPr>
        <w:t xml:space="preserve">De-escalated onboarding concerns and sales handoff issues effectively — maintaining customer momentum toward go-live and preventing churn during the critical post-sale window.</w:t>
      </w:r>
    </w:p>
    <w:p>
      <w:pPr>
        <w:pStyle w:val="ListParagraph"/>
        <w:numPr>
          <w:ilvl w:val="0"/>
          <w:numId w:val="2"/>
        </w:numPr>
        <w:spacing w:after="40" w:before="40"/>
      </w:pPr>
      <w:r>
        <w:rPr>
          <w:rFonts w:ascii="Arial" w:cs="Arial" w:eastAsia="Arial" w:hAnsi="Arial"/>
          <w:color w:val="4B5563"/>
          <w:sz w:val="20"/>
          <w:szCs w:val="20"/>
        </w:rPr>
        <w:t xml:space="preserve">Sustained 90%+ CSAT over three years through proactive communication, structured follow-through, and genuine investment in each customer's operational success.</w:t>
      </w:r>
    </w:p>
    <w:p>
      <w:pPr>
        <w:spacing w:after="40" w:before="160"/>
      </w:pPr>
      <w:r>
        <w:rPr>
          <w:rFonts w:ascii="Arial" w:cs="Arial" w:eastAsia="Arial" w:hAnsi="Arial"/>
          <w:b/>
          <w:bCs/>
          <w:color w:val="1E1E2E"/>
          <w:sz w:val="22"/>
          <w:szCs w:val="22"/>
        </w:rPr>
        <w:t xml:space="preserve">Customer Support Representative — SaaS Platform Onboarding</w:t>
      </w:r>
      <w:r>
        <w:rPr>
          <w:rFonts w:ascii="Arial" w:cs="Arial" w:eastAsia="Arial" w:hAnsi="Arial"/>
          <w:color w:val="9CA3AF"/>
          <w:sz w:val="20"/>
          <w:szCs w:val="20"/>
        </w:rPr>
        <w:t xml:space="preserve">  ·  </w:t>
      </w:r>
      <w:r>
        <w:rPr>
          <w:rFonts w:ascii="Arial" w:cs="Arial" w:eastAsia="Arial" w:hAnsi="Arial"/>
          <w:b/>
          <w:bCs/>
          <w:color w:val="1A56DB"/>
          <w:sz w:val="22"/>
          <w:szCs w:val="22"/>
        </w:rPr>
        <w:t xml:space="preserve">Accedo Technologies</w:t>
      </w:r>
      <w:r>
        <w:rPr>
          <w:rFonts w:ascii="Arial" w:cs="Arial" w:eastAsia="Arial" w:hAnsi="Arial"/>
          <w:color w:val="4B5563"/>
          <w:sz w:val="19"/>
          <w:szCs w:val="19"/>
        </w:rPr>
        <w:t xml:space="preserve">  ·  Pereira, Colombia (Remote)  ·  Feb 2020 – Oct 2021</w:t>
      </w:r>
    </w:p>
    <w:p>
      <w:pPr>
        <w:pStyle w:val="ListParagraph"/>
        <w:numPr>
          <w:ilvl w:val="0"/>
          <w:numId w:val="2"/>
        </w:numPr>
        <w:spacing w:after="40" w:before="40"/>
      </w:pPr>
      <w:r>
        <w:rPr>
          <w:rFonts w:ascii="Arial" w:cs="Arial" w:eastAsia="Arial" w:hAnsi="Arial"/>
          <w:color w:val="4B5563"/>
          <w:sz w:val="20"/>
          <w:szCs w:val="20"/>
        </w:rPr>
        <w:t xml:space="preserve">Onboarded new SaaS platform customers via chat and phone — guiding account configuration, delivering product training, and troubleshooting workflow issues to drive successful go-live outcomes.</w:t>
      </w:r>
    </w:p>
    <w:p>
      <w:pPr>
        <w:pStyle w:val="ListParagraph"/>
        <w:numPr>
          <w:ilvl w:val="0"/>
          <w:numId w:val="2"/>
        </w:numPr>
        <w:spacing w:after="40" w:before="40"/>
      </w:pPr>
      <w:r>
        <w:rPr>
          <w:rFonts w:ascii="Arial" w:cs="Arial" w:eastAsia="Arial" w:hAnsi="Arial"/>
          <w:color w:val="4B5563"/>
          <w:sz w:val="20"/>
          <w:szCs w:val="20"/>
        </w:rPr>
        <w:t xml:space="preserve">Created and maintained onboarding tutorials, session recordings, and knowledge base documentation — reducing repeat contacts and enabling customers to self-serve after initial training.</w:t>
      </w:r>
    </w:p>
    <w:p>
      <w:pPr>
        <w:pStyle w:val="ListParagraph"/>
        <w:numPr>
          <w:ilvl w:val="0"/>
          <w:numId w:val="2"/>
        </w:numPr>
        <w:spacing w:after="40" w:before="40"/>
      </w:pPr>
      <w:r>
        <w:rPr>
          <w:rFonts w:ascii="Arial" w:cs="Arial" w:eastAsia="Arial" w:hAnsi="Arial"/>
          <w:color w:val="4B5563"/>
          <w:sz w:val="20"/>
          <w:szCs w:val="20"/>
        </w:rPr>
        <w:t xml:space="preserve">Collaborated with engineering and product teams to resolve onboarding blockers — escalating issues with full context and maintaining customer communication throughout resolution.</w:t>
      </w:r>
    </w:p>
    <w:p>
      <w:pPr>
        <w:pStyle w:val="ListParagraph"/>
        <w:numPr>
          <w:ilvl w:val="0"/>
          <w:numId w:val="2"/>
        </w:numPr>
        <w:spacing w:after="40" w:before="40"/>
      </w:pPr>
      <w:r>
        <w:rPr>
          <w:rFonts w:ascii="Arial" w:cs="Arial" w:eastAsia="Arial" w:hAnsi="Arial"/>
          <w:color w:val="4B5563"/>
          <w:sz w:val="20"/>
          <w:szCs w:val="20"/>
        </w:rPr>
        <w:t xml:space="preserve">Translated complex platform features into clear, business-relevant language for non-technical SMB owners — a direct parallel to Workiz's field service customer base.</w:t>
      </w:r>
    </w:p>
    <w:p>
      <w:pPr>
        <w:pBdr>
          <w:bottom w:val="single" w:color="1A56DB" w:sz="6" w:space="4"/>
        </w:pBdr>
        <w:spacing w:after="80" w:before="220"/>
      </w:pPr>
      <w:r>
        <w:rPr>
          <w:rFonts w:ascii="Arial" w:cs="Arial" w:eastAsia="Arial" w:hAnsi="Arial"/>
          <w:b/>
          <w:bCs/>
          <w:color w:val="1A56DB"/>
          <w:sz w:val="22"/>
          <w:szCs w:val="22"/>
        </w:rPr>
        <w:t xml:space="preserve">CORE SKILLS</w:t>
      </w:r>
    </w:p>
    <w:p>
      <w:pPr>
        <w:spacing w:after="40" w:before="80"/>
      </w:pPr>
      <w:r>
        <w:rPr>
          <w:rFonts w:ascii="Arial" w:cs="Arial" w:eastAsia="Arial" w:hAnsi="Arial"/>
          <w:b/>
          <w:bCs/>
          <w:color w:val="1E1E2E"/>
          <w:sz w:val="20"/>
          <w:szCs w:val="20"/>
        </w:rPr>
        <w:t xml:space="preserve">Onboarding &amp; Training:  </w:t>
      </w:r>
      <w:r>
        <w:rPr>
          <w:rFonts w:ascii="Arial" w:cs="Arial" w:eastAsia="Arial" w:hAnsi="Arial"/>
          <w:color w:val="4B5563"/>
          <w:sz w:val="20"/>
          <w:szCs w:val="20"/>
        </w:rPr>
        <w:t xml:space="preserve">Virtual Onboarding Sessions · Account Configuration · Product Demonstrations · Go-Live Management · Workflow Assessment · Customer Discovery · Training Documentation · Session Recordings</w:t>
      </w:r>
    </w:p>
    <w:p>
      <w:pPr>
        <w:spacing w:after="40" w:before="40"/>
      </w:pPr>
      <w:r>
        <w:rPr>
          <w:rFonts w:ascii="Arial" w:cs="Arial" w:eastAsia="Arial" w:hAnsi="Arial"/>
          <w:b/>
          <w:bCs/>
          <w:color w:val="1E1E2E"/>
          <w:sz w:val="20"/>
          <w:szCs w:val="20"/>
        </w:rPr>
        <w:t xml:space="preserve">CRM &amp; Tools:  </w:t>
      </w:r>
      <w:r>
        <w:rPr>
          <w:rFonts w:ascii="Arial" w:cs="Arial" w:eastAsia="Arial" w:hAnsi="Arial"/>
          <w:color w:val="4B5563"/>
          <w:sz w:val="20"/>
          <w:szCs w:val="20"/>
        </w:rPr>
        <w:t xml:space="preserve">Salesforce CRM · HubSpot (familiar) · Jira (familiar) · Zendesk (familiar) · Multi-Channel Communication · SLA Adherence · CRM Documentation</w:t>
      </w:r>
    </w:p>
    <w:p>
      <w:pPr>
        <w:spacing w:after="40" w:before="40"/>
      </w:pPr>
      <w:r>
        <w:rPr>
          <w:rFonts w:ascii="Arial" w:cs="Arial" w:eastAsia="Arial" w:hAnsi="Arial"/>
          <w:b/>
          <w:bCs/>
          <w:color w:val="1E1E2E"/>
          <w:sz w:val="20"/>
          <w:szCs w:val="20"/>
        </w:rPr>
        <w:t xml:space="preserve">Technical:  </w:t>
      </w:r>
      <w:r>
        <w:rPr>
          <w:rFonts w:ascii="Arial" w:cs="Arial" w:eastAsia="Arial" w:hAnsi="Arial"/>
          <w:color w:val="4B5563"/>
          <w:sz w:val="20"/>
          <w:szCs w:val="20"/>
        </w:rPr>
        <w:t xml:space="preserve">SaaS Platform Support · APIs &amp; JSON · SQL (foundational) · HTML/CSS · Python (foundational) · Fast System Learner · Technical Troubleshooting</w:t>
      </w:r>
    </w:p>
    <w:p>
      <w:pPr>
        <w:spacing w:after="40" w:before="40"/>
      </w:pPr>
      <w:r>
        <w:rPr>
          <w:rFonts w:ascii="Arial" w:cs="Arial" w:eastAsia="Arial" w:hAnsi="Arial"/>
          <w:b/>
          <w:bCs/>
          <w:color w:val="1E1E2E"/>
          <w:sz w:val="20"/>
          <w:szCs w:val="20"/>
        </w:rPr>
        <w:t xml:space="preserve">Communication:  </w:t>
      </w:r>
      <w:r>
        <w:rPr>
          <w:rFonts w:ascii="Arial" w:cs="Arial" w:eastAsia="Arial" w:hAnsi="Arial"/>
          <w:color w:val="4B5563"/>
          <w:sz w:val="20"/>
          <w:szCs w:val="20"/>
        </w:rPr>
        <w:t xml:space="preserve">Bilingual English/Spanish · SMB Client Training · Cross-Functional Collaboration · De-escalation · Consultative Discovery · Executive Communication</w:t>
      </w:r>
    </w:p>
    <w:p>
      <w:pPr>
        <w:pBdr>
          <w:bottom w:val="single" w:color="1A56DB" w:sz="6" w:space="4"/>
        </w:pBdr>
        <w:spacing w:after="80" w:before="220"/>
      </w:pPr>
      <w:r>
        <w:rPr>
          <w:rFonts w:ascii="Arial" w:cs="Arial" w:eastAsia="Arial" w:hAnsi="Arial"/>
          <w:b/>
          <w:bCs/>
          <w:color w:val="1A56DB"/>
          <w:sz w:val="22"/>
          <w:szCs w:val="22"/>
        </w:rPr>
        <w:t xml:space="preserve">EDUCATION</w:t>
      </w:r>
    </w:p>
    <w:p>
      <w:pPr>
        <w:spacing w:after="40" w:before="160"/>
      </w:pPr>
      <w:r>
        <w:rPr>
          <w:rFonts w:ascii="Arial" w:cs="Arial" w:eastAsia="Arial" w:hAnsi="Arial"/>
          <w:b/>
          <w:bCs/>
          <w:color w:val="1E1E2E"/>
          <w:sz w:val="22"/>
          <w:szCs w:val="22"/>
        </w:rPr>
        <w:t xml:space="preserve">B.S. Computer Science (In Progress, Expected 2028)</w:t>
      </w:r>
      <w:r>
        <w:rPr>
          <w:rFonts w:ascii="Arial" w:cs="Arial" w:eastAsia="Arial" w:hAnsi="Arial"/>
          <w:color w:val="9CA3AF"/>
          <w:sz w:val="20"/>
          <w:szCs w:val="20"/>
        </w:rPr>
        <w:t xml:space="preserve">  ·  </w:t>
      </w:r>
      <w:r>
        <w:rPr>
          <w:rFonts w:ascii="Arial" w:cs="Arial" w:eastAsia="Arial" w:hAnsi="Arial"/>
          <w:b/>
          <w:bCs/>
          <w:color w:val="1A56DB"/>
          <w:sz w:val="22"/>
          <w:szCs w:val="22"/>
        </w:rPr>
        <w:t xml:space="preserve">Western Governors University</w:t>
      </w:r>
      <w:r>
        <w:rPr>
          <w:rFonts w:ascii="Arial" w:cs="Arial" w:eastAsia="Arial" w:hAnsi="Arial"/>
          <w:color w:val="4B5563"/>
          <w:sz w:val="19"/>
          <w:szCs w:val="19"/>
        </w:rPr>
        <w:t xml:space="preserve">  ·  Online  ·  2024 – Present</w:t>
      </w:r>
    </w:p>
    <w:p>
      <w:pPr>
        <w:pStyle w:val="ListParagraph"/>
        <w:numPr>
          <w:ilvl w:val="0"/>
          <w:numId w:val="2"/>
        </w:numPr>
        <w:spacing w:after="40" w:before="40"/>
      </w:pPr>
      <w:r>
        <w:rPr>
          <w:rFonts w:ascii="Arial" w:cs="Arial" w:eastAsia="Arial" w:hAnsi="Arial"/>
          <w:color w:val="4B5563"/>
          <w:sz w:val="20"/>
          <w:szCs w:val="20"/>
        </w:rPr>
        <w:t xml:space="preserve">Coursework: Data Structures · Algorithms · SQL · Python · APIs · Networking · OOP · Software Development Lifecycle · Systems Concepts</w:t>
      </w:r>
    </w:p>
    <w:p>
      <w:pPr>
        <w:spacing w:after="40" w:before="160"/>
      </w:pPr>
      <w:r>
        <w:rPr>
          <w:rFonts w:ascii="Arial" w:cs="Arial" w:eastAsia="Arial" w:hAnsi="Arial"/>
          <w:b/>
          <w:bCs/>
          <w:color w:val="1E1E2E"/>
          <w:sz w:val="22"/>
          <w:szCs w:val="22"/>
        </w:rPr>
        <w:t xml:space="preserve">Certificate: Full-Stack Web Development</w:t>
      </w:r>
      <w:r>
        <w:rPr>
          <w:rFonts w:ascii="Arial" w:cs="Arial" w:eastAsia="Arial" w:hAnsi="Arial"/>
          <w:color w:val="9CA3AF"/>
          <w:sz w:val="20"/>
          <w:szCs w:val="20"/>
        </w:rPr>
        <w:t xml:space="preserve">  ·  </w:t>
      </w:r>
      <w:r>
        <w:rPr>
          <w:rFonts w:ascii="Arial" w:cs="Arial" w:eastAsia="Arial" w:hAnsi="Arial"/>
          <w:b/>
          <w:bCs/>
          <w:color w:val="1A56DB"/>
          <w:sz w:val="22"/>
          <w:szCs w:val="22"/>
        </w:rPr>
        <w:t xml:space="preserve">UTSA – University of Texas San Antonio</w:t>
      </w:r>
      <w:r>
        <w:rPr>
          <w:rFonts w:ascii="Arial" w:cs="Arial" w:eastAsia="Arial" w:hAnsi="Arial"/>
          <w:color w:val="4B5563"/>
          <w:sz w:val="19"/>
          <w:szCs w:val="19"/>
        </w:rPr>
        <w:t xml:space="preserve">  ·    ·  2024</w:t>
      </w:r>
    </w:p>
    <w:p>
      <w:pPr>
        <w:pStyle w:val="ListParagraph"/>
        <w:numPr>
          <w:ilvl w:val="0"/>
          <w:numId w:val="2"/>
        </w:numPr>
        <w:spacing w:after="40" w:before="40"/>
      </w:pPr>
      <w:r>
        <w:rPr>
          <w:rFonts w:ascii="Arial" w:cs="Arial" w:eastAsia="Arial" w:hAnsi="Arial"/>
          <w:color w:val="4B5563"/>
          <w:sz w:val="20"/>
          <w:szCs w:val="20"/>
        </w:rPr>
        <w:t xml:space="preserve">APIs · JSON · SQL · Front-End Technologies · HTML/CSS · System Logic · Request/Response Cycles</w:t>
      </w:r>
    </w:p>
    <w:sectPr>
      <w:pgSz w:w="12240" w:h="15840" w:orient="portrait"/>
      <w:pgMar w:top="900" w:right="1080" w:bottom="900" w:left="1080" w:header="708" w:footer="708" w:gutter="0"/>
      <w:pgNumType/>
      <w:docGrid w:linePitch="360"/>
    </w:sectPr>
  </w:body>
</w:document>
</file>

<file path=word/comments.xml><?xml version="1.0" encoding="utf-8"?>
<w:comments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/>
</file>

<file path=word/endnotes.xml><?xml version="1.0" encoding="utf-8"?>
<w:endnote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endnote w:type="separator" w:id="-1">
    <w:p>
      <w:pPr>
        <w:spacing w:after="0" w:line="240" w:lineRule="auto"/>
      </w:pPr>
      <w:r>
        <w:rPr>
          <w:rStyle w:val="EndnoteReference"/>
        </w:rPr>
        <w:endnoteRef/>
      </w:r>
      <w:r>
        <w:separator/>
      </w:r>
    </w:p>
  </w:endnote>
  <w:endnote w:type="continuationSeparator" w:id="0">
    <w:p>
      <w:pPr>
        <w:spacing w:after="0" w:line="240" w:lineRule="auto"/>
      </w:pPr>
      <w:r>
        <w:rPr>
          <w:rStyle w:val="EndnoteReference"/>
        </w:rPr>
        <w:endnoteRef/>
      </w:r>
      <w:r>
        <w:continuationSeparator/>
      </w:r>
    </w:p>
  </w:endnote>
</w:endnotes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/>
</file>

<file path=word/footnotes.xml><?xml version="1.0" encoding="utf-8"?>
<w:footnote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footnote w:type="separator" w:id="-1">
    <w:p>
      <w:pPr>
        <w:spacing w:after="0" w:line="240" w:lineRule="auto"/>
      </w:pPr>
      <w:r>
        <w:rPr>
          <w:rStyle w:val="FootnoteReference"/>
        </w:rPr>
        <w:footnoteRef/>
      </w:r>
      <w:r>
        <w:separator/>
      </w:r>
    </w:p>
  </w:footnote>
  <w:footnote w:type="continuationSeparator" w:id="0">
    <w:p>
      <w:pPr>
        <w:spacing w:after="0" w:line="240" w:lineRule="auto"/>
      </w:pPr>
      <w:r>
        <w:rPr>
          <w:rStyle w:val="FootnoteReference"/>
        </w:rPr>
        <w:footnoteRef/>
      </w:r>
      <w:r>
        <w:continuationSeparator/>
      </w:r>
    </w:p>
  </w:footnote>
</w:footnotes>
</file>

<file path=word/numbering.xml><?xml version="1.0" encoding="utf-8"?>
<w:numbering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abstractNum w:abstractNumId="1" w15:restartNumberingAfterBreak="0">
    <w:multiLevelType w:val="hybridMultilevel"/>
    <w:lvl w:ilvl="0" w15:tentative="1">
      <w:start w:val="1"/>
      <w:numFmt w:val="bullet"/>
      <w:lvlText w:val="●"/>
      <w:lvlJc w:val="left"/>
      <w:pPr>
        <w:ind w:left="720" w:hanging="360"/>
      </w:pPr>
    </w:lvl>
    <w:lvl w:ilvl="1" w15:tentative="1">
      <w:start w:val="1"/>
      <w:numFmt w:val="bullet"/>
      <w:lvlText w:val="○"/>
      <w:lvlJc w:val="left"/>
      <w:pPr>
        <w:ind w:left="1440" w:hanging="360"/>
      </w:pPr>
    </w:lvl>
    <w:lvl w:ilvl="2" w15:tentative="1">
      <w:start w:val="1"/>
      <w:numFmt w:val="bullet"/>
      <w:lvlText w:val="■"/>
      <w:lvlJc w:val="left"/>
      <w:pPr>
        <w:ind w:left="2160" w:hanging="360"/>
      </w:pPr>
    </w:lvl>
    <w:lvl w:ilvl="3" w15:tentative="1">
      <w:start w:val="1"/>
      <w:numFmt w:val="bullet"/>
      <w:lvlText w:val="●"/>
      <w:lvlJc w:val="left"/>
      <w:pPr>
        <w:ind w:left="2880" w:hanging="360"/>
      </w:pPr>
    </w:lvl>
    <w:lvl w:ilvl="4" w15:tentative="1">
      <w:start w:val="1"/>
      <w:numFmt w:val="bullet"/>
      <w:lvlText w:val="○"/>
      <w:lvlJc w:val="left"/>
      <w:pPr>
        <w:ind w:left="3600" w:hanging="360"/>
      </w:pPr>
    </w:lvl>
    <w:lvl w:ilvl="5" w15:tentative="1">
      <w:start w:val="1"/>
      <w:numFmt w:val="bullet"/>
      <w:lvlText w:val="■"/>
      <w:lvlJc w:val="left"/>
      <w:pPr>
        <w:ind w:left="4320" w:hanging="360"/>
      </w:pPr>
    </w:lvl>
    <w:lvl w:ilvl="6" w15:tentative="1">
      <w:start w:val="1"/>
      <w:numFmt w:val="bullet"/>
      <w:lvlText w:val="●"/>
      <w:lvlJc w:val="left"/>
      <w:pPr>
        <w:ind w:left="5040" w:hanging="360"/>
      </w:pPr>
    </w:lvl>
    <w:lvl w:ilvl="7" w15:tentative="1">
      <w:start w:val="1"/>
      <w:numFmt w:val="bullet"/>
      <w:lvlText w:val="●"/>
      <w:lvlJc w:val="left"/>
      <w:pPr>
        <w:ind w:left="5760" w:hanging="360"/>
      </w:pPr>
    </w:lvl>
    <w:lvl w:ilvl="8" w15:tentative="1">
      <w:start w:val="1"/>
      <w:numFmt w:val="bullet"/>
      <w:lvlText w:val="●"/>
      <w:lvlJc w:val="left"/>
      <w:pPr>
        <w:ind w:left="6480" w:hanging="360"/>
      </w:pPr>
    </w:lvl>
  </w:abstractNum>
  <w:abstractNum w:abstractNumId="2" w15:restartNumberingAfterBreak="0">
    <w:multiLevelType w:val="hybridMultilevel"/>
    <w:lvl w:ilvl="0" w15:tentative="1">
      <w:start w:val="1"/>
      <w:numFmt w:val="bullet"/>
      <w:lvlText w:val="•"/>
      <w:lvlJc w:val="left"/>
      <w:pPr>
        <w:ind w:left="440" w:hanging="220"/>
      </w:pPr>
    </w:lvl>
  </w:abstractNum>
  <w:num w:numId="1">
    <w:abstractNumId w:val="1"/>
    <w:lvlOverride w:ilvl="0">
      <w:startOverride w:val="1"/>
    </w:lvlOverride>
  </w:num>
  <w:num w:numId="2">
    <w:abstractNumId w:val="2"/>
    <w:lvlOverride w:ilvl="0">
      <w:startOverride w:val="1"/>
    </w:lvlOverride>
  </w:num>
</w:numbering>
</file>

<file path=word/settings.xml><?xml version="1.0" encoding="utf-8"?>
<w:setting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displayBackgroundShape/>
  <w:evenAndOddHeaders w:val="false"/>
  <w:compat>
    <w:compatSetting w:val="15" w:name="compatibilityMode" w:uri="http://schemas.microsoft.com/office/word"/>
  </w:compat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mc:Ignorable="w14 w15">
  <w:docDefaults>
    <w:rPrDefault>
      <w:rPr>
        <w:rFonts w:ascii="Arial" w:cs="Arial" w:eastAsia="Arial" w:hAnsi="Arial"/>
        <w:sz w:val="20"/>
        <w:szCs w:val="20"/>
      </w:rPr>
    </w:rPrDefault>
    <w:pPrDefault/>
  </w:docDefaults>
  <w:style w:type="paragraph" w:styleId="Title">
    <w:name w:val="Title"/>
    <w:basedOn w:val="Normal"/>
    <w:next w:val="Normal"/>
    <w:qFormat/>
    <w:rPr>
      <w:sz w:val="56"/>
      <w:szCs w:val="56"/>
    </w:rPr>
  </w:style>
  <w:style w:type="paragraph" w:styleId="Heading1">
    <w:name w:val="Heading 1"/>
    <w:basedOn w:val="Normal"/>
    <w:next w:val="Normal"/>
    <w:qFormat/>
    <w:rPr>
      <w:color w:val="2E74B5"/>
      <w:sz w:val="32"/>
      <w:szCs w:val="32"/>
    </w:rPr>
  </w:style>
  <w:style w:type="paragraph" w:styleId="Heading2">
    <w:name w:val="Heading 2"/>
    <w:basedOn w:val="Normal"/>
    <w:next w:val="Normal"/>
    <w:qFormat/>
    <w:rPr>
      <w:color w:val="2E74B5"/>
      <w:sz w:val="26"/>
      <w:szCs w:val="26"/>
    </w:rPr>
  </w:style>
  <w:style w:type="paragraph" w:styleId="Heading3">
    <w:name w:val="Heading 3"/>
    <w:basedOn w:val="Normal"/>
    <w:next w:val="Normal"/>
    <w:qFormat/>
    <w:rPr>
      <w:color w:val="1F4D78"/>
      <w:sz w:val="24"/>
      <w:szCs w:val="24"/>
    </w:rPr>
  </w:style>
  <w:style w:type="paragraph" w:styleId="Heading4">
    <w:name w:val="Heading 4"/>
    <w:basedOn w:val="Normal"/>
    <w:next w:val="Normal"/>
    <w:qFormat/>
    <w:rPr>
      <w:i/>
      <w:iCs/>
      <w:color w:val="2E74B5"/>
    </w:rPr>
  </w:style>
  <w:style w:type="paragraph" w:styleId="Heading5">
    <w:name w:val="Heading 5"/>
    <w:basedOn w:val="Normal"/>
    <w:next w:val="Normal"/>
    <w:qFormat/>
    <w:rPr>
      <w:color w:val="2E74B5"/>
    </w:rPr>
  </w:style>
  <w:style w:type="paragraph" w:styleId="Heading6">
    <w:name w:val="Heading 6"/>
    <w:basedOn w:val="Normal"/>
    <w:next w:val="Normal"/>
    <w:qFormat/>
    <w:rPr>
      <w:color w:val="1F4D78"/>
    </w:rPr>
  </w:style>
  <w:style w:type="paragraph" w:styleId="Strong">
    <w:name w:val="Strong"/>
    <w:basedOn w:val="Normal"/>
    <w:next w:val="Normal"/>
    <w:qFormat/>
    <w:rPr>
      <w:b/>
      <w:bCs/>
    </w:rPr>
  </w:style>
  <w:style w:type="paragraph" w:styleId="ListParagraph">
    <w:name w:val="List Paragraph"/>
    <w:basedOn w:val="Normal"/>
    <w:qFormat/>
  </w:style>
  <w:style w:type="character" w:styleId="Hyperlink">
    <w:name w:val="Hyperlink"/>
    <w:basedOn w:val="DefaultParagraphFont"/>
    <w:uiPriority w:val="99"/>
    <w:unhideWhenUsed/>
    <w:rPr>
      <w:color w:val="0563C1"/>
      <w:u w:val="single"/>
    </w:rPr>
  </w:style>
  <w:style w:type="character" w:styleId="FootnoteReference">
    <w:name w:val="footnote reference"/>
    <w:basedOn w:val="DefaultParagraphFont"/>
    <w:uiPriority w:val="99"/>
    <w:semiHidden/>
    <w:unhideWhenUsed/>
    <w:rPr>
      <w:vertAlign w:val="superscript"/>
    </w:rPr>
  </w:style>
  <w:style w:type="paragraph" w:styleId="FootnoteText">
    <w:name w:val="footnote text"/>
    <w:basedOn w:val="Normal"/>
    <w:link w:val="FootnoteTextChar"/>
    <w:uiPriority w:val="99"/>
    <w:semiHidden/>
    <w:unhideWhenUsed/>
    <w:pPr>
      <w:spacing w:after="0" w:line="240" w:lineRule="auto"/>
    </w:pPr>
    <w:rPr>
      <w:sz w:val="20"/>
      <w:szCs w:val="20"/>
    </w:rPr>
  </w:style>
  <w:style w:type="character" w:styleId="FootnoteTextChar">
    <w:name w:val="Footnote Text Char"/>
    <w:basedOn w:val="DefaultParagraphFont"/>
    <w:link w:val="FootnoteText"/>
    <w:uiPriority w:val="99"/>
    <w:semiHidden/>
    <w:unhideWhenUsed/>
    <w:rPr>
      <w:sz w:val="20"/>
      <w:szCs w:val="20"/>
    </w:rPr>
  </w:style>
  <w:style w:type="character" w:styleId="EndnoteReference">
    <w:name w:val="endnote reference"/>
    <w:basedOn w:val="DefaultParagraphFont"/>
    <w:uiPriority w:val="99"/>
    <w:semiHidden/>
    <w:unhideWhenUsed/>
    <w:rPr>
      <w:vertAlign w:val="superscript"/>
    </w:rPr>
  </w:style>
  <w:style w:type="paragraph" w:styleId="EndnoteText">
    <w:name w:val="endnote text"/>
    <w:basedOn w:val="Normal"/>
    <w:link w:val="EndnoteTextChar"/>
    <w:uiPriority w:val="99"/>
    <w:semiHidden/>
    <w:unhideWhenUsed/>
    <w:pPr>
      <w:spacing w:after="0" w:line="240" w:lineRule="auto"/>
    </w:pPr>
    <w:rPr>
      <w:sz w:val="20"/>
      <w:szCs w:val="20"/>
    </w:rPr>
  </w:style>
  <w:style w:type="character" w:styleId="EndnoteTextChar">
    <w:name w:val="Endnote Text Char"/>
    <w:basedOn w:val="DefaultParagraphFont"/>
    <w:link w:val="EndnoteText"/>
    <w:uiPriority w:val="99"/>
    <w:semiHidden/>
    <w:unhideWhenUsed/>
    <w:rPr>
      <w:sz w:val="20"/>
      <w:szCs w:val="20"/>
    </w:rPr>
  </w:style>
</w:styles>
</file>

<file path=word/_rels/comments.xml.rels><?xml version="1.0" encoding="UTF-8"?><Relationships xmlns="http://schemas.openxmlformats.org/package/2006/relationships"/>
</file>

<file path=word/_rels/document.xml.rels><?xml version="1.0" encoding="UTF-8"?><Relationships xmlns="http://schemas.openxmlformats.org/package/2006/relationships"><Relationship Id="rId1" Type="http://schemas.openxmlformats.org/officeDocument/2006/relationships/styles" Target="styles.xml"/><Relationship Id="rId2" Type="http://schemas.openxmlformats.org/officeDocument/2006/relationships/numbering" Target="numbering.xml"/><Relationship Id="rId3" Type="http://schemas.openxmlformats.org/officeDocument/2006/relationships/footnotes" Target="footnotes.xml"/><Relationship Id="rId4" Type="http://schemas.openxmlformats.org/officeDocument/2006/relationships/endnotes" Target="endnotes.xml"/><Relationship Id="rId5" Type="http://schemas.openxmlformats.org/officeDocument/2006/relationships/settings" Target="settings.xml"/><Relationship Id="rId6" Type="http://schemas.openxmlformats.org/officeDocument/2006/relationships/comments" Target="comments.xml"/><Relationship Id="rId7" Type="http://schemas.openxmlformats.org/officeDocument/2006/relationships/fontTable" Target="fontTable.xml"/></Relationships>
</file>

<file path=word/_rels/endnotes.xml.rels><?xml version="1.0" encoding="UTF-8"?><Relationships xmlns="http://schemas.openxmlformats.org/package/2006/relationships"/>
</file>

<file path=word/_rels/fontTable.xml.rels><?xml version="1.0" encoding="UTF-8"?><Relationships xmlns="http://schemas.openxmlformats.org/package/2006/relationships"/>
</file>

<file path=word/_rels/footnotes.xml.rels><?xml version="1.0" encoding="UTF-8"?><Relationships xmlns="http://schemas.openxmlformats.org/package/2006/relationships"/>
</file>

<file path=docProps/app.xml><?xml version="1.0" encoding="utf-8"?>
<Properties xmlns="http://schemas.openxmlformats.org/officeDocument/2006/extended-properties" xmlns:vt="http://schemas.openxmlformats.org/officeDocument/2006/docPropsVTypes"/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creator>Un-named</dc:creator>
  <cp:lastModifiedBy>Un-named</cp:lastModifiedBy>
  <cp:revision>1</cp:revision>
  <dcterms:created xsi:type="dcterms:W3CDTF">2026-06-19T04:45:55.021Z</dcterms:created>
  <dcterms:modified xsi:type="dcterms:W3CDTF">2026-06-19T04:45:55.034Z</dcterms:modified>
</cp:coreProperties>
</file>

<file path=docProps/custom.xml><?xml version="1.0" encoding="utf-8"?>
<Properties xmlns="http://schemas.openxmlformats.org/officeDocument/2006/custom-properties" xmlns:vt="http://schemas.openxmlformats.org/officeDocument/2006/docPropsVTypes"/>
</file>