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A27" w:rsidRDefault="000D6F5F" w:rsidP="000D6F5F">
      <w:pPr>
        <w:pStyle w:val="Titre1"/>
        <w:rPr>
          <w:lang w:val="fr-FR"/>
        </w:rPr>
      </w:pPr>
      <w:r w:rsidRPr="000D6F5F">
        <w:rPr>
          <w:lang w:val="fr-FR"/>
        </w:rPr>
        <w:t>Remarques de la version 1 du p</w:t>
      </w:r>
      <w:r>
        <w:rPr>
          <w:lang w:val="fr-FR"/>
        </w:rPr>
        <w:t>rojet</w:t>
      </w:r>
    </w:p>
    <w:p w:rsidR="000D6F5F" w:rsidRDefault="00E1730A" w:rsidP="00E1730A">
      <w:pPr>
        <w:pStyle w:val="Paragraphedeliste"/>
        <w:numPr>
          <w:ilvl w:val="0"/>
          <w:numId w:val="1"/>
        </w:numPr>
        <w:rPr>
          <w:lang w:val="fr-FR"/>
        </w:rPr>
      </w:pPr>
      <w:r>
        <w:rPr>
          <w:lang w:val="fr-FR"/>
        </w:rPr>
        <w:t>Convolution</w:t>
      </w:r>
    </w:p>
    <w:p w:rsidR="00E1730A" w:rsidRDefault="001E7A52" w:rsidP="001E7A52">
      <w:pPr>
        <w:pStyle w:val="Paragraphedeliste"/>
        <w:numPr>
          <w:ilvl w:val="0"/>
          <w:numId w:val="2"/>
        </w:numPr>
        <w:rPr>
          <w:lang w:val="fr-FR"/>
        </w:rPr>
      </w:pPr>
      <w:r>
        <w:rPr>
          <w:lang w:val="fr-FR"/>
        </w:rPr>
        <w:t xml:space="preserve">Utiliser </w:t>
      </w:r>
      <w:proofErr w:type="spellStart"/>
      <w:r>
        <w:rPr>
          <w:lang w:val="fr-FR"/>
        </w:rPr>
        <w:t>getpixels</w:t>
      </w:r>
      <w:proofErr w:type="spellEnd"/>
      <w:r>
        <w:rPr>
          <w:lang w:val="fr-FR"/>
        </w:rPr>
        <w:t xml:space="preserve"> mais en parcourant le tableau 1D comme un tableau 2D</w:t>
      </w:r>
    </w:p>
    <w:p w:rsidR="0025363A" w:rsidRPr="0025363A" w:rsidRDefault="001E7A52" w:rsidP="0025363A">
      <w:pPr>
        <w:pStyle w:val="Paragraphedeliste"/>
        <w:numPr>
          <w:ilvl w:val="0"/>
          <w:numId w:val="2"/>
        </w:numPr>
        <w:rPr>
          <w:lang w:val="fr-FR"/>
        </w:rPr>
      </w:pPr>
      <w:r>
        <w:rPr>
          <w:lang w:val="fr-FR"/>
        </w:rPr>
        <w:t>Si diviseur &lt; 1, le mettre directement à 1 au lieu de comparer à chaque fois</w:t>
      </w:r>
    </w:p>
    <w:p w:rsidR="001E7A52" w:rsidRDefault="001E7A52" w:rsidP="001E7A52">
      <w:pPr>
        <w:pStyle w:val="Paragraphedeliste"/>
        <w:numPr>
          <w:ilvl w:val="0"/>
          <w:numId w:val="2"/>
        </w:numPr>
        <w:rPr>
          <w:lang w:val="fr-FR"/>
        </w:rPr>
      </w:pPr>
      <w:r>
        <w:rPr>
          <w:lang w:val="fr-FR"/>
        </w:rPr>
        <w:t>Convolution avec 2 masques</w:t>
      </w:r>
      <w:r w:rsidR="0025363A">
        <w:rPr>
          <w:lang w:val="fr-FR"/>
        </w:rPr>
        <w:t xml:space="preserve"> </w:t>
      </w:r>
    </w:p>
    <w:p w:rsidR="0025363A" w:rsidRDefault="0025363A" w:rsidP="001E7A52">
      <w:pPr>
        <w:pStyle w:val="Paragraphedeliste"/>
        <w:numPr>
          <w:ilvl w:val="0"/>
          <w:numId w:val="2"/>
        </w:numPr>
        <w:rPr>
          <w:lang w:val="fr-FR"/>
        </w:rPr>
      </w:pPr>
      <w:r>
        <w:rPr>
          <w:lang w:val="fr-FR"/>
        </w:rPr>
        <w:t>Réfléchir à comment faire revenir les valeurs entre 0 et 255 lors de l’utilisation de la détection de contour.</w:t>
      </w:r>
    </w:p>
    <w:p w:rsidR="00545FFF" w:rsidRPr="001E7A52" w:rsidRDefault="00545FFF" w:rsidP="001E7A52">
      <w:pPr>
        <w:pStyle w:val="Paragraphedeliste"/>
        <w:numPr>
          <w:ilvl w:val="0"/>
          <w:numId w:val="2"/>
        </w:numPr>
        <w:rPr>
          <w:lang w:val="fr-FR"/>
        </w:rPr>
      </w:pPr>
      <w:r>
        <w:rPr>
          <w:lang w:val="fr-FR"/>
        </w:rPr>
        <w:t>Donnez le choix à l’utilisateur de pouvoir définir la taille du masque</w:t>
      </w:r>
    </w:p>
    <w:p w:rsidR="00E1730A" w:rsidRDefault="00545FFF" w:rsidP="00E1730A">
      <w:pPr>
        <w:pStyle w:val="Paragraphedeliste"/>
        <w:numPr>
          <w:ilvl w:val="0"/>
          <w:numId w:val="1"/>
        </w:numPr>
        <w:rPr>
          <w:lang w:val="fr-FR"/>
        </w:rPr>
      </w:pPr>
      <w:r>
        <w:rPr>
          <w:lang w:val="fr-FR"/>
        </w:rPr>
        <w:t>Charger image</w:t>
      </w:r>
    </w:p>
    <w:p w:rsidR="00545FFF" w:rsidRDefault="00545FFF" w:rsidP="00545FFF">
      <w:pPr>
        <w:pStyle w:val="Paragraphedeliste"/>
        <w:numPr>
          <w:ilvl w:val="0"/>
          <w:numId w:val="3"/>
        </w:numPr>
        <w:rPr>
          <w:lang w:val="fr-FR"/>
        </w:rPr>
      </w:pPr>
      <w:r>
        <w:rPr>
          <w:lang w:val="fr-FR"/>
        </w:rPr>
        <w:t>Redimensionner l’imager avant l’import</w:t>
      </w:r>
    </w:p>
    <w:p w:rsidR="00545FFF" w:rsidRDefault="00545FFF" w:rsidP="00545FFF">
      <w:pPr>
        <w:pStyle w:val="Paragraphedeliste"/>
        <w:numPr>
          <w:ilvl w:val="0"/>
          <w:numId w:val="1"/>
        </w:numPr>
        <w:rPr>
          <w:lang w:val="fr-FR"/>
        </w:rPr>
      </w:pPr>
      <w:r>
        <w:rPr>
          <w:lang w:val="fr-FR"/>
        </w:rPr>
        <w:t>Zoom</w:t>
      </w:r>
    </w:p>
    <w:p w:rsidR="00545FFF" w:rsidRDefault="00545FFF" w:rsidP="00545FFF">
      <w:pPr>
        <w:pStyle w:val="Paragraphedeliste"/>
        <w:numPr>
          <w:ilvl w:val="0"/>
          <w:numId w:val="1"/>
        </w:numPr>
        <w:rPr>
          <w:lang w:val="fr-FR"/>
        </w:rPr>
      </w:pPr>
      <w:r>
        <w:rPr>
          <w:lang w:val="fr-FR"/>
        </w:rPr>
        <w:t xml:space="preserve">Disparition et disposition des </w:t>
      </w:r>
      <w:proofErr w:type="spellStart"/>
      <w:r>
        <w:rPr>
          <w:lang w:val="fr-FR"/>
        </w:rPr>
        <w:t>seek</w:t>
      </w:r>
      <w:proofErr w:type="spellEnd"/>
      <w:r>
        <w:rPr>
          <w:lang w:val="fr-FR"/>
        </w:rPr>
        <w:t xml:space="preserve"> bar</w:t>
      </w:r>
    </w:p>
    <w:p w:rsidR="001D07D8" w:rsidRDefault="007E6F8B" w:rsidP="00545FFF">
      <w:pPr>
        <w:pStyle w:val="Paragraphedeliste"/>
        <w:numPr>
          <w:ilvl w:val="0"/>
          <w:numId w:val="1"/>
        </w:numPr>
        <w:rPr>
          <w:lang w:val="fr-FR"/>
        </w:rPr>
      </w:pPr>
      <w:r>
        <w:rPr>
          <w:lang w:val="fr-FR"/>
        </w:rPr>
        <w:t xml:space="preserve">Réduire la taille des boutons </w:t>
      </w:r>
    </w:p>
    <w:p w:rsidR="00BC7C31" w:rsidRDefault="00BC7C31" w:rsidP="00BC7C31">
      <w:pPr>
        <w:rPr>
          <w:lang w:val="fr-FR"/>
        </w:rPr>
      </w:pPr>
    </w:p>
    <w:p w:rsidR="00BC7C31" w:rsidRDefault="00BC7C31">
      <w:pPr>
        <w:rPr>
          <w:lang w:val="fr-FR"/>
        </w:rPr>
      </w:pPr>
      <w:r>
        <w:rPr>
          <w:lang w:val="fr-FR"/>
        </w:rPr>
        <w:br w:type="page"/>
      </w:r>
    </w:p>
    <w:p w:rsidR="00BC7C31" w:rsidRDefault="007432DF" w:rsidP="00BC7C31">
      <w:pPr>
        <w:pStyle w:val="Titre"/>
        <w:rPr>
          <w:lang w:val="fr-FR"/>
        </w:rPr>
      </w:pPr>
      <w:hyperlink r:id="rId5" w:history="1">
        <w:r w:rsidR="00BC7C31" w:rsidRPr="00BC7C31">
          <w:rPr>
            <w:rStyle w:val="Lienhypertexte"/>
            <w:lang w:val="fr-FR"/>
          </w:rPr>
          <w:t>Saturation</w:t>
        </w:r>
      </w:hyperlink>
    </w:p>
    <w:p w:rsidR="00BC7C31" w:rsidRPr="00BC7C31" w:rsidRDefault="00BC7C31" w:rsidP="00BC7C31">
      <w:pPr>
        <w:rPr>
          <w:lang w:val="fr-FR"/>
        </w:rPr>
      </w:pPr>
      <w:r w:rsidRPr="00BC7C31">
        <w:rPr>
          <w:lang w:val="fr-FR"/>
        </w:rPr>
        <w:t>En colorimétrie, la pureté, la chromaticité ou chroma et la saturation sont des évaluations numériques de l'intensité de la coloration d'une couleur. Pour les luminosités moyennes à élevées, ces mesures correspondent à la vivacité ; une couleur hautement saturée est vive et intense tandis qu'une autre moins saturée paraît plus terne et grise1. Avec la saturation à zéro, une couleur est un gris.</w:t>
      </w:r>
    </w:p>
    <w:p w:rsidR="00BC7C31" w:rsidRPr="00BC7C31" w:rsidRDefault="00BC7C31" w:rsidP="00BC7C31">
      <w:pPr>
        <w:rPr>
          <w:lang w:val="fr-FR"/>
        </w:rPr>
      </w:pPr>
      <w:r w:rsidRPr="00BC7C31">
        <w:rPr>
          <w:lang w:val="fr-FR"/>
        </w:rPr>
        <w:t>La pureté s'emploie en colorimétrie de base. Toute couleur peut s'analyser en l'addition ou en la soustraction d'une lumière monochromatique à de la lumière blanche. La pureté est le rapport de la quantité de lumière monochromatique au total. Des couleurs sombres peuvent avoir une pureté élevée.</w:t>
      </w:r>
    </w:p>
    <w:p w:rsidR="00BC7C31" w:rsidRPr="00BC7C31" w:rsidRDefault="00BC7C31" w:rsidP="00BC7C31">
      <w:pPr>
        <w:rPr>
          <w:lang w:val="fr-FR"/>
        </w:rPr>
      </w:pPr>
      <w:r w:rsidRPr="00BC7C31">
        <w:rPr>
          <w:lang w:val="fr-FR"/>
        </w:rPr>
        <w:t>La chromaticité ou chroma est l'intensité de la coloration dans les espaces chromatiques conçus pour que l'écart entre les points représentatifs des couleurs corresponde à l'écart perçu entre les couleurs. Dans l'espace CIE L*u*v*, la saturation est définie comme le rapport du chroma à la clarté.</w:t>
      </w:r>
    </w:p>
    <w:p w:rsidR="00BC7C31" w:rsidRDefault="00BC7C31" w:rsidP="00BC7C31">
      <w:pPr>
        <w:rPr>
          <w:lang w:val="fr-FR"/>
        </w:rPr>
      </w:pPr>
      <w:r w:rsidRPr="00BC7C31">
        <w:rPr>
          <w:lang w:val="fr-FR"/>
        </w:rPr>
        <w:t>La saturation s'emploie dans les systèmes de synthèse des couleurs. Ces systèmes utilisent généralement trois couleurs primaires, dont les caractéristiques limitent le domaine des couleurs qu'ils peuvent reproduire. La saturation exprime alors l'intensité de la coloration par rapport au maximum possible dans le système. La saturation est l'une des coordonnées dans les systèmes de description de couleurs informatiques Teinte Saturation Luminosité (TSL).</w:t>
      </w:r>
    </w:p>
    <w:p w:rsidR="00BC7C31" w:rsidRPr="00BC7C31" w:rsidRDefault="00BC7C31" w:rsidP="00BC7C31">
      <w:pPr>
        <w:rPr>
          <w:sz w:val="36"/>
          <w:u w:val="single"/>
          <w:lang w:val="fr-FR"/>
        </w:rPr>
      </w:pPr>
      <w:r w:rsidRPr="00BC7C31">
        <w:rPr>
          <w:sz w:val="36"/>
          <w:u w:val="single"/>
          <w:lang w:val="fr-FR"/>
        </w:rPr>
        <w:t>Pureté colorimétrique</w:t>
      </w:r>
    </w:p>
    <w:p w:rsidR="00BC7C31" w:rsidRPr="00BC7C31" w:rsidRDefault="00BC7C31" w:rsidP="00BC7C31">
      <w:pPr>
        <w:rPr>
          <w:lang w:val="fr-FR"/>
        </w:rPr>
      </w:pPr>
      <w:r w:rsidRPr="00BC7C31">
        <w:rPr>
          <w:lang w:val="fr-FR"/>
        </w:rPr>
        <w:t xml:space="preserve">Pour une lumière donnée, on trouve une lumière métamère composée d'une lumière monochromatique de luminance visuelle </w:t>
      </w:r>
      <w:proofErr w:type="spellStart"/>
      <w:r w:rsidRPr="00BC7C31">
        <w:rPr>
          <w:lang w:val="fr-FR"/>
        </w:rPr>
        <w:t>Lλ</w:t>
      </w:r>
      <w:proofErr w:type="spellEnd"/>
      <w:r w:rsidRPr="00BC7C31">
        <w:rPr>
          <w:lang w:val="fr-FR"/>
        </w:rPr>
        <w:t xml:space="preserve"> et d'une lumière blanche de luminance visuelle Lb. On appelle pureté colorimétrique, et on note p, le rapport</w:t>
      </w:r>
    </w:p>
    <w:p w:rsidR="00BC7C31" w:rsidRDefault="00BC7C31" w:rsidP="00BC7C31">
      <w:pPr>
        <w:rPr>
          <w:lang w:val="fr-FR"/>
        </w:rPr>
      </w:pPr>
      <w:r>
        <w:rPr>
          <w:noProof/>
        </w:rPr>
        <w:drawing>
          <wp:inline distT="0" distB="0" distL="0" distR="0" wp14:anchorId="65C5C605" wp14:editId="1EA10BE3">
            <wp:extent cx="1123950" cy="514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3950" cy="514350"/>
                    </a:xfrm>
                    <a:prstGeom prst="rect">
                      <a:avLst/>
                    </a:prstGeom>
                  </pic:spPr>
                </pic:pic>
              </a:graphicData>
            </a:graphic>
          </wp:inline>
        </w:drawing>
      </w:r>
    </w:p>
    <w:p w:rsidR="00BC7C31" w:rsidRPr="00BC7C31" w:rsidRDefault="00BC7C31" w:rsidP="00BC7C31">
      <w:pPr>
        <w:pStyle w:val="NormalWeb"/>
        <w:shd w:val="clear" w:color="auto" w:fill="FFFFFF"/>
        <w:spacing w:before="120" w:beforeAutospacing="0" w:after="120" w:afterAutospacing="0"/>
        <w:rPr>
          <w:rFonts w:ascii="Arial" w:hAnsi="Arial" w:cs="Arial"/>
          <w:color w:val="222222"/>
          <w:sz w:val="21"/>
          <w:szCs w:val="21"/>
          <w:lang w:val="fr-FR"/>
        </w:rPr>
      </w:pPr>
      <w:r w:rsidRPr="00BC7C31">
        <w:rPr>
          <w:rFonts w:ascii="Arial" w:hAnsi="Arial" w:cs="Arial"/>
          <w:color w:val="222222"/>
          <w:sz w:val="21"/>
          <w:szCs w:val="21"/>
          <w:lang w:val="fr-FR"/>
        </w:rPr>
        <w:t>La </w:t>
      </w:r>
      <w:r w:rsidRPr="00BC7C31">
        <w:rPr>
          <w:rFonts w:ascii="Arial" w:hAnsi="Arial" w:cs="Arial"/>
          <w:b/>
          <w:bCs/>
          <w:color w:val="222222"/>
          <w:sz w:val="21"/>
          <w:szCs w:val="21"/>
          <w:lang w:val="fr-FR"/>
        </w:rPr>
        <w:t>saturation</w:t>
      </w:r>
      <w:r w:rsidRPr="00BC7C31">
        <w:rPr>
          <w:rFonts w:ascii="Arial" w:hAnsi="Arial" w:cs="Arial"/>
          <w:color w:val="222222"/>
          <w:sz w:val="21"/>
          <w:szCs w:val="21"/>
          <w:lang w:val="fr-FR"/>
        </w:rPr>
        <w:t>, dans l'espace CIE L*u*v*, est le quotient de la chromaticité par la clarté</w:t>
      </w:r>
      <w:hyperlink r:id="rId7" w:anchor="cite_note-7" w:history="1">
        <w:r w:rsidRPr="00BC7C31">
          <w:rPr>
            <w:rStyle w:val="Lienhypertexte"/>
            <w:rFonts w:ascii="Arial" w:hAnsi="Arial" w:cs="Arial"/>
            <w:color w:val="0B0080"/>
            <w:sz w:val="17"/>
            <w:szCs w:val="17"/>
            <w:vertAlign w:val="superscript"/>
            <w:lang w:val="fr-FR"/>
          </w:rPr>
          <w:t>7</w:t>
        </w:r>
      </w:hyperlink>
      <w:r w:rsidRPr="00BC7C31">
        <w:rPr>
          <w:rFonts w:ascii="Arial" w:hAnsi="Arial" w:cs="Arial"/>
          <w:color w:val="222222"/>
          <w:sz w:val="21"/>
          <w:szCs w:val="21"/>
          <w:lang w:val="fr-FR"/>
        </w:rPr>
        <w:t> :</w:t>
      </w:r>
    </w:p>
    <w:p w:rsidR="00BC7C31" w:rsidRDefault="00BC7C31" w:rsidP="00BC7C31">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1"/>
          <w:szCs w:val="21"/>
        </w:rPr>
        <w:t>{\displaystyle {\text{saturation}}={\frac {\text{chromaticité}}{\text{clarté}}}.}</w:t>
      </w:r>
      <w:r>
        <w:rPr>
          <w:rFonts w:ascii="Arial" w:hAnsi="Arial" w:cs="Arial"/>
          <w:noProof/>
          <w:color w:val="222222"/>
          <w:sz w:val="21"/>
          <w:szCs w:val="21"/>
        </w:rPr>
        <mc:AlternateContent>
          <mc:Choice Requires="wps">
            <w:drawing>
              <wp:inline distT="0" distB="0" distL="0" distR="0">
                <wp:extent cx="304800" cy="304800"/>
                <wp:effectExtent l="0" t="0" r="0" b="0"/>
                <wp:docPr id="2" name="Rectangle 2" descr="{\displaystyle {\text{saturation}}={\frac {\text{chromaticité}}{\text{clarté}}}.}"/>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E2A4E" id="Rectangle 2" o:spid="_x0000_s1026" alt="{\displaystyle {\text{saturation}}={\frac {\text{chromaticité}}{\text{clarté}}}.}"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Ym3U3zAgAAEw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BC7C31" w:rsidRDefault="00493B73" w:rsidP="00BC7C31">
      <w:pPr>
        <w:rPr>
          <w:lang w:val="fr-FR"/>
        </w:rPr>
      </w:pPr>
      <w:r>
        <w:rPr>
          <w:noProof/>
        </w:rPr>
        <w:drawing>
          <wp:inline distT="0" distB="0" distL="0" distR="0" wp14:anchorId="09B020B4" wp14:editId="1D0CC762">
            <wp:extent cx="2190750" cy="5619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0" cy="561975"/>
                    </a:xfrm>
                    <a:prstGeom prst="rect">
                      <a:avLst/>
                    </a:prstGeom>
                  </pic:spPr>
                </pic:pic>
              </a:graphicData>
            </a:graphic>
          </wp:inline>
        </w:drawing>
      </w:r>
    </w:p>
    <w:p w:rsidR="00B24A9C" w:rsidRPr="00B24A9C" w:rsidRDefault="00B24A9C" w:rsidP="00B24A9C">
      <w:pPr>
        <w:pStyle w:val="Titre1"/>
        <w:rPr>
          <w:sz w:val="48"/>
          <w:lang w:val="fr-FR"/>
        </w:rPr>
      </w:pPr>
      <w:proofErr w:type="spellStart"/>
      <w:r w:rsidRPr="00B24A9C">
        <w:rPr>
          <w:sz w:val="48"/>
          <w:lang w:val="fr-FR"/>
        </w:rPr>
        <w:t>Posterisati</w:t>
      </w:r>
      <w:bookmarkStart w:id="0" w:name="_GoBack"/>
      <w:bookmarkEnd w:id="0"/>
      <w:r w:rsidRPr="00B24A9C">
        <w:rPr>
          <w:sz w:val="48"/>
          <w:lang w:val="fr-FR"/>
        </w:rPr>
        <w:t>on</w:t>
      </w:r>
      <w:proofErr w:type="spellEnd"/>
    </w:p>
    <w:p w:rsidR="00B24A9C" w:rsidRPr="00B24A9C" w:rsidRDefault="00B24A9C" w:rsidP="00B24A9C">
      <w:r w:rsidRPr="00B24A9C">
        <w:t>La </w:t>
      </w:r>
      <w:proofErr w:type="spellStart"/>
      <w:r w:rsidRPr="00B24A9C">
        <w:t>postérisation</w:t>
      </w:r>
      <w:proofErr w:type="spellEnd"/>
      <w:r w:rsidRPr="00B24A9C">
        <w:t> </w:t>
      </w:r>
      <w:proofErr w:type="spellStart"/>
      <w:r w:rsidRPr="00B24A9C">
        <w:t>apparaît</w:t>
      </w:r>
      <w:proofErr w:type="spellEnd"/>
      <w:r w:rsidRPr="00B24A9C">
        <w:t xml:space="preserve"> </w:t>
      </w:r>
      <w:proofErr w:type="spellStart"/>
      <w:r w:rsidRPr="00B24A9C">
        <w:t>lorsque</w:t>
      </w:r>
      <w:proofErr w:type="spellEnd"/>
      <w:r w:rsidRPr="00B24A9C">
        <w:t xml:space="preserve">, dans </w:t>
      </w:r>
      <w:proofErr w:type="spellStart"/>
      <w:r w:rsidRPr="00B24A9C">
        <w:t>une</w:t>
      </w:r>
      <w:proofErr w:type="spellEnd"/>
      <w:r w:rsidRPr="00B24A9C">
        <w:t xml:space="preserve"> image, </w:t>
      </w:r>
      <w:proofErr w:type="spellStart"/>
      <w:r w:rsidRPr="00B24A9C">
        <w:t>une</w:t>
      </w:r>
      <w:proofErr w:type="spellEnd"/>
      <w:r w:rsidRPr="00B24A9C">
        <w:t> </w:t>
      </w:r>
      <w:hyperlink r:id="rId9" w:tooltip="Gradient" w:history="1">
        <w:r w:rsidRPr="00B24A9C">
          <w:rPr>
            <w:rStyle w:val="Lienhypertexte"/>
          </w:rPr>
          <w:t>gradation</w:t>
        </w:r>
      </w:hyperlink>
      <w:r w:rsidRPr="00B24A9C">
        <w:t xml:space="preserve"> continue </w:t>
      </w:r>
      <w:proofErr w:type="spellStart"/>
      <w:r w:rsidRPr="00B24A9C">
        <w:t>est</w:t>
      </w:r>
      <w:proofErr w:type="spellEnd"/>
      <w:r w:rsidRPr="00B24A9C">
        <w:t xml:space="preserve"> </w:t>
      </w:r>
      <w:proofErr w:type="spellStart"/>
      <w:r w:rsidRPr="00B24A9C">
        <w:t>remplacée</w:t>
      </w:r>
      <w:proofErr w:type="spellEnd"/>
      <w:r w:rsidRPr="00B24A9C">
        <w:t xml:space="preserve"> par un </w:t>
      </w:r>
      <w:proofErr w:type="spellStart"/>
      <w:r w:rsidRPr="00B24A9C">
        <w:t>nombre</w:t>
      </w:r>
      <w:proofErr w:type="spellEnd"/>
      <w:r w:rsidRPr="00B24A9C">
        <w:t xml:space="preserve"> plus </w:t>
      </w:r>
      <w:proofErr w:type="spellStart"/>
      <w:r w:rsidRPr="00B24A9C">
        <w:t>réduit</w:t>
      </w:r>
      <w:proofErr w:type="spellEnd"/>
      <w:r w:rsidRPr="00B24A9C">
        <w:t xml:space="preserve"> de couleurs. </w:t>
      </w:r>
      <w:proofErr w:type="spellStart"/>
      <w:r w:rsidRPr="00B24A9C">
        <w:t>Cela</w:t>
      </w:r>
      <w:proofErr w:type="spellEnd"/>
      <w:r w:rsidRPr="00B24A9C">
        <w:t xml:space="preserve"> </w:t>
      </w:r>
      <w:proofErr w:type="spellStart"/>
      <w:r w:rsidRPr="00B24A9C">
        <w:t>donne</w:t>
      </w:r>
      <w:proofErr w:type="spellEnd"/>
      <w:r w:rsidRPr="00B24A9C">
        <w:t xml:space="preserve"> lieu à des </w:t>
      </w:r>
      <w:proofErr w:type="spellStart"/>
      <w:r w:rsidRPr="00B24A9C">
        <w:t>coupures</w:t>
      </w:r>
      <w:proofErr w:type="spellEnd"/>
      <w:r w:rsidRPr="00B24A9C">
        <w:t xml:space="preserve"> </w:t>
      </w:r>
      <w:proofErr w:type="spellStart"/>
      <w:r w:rsidRPr="00B24A9C">
        <w:t>abruptes</w:t>
      </w:r>
      <w:proofErr w:type="spellEnd"/>
      <w:r w:rsidRPr="00B24A9C">
        <w:t xml:space="preserve"> de couleurs, </w:t>
      </w:r>
      <w:proofErr w:type="spellStart"/>
      <w:r w:rsidRPr="00B24A9C">
        <w:t>comme</w:t>
      </w:r>
      <w:proofErr w:type="spellEnd"/>
      <w:r w:rsidRPr="00B24A9C">
        <w:t xml:space="preserve"> sur un </w:t>
      </w:r>
      <w:proofErr w:type="spellStart"/>
      <w:r w:rsidRPr="00B24A9C">
        <w:t>vieux</w:t>
      </w:r>
      <w:proofErr w:type="spellEnd"/>
      <w:r w:rsidRPr="00B24A9C">
        <w:t> </w:t>
      </w:r>
      <w:hyperlink r:id="rId10" w:tooltip="Poster" w:history="1">
        <w:r w:rsidRPr="00B24A9C">
          <w:rPr>
            <w:rStyle w:val="Lienhypertexte"/>
          </w:rPr>
          <w:t>poster</w:t>
        </w:r>
      </w:hyperlink>
      <w:r w:rsidRPr="00B24A9C">
        <w:t>.</w:t>
      </w:r>
    </w:p>
    <w:p w:rsidR="00B24A9C" w:rsidRPr="00B24A9C" w:rsidRDefault="00B24A9C" w:rsidP="00B24A9C">
      <w:proofErr w:type="spellStart"/>
      <w:r w:rsidRPr="00B24A9C">
        <w:t>Cet</w:t>
      </w:r>
      <w:proofErr w:type="spellEnd"/>
      <w:r w:rsidRPr="00B24A9C">
        <w:t xml:space="preserve"> </w:t>
      </w:r>
      <w:proofErr w:type="spellStart"/>
      <w:r w:rsidRPr="00B24A9C">
        <w:t>effet</w:t>
      </w:r>
      <w:proofErr w:type="spellEnd"/>
      <w:r w:rsidRPr="00B24A9C">
        <w:t xml:space="preserve"> </w:t>
      </w:r>
      <w:proofErr w:type="spellStart"/>
      <w:r w:rsidRPr="00B24A9C">
        <w:t>est</w:t>
      </w:r>
      <w:proofErr w:type="spellEnd"/>
      <w:r w:rsidRPr="00B24A9C">
        <w:t xml:space="preserve"> plus </w:t>
      </w:r>
      <w:proofErr w:type="spellStart"/>
      <w:r w:rsidRPr="00B24A9C">
        <w:t>clairement</w:t>
      </w:r>
      <w:proofErr w:type="spellEnd"/>
      <w:r w:rsidRPr="00B24A9C">
        <w:t xml:space="preserve"> </w:t>
      </w:r>
      <w:proofErr w:type="spellStart"/>
      <w:r w:rsidRPr="00B24A9C">
        <w:t>défini</w:t>
      </w:r>
      <w:proofErr w:type="spellEnd"/>
      <w:r w:rsidRPr="00B24A9C">
        <w:t xml:space="preserve"> sous la </w:t>
      </w:r>
      <w:proofErr w:type="spellStart"/>
      <w:r w:rsidRPr="00B24A9C">
        <w:t>rubrique</w:t>
      </w:r>
      <w:proofErr w:type="spellEnd"/>
      <w:r w:rsidRPr="00B24A9C">
        <w:t> </w:t>
      </w:r>
      <w:proofErr w:type="spellStart"/>
      <w:r w:rsidRPr="00B24A9C">
        <w:fldChar w:fldCharType="begin"/>
      </w:r>
      <w:r w:rsidRPr="00B24A9C">
        <w:instrText xml:space="preserve"> HYPERLINK "https://fr.wikipedia.org/wiki/Isoh%C3%A9lie" \o "Isohélie" </w:instrText>
      </w:r>
      <w:r w:rsidRPr="00B24A9C">
        <w:fldChar w:fldCharType="separate"/>
      </w:r>
      <w:r w:rsidRPr="00B24A9C">
        <w:rPr>
          <w:rStyle w:val="Lienhypertexte"/>
        </w:rPr>
        <w:t>isohélie</w:t>
      </w:r>
      <w:proofErr w:type="spellEnd"/>
      <w:r w:rsidRPr="00B24A9C">
        <w:fldChar w:fldCharType="end"/>
      </w:r>
      <w:r w:rsidRPr="00B24A9C">
        <w:t xml:space="preserve">, </w:t>
      </w:r>
      <w:proofErr w:type="spellStart"/>
      <w:r w:rsidRPr="00B24A9C">
        <w:t>terme</w:t>
      </w:r>
      <w:proofErr w:type="spellEnd"/>
      <w:r w:rsidRPr="00B24A9C">
        <w:t xml:space="preserve"> </w:t>
      </w:r>
      <w:proofErr w:type="spellStart"/>
      <w:r w:rsidRPr="00B24A9C">
        <w:t>employé</w:t>
      </w:r>
      <w:proofErr w:type="spellEnd"/>
      <w:r w:rsidRPr="00B24A9C">
        <w:t xml:space="preserve"> dans la version </w:t>
      </w:r>
      <w:proofErr w:type="spellStart"/>
      <w:r w:rsidRPr="00B24A9C">
        <w:t>française</w:t>
      </w:r>
      <w:proofErr w:type="spellEnd"/>
      <w:r w:rsidRPr="00B24A9C">
        <w:t xml:space="preserve"> du </w:t>
      </w:r>
      <w:proofErr w:type="spellStart"/>
      <w:r w:rsidRPr="00B24A9C">
        <w:t>logiciel</w:t>
      </w:r>
      <w:proofErr w:type="spellEnd"/>
      <w:r w:rsidRPr="00B24A9C">
        <w:t> </w:t>
      </w:r>
      <w:hyperlink r:id="rId11" w:tooltip="Photoshop" w:history="1">
        <w:r w:rsidRPr="00B24A9C">
          <w:rPr>
            <w:rStyle w:val="Lienhypertexte"/>
          </w:rPr>
          <w:t>Photoshop</w:t>
        </w:r>
      </w:hyperlink>
      <w:r w:rsidRPr="00B24A9C">
        <w:t>.</w:t>
      </w:r>
    </w:p>
    <w:p w:rsidR="00B24A9C" w:rsidRPr="00B24A9C" w:rsidRDefault="00B24A9C" w:rsidP="00B24A9C">
      <w:pPr>
        <w:rPr>
          <w:lang w:val="fr-FR"/>
        </w:rPr>
      </w:pPr>
    </w:p>
    <w:sectPr w:rsidR="00B24A9C" w:rsidRPr="00B2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47870"/>
    <w:multiLevelType w:val="hybridMultilevel"/>
    <w:tmpl w:val="EF64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D7639"/>
    <w:multiLevelType w:val="hybridMultilevel"/>
    <w:tmpl w:val="9A64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A73B69"/>
    <w:multiLevelType w:val="hybridMultilevel"/>
    <w:tmpl w:val="D4B6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5F"/>
    <w:rsid w:val="000D6F5F"/>
    <w:rsid w:val="001D07D8"/>
    <w:rsid w:val="001E7A52"/>
    <w:rsid w:val="0025363A"/>
    <w:rsid w:val="00396A27"/>
    <w:rsid w:val="00493B73"/>
    <w:rsid w:val="00545FFF"/>
    <w:rsid w:val="007432DF"/>
    <w:rsid w:val="007E6F8B"/>
    <w:rsid w:val="00B24A9C"/>
    <w:rsid w:val="00BC7C31"/>
    <w:rsid w:val="00C71755"/>
    <w:rsid w:val="00E1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E307"/>
  <w15:chartTrackingRefBased/>
  <w15:docId w15:val="{52B84C19-716C-447F-AD96-8FE1245B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6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6F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1730A"/>
    <w:pPr>
      <w:ind w:left="720"/>
      <w:contextualSpacing/>
    </w:pPr>
  </w:style>
  <w:style w:type="paragraph" w:styleId="Titre">
    <w:name w:val="Title"/>
    <w:basedOn w:val="Normal"/>
    <w:next w:val="Normal"/>
    <w:link w:val="TitreCar"/>
    <w:uiPriority w:val="10"/>
    <w:qFormat/>
    <w:rsid w:val="00BC7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7C31"/>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BC7C31"/>
    <w:rPr>
      <w:color w:val="0563C1" w:themeColor="hyperlink"/>
      <w:u w:val="single"/>
    </w:rPr>
  </w:style>
  <w:style w:type="character" w:styleId="Mentionnonrsolue">
    <w:name w:val="Unresolved Mention"/>
    <w:basedOn w:val="Policepardfaut"/>
    <w:uiPriority w:val="99"/>
    <w:semiHidden/>
    <w:unhideWhenUsed/>
    <w:rsid w:val="00BC7C31"/>
    <w:rPr>
      <w:color w:val="605E5C"/>
      <w:shd w:val="clear" w:color="auto" w:fill="E1DFDD"/>
    </w:rPr>
  </w:style>
  <w:style w:type="paragraph" w:styleId="Textedebulles">
    <w:name w:val="Balloon Text"/>
    <w:basedOn w:val="Normal"/>
    <w:link w:val="TextedebullesCar"/>
    <w:uiPriority w:val="99"/>
    <w:semiHidden/>
    <w:unhideWhenUsed/>
    <w:rsid w:val="00BC7C3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7C31"/>
    <w:rPr>
      <w:rFonts w:ascii="Segoe UI" w:hAnsi="Segoe UI" w:cs="Segoe UI"/>
      <w:sz w:val="18"/>
      <w:szCs w:val="18"/>
    </w:rPr>
  </w:style>
  <w:style w:type="paragraph" w:styleId="NormalWeb">
    <w:name w:val="Normal (Web)"/>
    <w:basedOn w:val="Normal"/>
    <w:uiPriority w:val="99"/>
    <w:semiHidden/>
    <w:unhideWhenUsed/>
    <w:rsid w:val="00BC7C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Policepardfaut"/>
    <w:rsid w:val="00BC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77242">
      <w:bodyDiv w:val="1"/>
      <w:marLeft w:val="0"/>
      <w:marRight w:val="0"/>
      <w:marTop w:val="0"/>
      <w:marBottom w:val="0"/>
      <w:divBdr>
        <w:top w:val="none" w:sz="0" w:space="0" w:color="auto"/>
        <w:left w:val="none" w:sz="0" w:space="0" w:color="auto"/>
        <w:bottom w:val="none" w:sz="0" w:space="0" w:color="auto"/>
        <w:right w:val="none" w:sz="0" w:space="0" w:color="auto"/>
      </w:divBdr>
    </w:div>
    <w:div w:id="164542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Saturation_(colorim%C3%A9tr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r.wikipedia.org/wiki/Photoshop" TargetMode="External"/><Relationship Id="rId5" Type="http://schemas.openxmlformats.org/officeDocument/2006/relationships/hyperlink" Target="https://fr.wikipedia.org/wiki/Saturation_(colorim&#233;trie)" TargetMode="External"/><Relationship Id="rId10" Type="http://schemas.openxmlformats.org/officeDocument/2006/relationships/hyperlink" Target="https://fr.wikipedia.org/wiki/Poster" TargetMode="External"/><Relationship Id="rId4" Type="http://schemas.openxmlformats.org/officeDocument/2006/relationships/webSettings" Target="webSettings.xml"/><Relationship Id="rId9" Type="http://schemas.openxmlformats.org/officeDocument/2006/relationships/hyperlink" Target="https://fr.wikipedia.org/wiki/Gradi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1954</TotalTime>
  <Pages>1</Pages>
  <Words>481</Words>
  <Characters>2745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2019-03-08T13:55:00Z</dcterms:created>
  <dcterms:modified xsi:type="dcterms:W3CDTF">2019-04-03T23:27:00Z</dcterms:modified>
</cp:coreProperties>
</file>