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D6E12" w:rsidTr="007D6E12">
        <w:tc>
          <w:tcPr>
            <w:tcW w:w="2265" w:type="dxa"/>
          </w:tcPr>
          <w:p w:rsidR="007D6E12" w:rsidRPr="007D6E12" w:rsidRDefault="007D6E12">
            <w:pPr>
              <w:rPr>
                <w:b/>
              </w:rPr>
            </w:pPr>
            <w:r w:rsidRPr="007D6E12">
              <w:rPr>
                <w:b/>
              </w:rPr>
              <w:t>N°</w:t>
            </w:r>
          </w:p>
        </w:tc>
        <w:tc>
          <w:tcPr>
            <w:tcW w:w="2265" w:type="dxa"/>
          </w:tcPr>
          <w:p w:rsidR="007D6E12" w:rsidRPr="007D6E12" w:rsidRDefault="007D6E12">
            <w:pPr>
              <w:rPr>
                <w:b/>
              </w:rPr>
            </w:pPr>
            <w:r w:rsidRPr="007D6E12">
              <w:rPr>
                <w:b/>
              </w:rPr>
              <w:t>Action</w:t>
            </w:r>
          </w:p>
        </w:tc>
        <w:tc>
          <w:tcPr>
            <w:tcW w:w="2266" w:type="dxa"/>
          </w:tcPr>
          <w:p w:rsidR="007D6E12" w:rsidRPr="007D6E12" w:rsidRDefault="007D6E12">
            <w:pPr>
              <w:rPr>
                <w:b/>
              </w:rPr>
            </w:pPr>
            <w:r w:rsidRPr="007D6E12">
              <w:rPr>
                <w:b/>
              </w:rPr>
              <w:t>Attendu</w:t>
            </w:r>
          </w:p>
        </w:tc>
        <w:tc>
          <w:tcPr>
            <w:tcW w:w="2266" w:type="dxa"/>
          </w:tcPr>
          <w:p w:rsidR="007D6E12" w:rsidRPr="007D6E12" w:rsidRDefault="007D6E12">
            <w:pPr>
              <w:rPr>
                <w:b/>
              </w:rPr>
            </w:pPr>
            <w:r w:rsidRPr="007D6E12">
              <w:rPr>
                <w:b/>
              </w:rPr>
              <w:t>Résultat</w:t>
            </w:r>
          </w:p>
        </w:tc>
      </w:tr>
      <w:tr w:rsidR="007D6E12" w:rsidTr="007D6E12">
        <w:tc>
          <w:tcPr>
            <w:tcW w:w="2265" w:type="dxa"/>
          </w:tcPr>
          <w:p w:rsidR="007D6E12" w:rsidRDefault="007D6E12">
            <w:r>
              <w:t>1</w:t>
            </w:r>
          </w:p>
        </w:tc>
        <w:tc>
          <w:tcPr>
            <w:tcW w:w="2265" w:type="dxa"/>
          </w:tcPr>
          <w:p w:rsidR="007D6E12" w:rsidRDefault="007D6E12">
            <w:r>
              <w:t>L’utilisateur lance l’application centrale</w:t>
            </w:r>
          </w:p>
        </w:tc>
        <w:tc>
          <w:tcPr>
            <w:tcW w:w="2266" w:type="dxa"/>
          </w:tcPr>
          <w:p w:rsidR="007D6E12" w:rsidRDefault="007D6E12">
            <w:r>
              <w:t>La centrale sélectionne tous les radiateurs censé chauffer à cette instant ainsi que leurs température</w:t>
            </w:r>
          </w:p>
        </w:tc>
        <w:tc>
          <w:tcPr>
            <w:tcW w:w="2266" w:type="dxa"/>
          </w:tcPr>
          <w:p w:rsidR="007D6E12" w:rsidRDefault="007D6E12">
            <w:r>
              <w:t>OK</w:t>
            </w:r>
          </w:p>
        </w:tc>
      </w:tr>
      <w:tr w:rsidR="007D6E12" w:rsidTr="007D6E12">
        <w:tc>
          <w:tcPr>
            <w:tcW w:w="2265" w:type="dxa"/>
          </w:tcPr>
          <w:p w:rsidR="007D6E12" w:rsidRDefault="007D6E12">
            <w:r>
              <w:t>2</w:t>
            </w:r>
          </w:p>
        </w:tc>
        <w:tc>
          <w:tcPr>
            <w:tcW w:w="2265" w:type="dxa"/>
          </w:tcPr>
          <w:p w:rsidR="007D6E12" w:rsidRDefault="007D6E12">
            <w:r>
              <w:t>L’utilisateur lance l’application centrale</w:t>
            </w:r>
          </w:p>
        </w:tc>
        <w:tc>
          <w:tcPr>
            <w:tcW w:w="2266" w:type="dxa"/>
          </w:tcPr>
          <w:p w:rsidR="007D6E12" w:rsidRDefault="007D6E12">
            <w:r>
              <w:t>La centrale envoie l’id des radiateurs censé chauffé ainsi que leurs température de chauffe</w:t>
            </w:r>
          </w:p>
        </w:tc>
        <w:tc>
          <w:tcPr>
            <w:tcW w:w="2266" w:type="dxa"/>
          </w:tcPr>
          <w:p w:rsidR="007D6E12" w:rsidRDefault="007D6E12">
            <w:r>
              <w:t>OK</w:t>
            </w:r>
          </w:p>
        </w:tc>
      </w:tr>
      <w:tr w:rsidR="007D6E12" w:rsidTr="007D6E12">
        <w:tc>
          <w:tcPr>
            <w:tcW w:w="2265" w:type="dxa"/>
          </w:tcPr>
          <w:p w:rsidR="007D6E12" w:rsidRDefault="007D6E12">
            <w:r>
              <w:t>3</w:t>
            </w:r>
          </w:p>
        </w:tc>
        <w:tc>
          <w:tcPr>
            <w:tcW w:w="2265" w:type="dxa"/>
          </w:tcPr>
          <w:p w:rsidR="007D6E12" w:rsidRDefault="007D6E12">
            <w:r>
              <w:t>L’utilisateur lance l’application centrale</w:t>
            </w:r>
          </w:p>
        </w:tc>
        <w:tc>
          <w:tcPr>
            <w:tcW w:w="2266" w:type="dxa"/>
          </w:tcPr>
          <w:p w:rsidR="007D6E12" w:rsidRDefault="007D6E12">
            <w:r>
              <w:t>La centrale envoi automatiquement l’id et la température du radiateur à la bonne passerelle concerné</w:t>
            </w:r>
          </w:p>
        </w:tc>
        <w:tc>
          <w:tcPr>
            <w:tcW w:w="2266" w:type="dxa"/>
          </w:tcPr>
          <w:p w:rsidR="007D6E12" w:rsidRDefault="007D6E12">
            <w:r>
              <w:t>NOK</w:t>
            </w:r>
          </w:p>
        </w:tc>
      </w:tr>
      <w:tr w:rsidR="007D6E12" w:rsidTr="007D6E12">
        <w:tc>
          <w:tcPr>
            <w:tcW w:w="2265" w:type="dxa"/>
          </w:tcPr>
          <w:p w:rsidR="007D6E12" w:rsidRDefault="007D6E12">
            <w:r>
              <w:t>4</w:t>
            </w:r>
          </w:p>
        </w:tc>
        <w:tc>
          <w:tcPr>
            <w:tcW w:w="2265" w:type="dxa"/>
          </w:tcPr>
          <w:p w:rsidR="007D6E12" w:rsidRDefault="007D6E12">
            <w:r>
              <w:t>L’utilisateur lance l’application passerelle</w:t>
            </w:r>
          </w:p>
        </w:tc>
        <w:tc>
          <w:tcPr>
            <w:tcW w:w="2266" w:type="dxa"/>
          </w:tcPr>
          <w:p w:rsidR="007D6E12" w:rsidRDefault="007D6E12">
            <w:r>
              <w:t>La passerelle reçoit bien l’id et la température du radiateur respectant le protocole</w:t>
            </w:r>
          </w:p>
        </w:tc>
        <w:tc>
          <w:tcPr>
            <w:tcW w:w="2266" w:type="dxa"/>
          </w:tcPr>
          <w:p w:rsidR="007D6E12" w:rsidRDefault="007D6E12">
            <w:r>
              <w:t>OK</w:t>
            </w:r>
          </w:p>
        </w:tc>
      </w:tr>
      <w:tr w:rsidR="007D6E12" w:rsidTr="007D6E12">
        <w:tc>
          <w:tcPr>
            <w:tcW w:w="2265" w:type="dxa"/>
          </w:tcPr>
          <w:p w:rsidR="007D6E12" w:rsidRDefault="007D6E12">
            <w:r>
              <w:t>5</w:t>
            </w:r>
          </w:p>
        </w:tc>
        <w:tc>
          <w:tcPr>
            <w:tcW w:w="2265" w:type="dxa"/>
          </w:tcPr>
          <w:p w:rsidR="007D6E12" w:rsidRDefault="007D6E12">
            <w:r>
              <w:t>L’utilisateur envoi une température et un id de radiateur à la centrale respectant la syntaxe du protocole</w:t>
            </w:r>
          </w:p>
        </w:tc>
        <w:tc>
          <w:tcPr>
            <w:tcW w:w="2266" w:type="dxa"/>
          </w:tcPr>
          <w:p w:rsidR="007D6E12" w:rsidRDefault="007D6E12">
            <w:r>
              <w:t xml:space="preserve">La centrale enregistre la nouvelle donné de température du radiateur en bdd </w:t>
            </w:r>
          </w:p>
        </w:tc>
        <w:tc>
          <w:tcPr>
            <w:tcW w:w="2266" w:type="dxa"/>
          </w:tcPr>
          <w:p w:rsidR="007D6E12" w:rsidRDefault="007D6E12">
            <w:r>
              <w:t>OK</w:t>
            </w:r>
          </w:p>
        </w:tc>
      </w:tr>
      <w:tr w:rsidR="007D6E12" w:rsidTr="007D6E12">
        <w:tc>
          <w:tcPr>
            <w:tcW w:w="2265" w:type="dxa"/>
          </w:tcPr>
          <w:p w:rsidR="007D6E12" w:rsidRDefault="007D6E12">
            <w:r>
              <w:t>5</w:t>
            </w:r>
          </w:p>
        </w:tc>
        <w:tc>
          <w:tcPr>
            <w:tcW w:w="2265" w:type="dxa"/>
          </w:tcPr>
          <w:p w:rsidR="007D6E12" w:rsidRDefault="007D6E12">
            <w:r>
              <w:t>L’utilisateur enregistre une nouvelle consigne de température pour un radiateur pendant que l’application centrale est lancé</w:t>
            </w:r>
          </w:p>
        </w:tc>
        <w:tc>
          <w:tcPr>
            <w:tcW w:w="2266" w:type="dxa"/>
          </w:tcPr>
          <w:p w:rsidR="007D6E12" w:rsidRDefault="007D6E12">
            <w:r>
              <w:t>La centrale sélectionne automatiquement la nouvelle consigne si elle les horaires correspondent</w:t>
            </w:r>
          </w:p>
        </w:tc>
        <w:tc>
          <w:tcPr>
            <w:tcW w:w="2266" w:type="dxa"/>
          </w:tcPr>
          <w:p w:rsidR="007D6E12" w:rsidRDefault="0010403C">
            <w:r>
              <w:t>OK</w:t>
            </w:r>
          </w:p>
        </w:tc>
      </w:tr>
      <w:tr w:rsidR="007D6E12" w:rsidTr="007D6E12">
        <w:tc>
          <w:tcPr>
            <w:tcW w:w="2265" w:type="dxa"/>
          </w:tcPr>
          <w:p w:rsidR="007D6E12" w:rsidRDefault="007D6E12">
            <w:r>
              <w:t>6</w:t>
            </w:r>
          </w:p>
        </w:tc>
        <w:tc>
          <w:tcPr>
            <w:tcW w:w="2265" w:type="dxa"/>
          </w:tcPr>
          <w:p w:rsidR="007D6E12" w:rsidRDefault="00B13F9A">
            <w:r>
              <w:t>L’utilisateur connecte un nouveau radiateur au système</w:t>
            </w:r>
          </w:p>
        </w:tc>
        <w:tc>
          <w:tcPr>
            <w:tcW w:w="2266" w:type="dxa"/>
          </w:tcPr>
          <w:p w:rsidR="007D6E12" w:rsidRDefault="00B13F9A">
            <w:r>
              <w:t>La centrale attribut automatiquement un nouvelle id au radiateur en bdd</w:t>
            </w:r>
          </w:p>
        </w:tc>
        <w:tc>
          <w:tcPr>
            <w:tcW w:w="2266" w:type="dxa"/>
          </w:tcPr>
          <w:p w:rsidR="007D6E12" w:rsidRDefault="00B13F9A">
            <w:r>
              <w:t>NOK</w:t>
            </w:r>
            <w:bookmarkStart w:id="0" w:name="_GoBack"/>
            <w:bookmarkEnd w:id="0"/>
          </w:p>
        </w:tc>
      </w:tr>
    </w:tbl>
    <w:p w:rsidR="0057622F" w:rsidRDefault="0057622F"/>
    <w:sectPr w:rsidR="00576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12"/>
    <w:rsid w:val="0010403C"/>
    <w:rsid w:val="0057622F"/>
    <w:rsid w:val="007D6E12"/>
    <w:rsid w:val="00B1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F51E3"/>
  <w15:chartTrackingRefBased/>
  <w15:docId w15:val="{BB31E2ED-3F13-4FCB-A0E5-BFFE6963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wantelez</dc:creator>
  <cp:keywords/>
  <dc:description/>
  <cp:lastModifiedBy>florian wantelez</cp:lastModifiedBy>
  <cp:revision>2</cp:revision>
  <dcterms:created xsi:type="dcterms:W3CDTF">2021-06-02T14:56:00Z</dcterms:created>
  <dcterms:modified xsi:type="dcterms:W3CDTF">2021-06-02T15:09:00Z</dcterms:modified>
</cp:coreProperties>
</file>