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B2B" w:rsidRDefault="00B22F98" w:rsidP="00604596">
      <w:pPr>
        <w:pBdr>
          <w:top w:val="single" w:sz="4" w:space="1" w:color="auto"/>
          <w:left w:val="single" w:sz="4" w:space="4" w:color="auto"/>
          <w:bottom w:val="single" w:sz="4" w:space="1" w:color="auto"/>
          <w:right w:val="single" w:sz="4" w:space="4" w:color="auto"/>
        </w:pBdr>
      </w:pPr>
      <w:r>
        <w:t>Chapitre 5. Les lipides : Structure</w:t>
      </w:r>
    </w:p>
    <w:p w:rsidR="00B22F98" w:rsidRDefault="00B22F98">
      <w:bookmarkStart w:id="0" w:name="_GoBack"/>
      <w:bookmarkEnd w:id="0"/>
    </w:p>
    <w:p w:rsidR="00B22F98" w:rsidRDefault="00B22F98">
      <w:r>
        <w:t>C’est un groupe biochimique très vaste et très hétérogène. Ils correspondent à 10-15 % du poids sec des êtres vivants (en moyenne). Les points communs entre ces molécules sont :</w:t>
      </w:r>
    </w:p>
    <w:p w:rsidR="00B22F98" w:rsidRDefault="00B22F98">
      <w:r>
        <w:tab/>
        <w:t>-l’insolubilité dans l’eau (car les molécules sont moins denses que l’eau)</w:t>
      </w:r>
    </w:p>
    <w:p w:rsidR="00B22F98" w:rsidRDefault="00B22F98">
      <w:r>
        <w:tab/>
        <w:t>-solubilité dans les solvants organiques (alcool, benzène, éther</w:t>
      </w:r>
      <w:proofErr w:type="gramStart"/>
      <w:r>
        <w:t>... )</w:t>
      </w:r>
      <w:proofErr w:type="gramEnd"/>
    </w:p>
    <w:p w:rsidR="00B22F98" w:rsidRDefault="00B22F98"/>
    <w:p w:rsidR="00B22F98" w:rsidRDefault="00B22F98">
      <w:r>
        <w:t xml:space="preserve">Les lipides ont un rôle fonctionnel : </w:t>
      </w:r>
      <w:r>
        <w:tab/>
      </w:r>
    </w:p>
    <w:p w:rsidR="00B22F98" w:rsidRDefault="00B22F98">
      <w:r>
        <w:tab/>
        <w:t>-énergétique (constituent une réserve importante)</w:t>
      </w:r>
    </w:p>
    <w:p w:rsidR="00B22F98" w:rsidRDefault="00B22F98">
      <w:r>
        <w:tab/>
        <w:t>-rôle hormonal pour certains</w:t>
      </w:r>
    </w:p>
    <w:p w:rsidR="00B22F98" w:rsidRDefault="00B22F98">
      <w:r>
        <w:t xml:space="preserve">Ils ont également un rôle structural car ils entrent dans la composition des membranes et dans les structures (lipoprotéine) permettant le transport des lipides dans l’organisme. Ils ont également un rôle </w:t>
      </w:r>
      <w:r w:rsidR="00E72D77">
        <w:t xml:space="preserve">mineur </w:t>
      </w:r>
      <w:r>
        <w:t>(isolant thermique ou électrique).</w:t>
      </w:r>
    </w:p>
    <w:p w:rsidR="00B22F98" w:rsidRDefault="00B22F98"/>
    <w:p w:rsidR="00B22F98" w:rsidRDefault="00B22F98">
      <w:r>
        <w:t xml:space="preserve">Classification : </w:t>
      </w:r>
      <w:r>
        <w:tab/>
        <w:t>-les acides gras</w:t>
      </w:r>
    </w:p>
    <w:p w:rsidR="00B22F98" w:rsidRDefault="00B22F98">
      <w:r>
        <w:tab/>
      </w:r>
      <w:r>
        <w:tab/>
      </w:r>
      <w:r>
        <w:tab/>
        <w:t>-les triglycérides</w:t>
      </w:r>
    </w:p>
    <w:p w:rsidR="00B22F98" w:rsidRDefault="00B22F98">
      <w:r>
        <w:tab/>
      </w:r>
      <w:r>
        <w:tab/>
      </w:r>
      <w:r>
        <w:tab/>
        <w:t>-les phospholipides</w:t>
      </w:r>
    </w:p>
    <w:p w:rsidR="00B22F98" w:rsidRDefault="00B22F98">
      <w:r>
        <w:tab/>
      </w:r>
      <w:r>
        <w:tab/>
      </w:r>
      <w:r>
        <w:tab/>
        <w:t xml:space="preserve">-les </w:t>
      </w:r>
      <w:proofErr w:type="spellStart"/>
      <w:r>
        <w:t>cérides</w:t>
      </w:r>
      <w:proofErr w:type="spellEnd"/>
    </w:p>
    <w:p w:rsidR="00B22F98" w:rsidRDefault="00B22F98">
      <w:r>
        <w:tab/>
      </w:r>
      <w:r>
        <w:tab/>
      </w:r>
      <w:r>
        <w:tab/>
        <w:t xml:space="preserve">-les </w:t>
      </w:r>
      <w:proofErr w:type="spellStart"/>
      <w:r>
        <w:t>isopènes</w:t>
      </w:r>
      <w:proofErr w:type="spellEnd"/>
    </w:p>
    <w:p w:rsidR="00B22F98" w:rsidRDefault="00B22F98"/>
    <w:p w:rsidR="00B22F98" w:rsidRPr="00B22F98" w:rsidRDefault="00B22F98" w:rsidP="00B22F98">
      <w:pPr>
        <w:pStyle w:val="Titre1"/>
        <w:rPr>
          <w:color w:val="943634" w:themeColor="accent2" w:themeShade="BF"/>
        </w:rPr>
      </w:pPr>
      <w:r w:rsidRPr="00B22F98">
        <w:rPr>
          <w:color w:val="943634" w:themeColor="accent2" w:themeShade="BF"/>
        </w:rPr>
        <w:t>Les acides gras</w:t>
      </w:r>
    </w:p>
    <w:p w:rsidR="00B22F98" w:rsidRDefault="00B22F98" w:rsidP="00B22F98">
      <w:pPr>
        <w:pStyle w:val="Titre2"/>
        <w:rPr>
          <w:color w:val="76923C" w:themeColor="accent3" w:themeShade="BF"/>
        </w:rPr>
      </w:pPr>
      <w:r w:rsidRPr="00B22F98">
        <w:rPr>
          <w:color w:val="76923C" w:themeColor="accent3" w:themeShade="BF"/>
        </w:rPr>
        <w:t>Structure</w:t>
      </w:r>
    </w:p>
    <w:p w:rsidR="00B22F98" w:rsidRDefault="00B22F98" w:rsidP="00B22F98">
      <w:r>
        <w:t xml:space="preserve">Ce sont les lipides les plus simples : R-COOH. On les appelle acide </w:t>
      </w:r>
      <w:r w:rsidRPr="00B22F98">
        <w:rPr>
          <w:b/>
        </w:rPr>
        <w:t>gras</w:t>
      </w:r>
      <w:r>
        <w:t xml:space="preserve"> car </w:t>
      </w:r>
      <w:r w:rsidR="00F149B4">
        <w:t>R est souvent une chaîne carbonée (aliphatique) qui est constituée que de C et de H.</w:t>
      </w:r>
    </w:p>
    <w:p w:rsidR="00F149B4" w:rsidRDefault="00F149B4" w:rsidP="00B22F98">
      <w:r>
        <w:t>Les acides gras les plus courants ont un nombre de C pair (ce qui signifie que le nombre de C dans R est impair). La grande majorité des acides gras sont des acides gras à 16 et 18 C. Il existe plusieurs catégories selon leur structure :</w:t>
      </w:r>
    </w:p>
    <w:p w:rsidR="00F149B4" w:rsidRDefault="00F149B4" w:rsidP="00B22F98"/>
    <w:p w:rsidR="00F149B4" w:rsidRDefault="00F149B4" w:rsidP="00F149B4">
      <w:pPr>
        <w:pStyle w:val="Paragraphedeliste"/>
        <w:numPr>
          <w:ilvl w:val="0"/>
          <w:numId w:val="6"/>
        </w:numPr>
      </w:pPr>
      <w:r>
        <w:t>Les acides gras saturés (AGS) : ils n’ont pas de  doubles liaisons dans R</w:t>
      </w:r>
    </w:p>
    <w:p w:rsidR="00F149B4" w:rsidRDefault="00F149B4" w:rsidP="00B22F98">
      <w:r w:rsidRPr="00F149B4">
        <w:t>C</w:t>
      </w:r>
      <w:r w:rsidRPr="00F149B4">
        <w:rPr>
          <w:vertAlign w:val="subscript"/>
        </w:rPr>
        <w:t>n</w:t>
      </w:r>
      <w:r w:rsidRPr="00F149B4">
        <w:t>H</w:t>
      </w:r>
      <w:r w:rsidRPr="00F149B4">
        <w:rPr>
          <w:vertAlign w:val="subscript"/>
        </w:rPr>
        <w:t>2n</w:t>
      </w:r>
      <w:r w:rsidRPr="00F149B4">
        <w:t>O</w:t>
      </w:r>
      <w:r w:rsidRPr="00F149B4">
        <w:rPr>
          <w:vertAlign w:val="subscript"/>
        </w:rPr>
        <w:t>2</w:t>
      </w:r>
      <w:r w:rsidRPr="00F149B4">
        <w:t xml:space="preserve"> (CH</w:t>
      </w:r>
      <w:r w:rsidRPr="00F149B4">
        <w:rPr>
          <w:vertAlign w:val="subscript"/>
        </w:rPr>
        <w:t>3</w:t>
      </w:r>
      <w:r w:rsidRPr="00F149B4">
        <w:t>-(CH</w:t>
      </w:r>
      <w:r w:rsidRPr="00F149B4">
        <w:rPr>
          <w:vertAlign w:val="subscript"/>
        </w:rPr>
        <w:t>2</w:t>
      </w:r>
      <w:proofErr w:type="gramStart"/>
      <w:r w:rsidRPr="00F149B4">
        <w:t>)</w:t>
      </w:r>
      <w:r w:rsidRPr="00F149B4">
        <w:rPr>
          <w:vertAlign w:val="subscript"/>
        </w:rPr>
        <w:t>n</w:t>
      </w:r>
      <w:proofErr w:type="gramEnd"/>
      <w:r w:rsidRPr="00F149B4">
        <w:t>-COOH). Les plus connus sont :</w:t>
      </w:r>
    </w:p>
    <w:p w:rsidR="00F149B4" w:rsidRDefault="00F149B4" w:rsidP="00B22F98">
      <w:r>
        <w:tab/>
        <w:t>-AGS 16 : acide palmitique (dans l’huile de palme) CH</w:t>
      </w:r>
      <w:r w:rsidRPr="00F149B4">
        <w:rPr>
          <w:vertAlign w:val="subscript"/>
        </w:rPr>
        <w:t>3</w:t>
      </w:r>
      <w:r>
        <w:t>-(CH</w:t>
      </w:r>
      <w:r w:rsidRPr="00F149B4">
        <w:rPr>
          <w:vertAlign w:val="subscript"/>
        </w:rPr>
        <w:t>2</w:t>
      </w:r>
      <w:r>
        <w:t>)</w:t>
      </w:r>
      <w:r w:rsidRPr="00F149B4">
        <w:rPr>
          <w:vertAlign w:val="subscript"/>
        </w:rPr>
        <w:t>14</w:t>
      </w:r>
      <w:r>
        <w:t>-COOH</w:t>
      </w:r>
    </w:p>
    <w:p w:rsidR="00F149B4" w:rsidRDefault="00F149B4" w:rsidP="00B22F98">
      <w:r>
        <w:tab/>
        <w:t>-AGS 18 : acide stéarique CH</w:t>
      </w:r>
      <w:r w:rsidRPr="00F149B4">
        <w:rPr>
          <w:vertAlign w:val="subscript"/>
        </w:rPr>
        <w:t>3</w:t>
      </w:r>
      <w:r>
        <w:t>-(CH</w:t>
      </w:r>
      <w:r w:rsidRPr="00F149B4">
        <w:rPr>
          <w:vertAlign w:val="subscript"/>
        </w:rPr>
        <w:t>2</w:t>
      </w:r>
      <w:r>
        <w:t>)</w:t>
      </w:r>
      <w:r w:rsidRPr="00F149B4">
        <w:rPr>
          <w:vertAlign w:val="subscript"/>
        </w:rPr>
        <w:t>16</w:t>
      </w:r>
      <w:r>
        <w:t>-COOH</w:t>
      </w:r>
    </w:p>
    <w:p w:rsidR="00F149B4" w:rsidRDefault="00F149B4" w:rsidP="00B22F98">
      <w:r>
        <w:t>(</w:t>
      </w:r>
      <w:proofErr w:type="spellStart"/>
      <w:r>
        <w:t>cf</w:t>
      </w:r>
      <w:proofErr w:type="spellEnd"/>
      <w:r>
        <w:t xml:space="preserve"> figure 5-1)</w:t>
      </w:r>
    </w:p>
    <w:p w:rsidR="00F149B4" w:rsidRDefault="00F149B4" w:rsidP="00B22F98"/>
    <w:p w:rsidR="00F149B4" w:rsidRDefault="00F149B4" w:rsidP="00F149B4">
      <w:pPr>
        <w:pStyle w:val="Paragraphedeliste"/>
        <w:numPr>
          <w:ilvl w:val="0"/>
          <w:numId w:val="6"/>
        </w:numPr>
      </w:pPr>
      <w:r>
        <w:t>Les acides gras insaturés (AGI) : ils ont une ou plusieurs doubles liaisons dans leur radical) :</w:t>
      </w:r>
    </w:p>
    <w:p w:rsidR="00F149B4" w:rsidRDefault="00F149B4" w:rsidP="00F149B4">
      <w:pPr>
        <w:ind w:left="708"/>
        <w:rPr>
          <w:vertAlign w:val="subscript"/>
        </w:rPr>
      </w:pPr>
      <w:r>
        <w:t>-AGMI (mono insaturés) : une double liaison dans R C</w:t>
      </w:r>
      <w:r w:rsidRPr="00F149B4">
        <w:rPr>
          <w:vertAlign w:val="subscript"/>
        </w:rPr>
        <w:t>n</w:t>
      </w:r>
      <w:r>
        <w:t>H</w:t>
      </w:r>
      <w:r w:rsidRPr="00F149B4">
        <w:rPr>
          <w:vertAlign w:val="subscript"/>
        </w:rPr>
        <w:t>2n-2</w:t>
      </w:r>
      <w:r>
        <w:t>O</w:t>
      </w:r>
      <w:r w:rsidRPr="00F149B4">
        <w:rPr>
          <w:vertAlign w:val="subscript"/>
        </w:rPr>
        <w:t>2</w:t>
      </w:r>
    </w:p>
    <w:p w:rsidR="00F149B4" w:rsidRDefault="00F149B4" w:rsidP="00F149B4">
      <w:pPr>
        <w:ind w:left="708"/>
      </w:pPr>
      <w:r>
        <w:t xml:space="preserve">Ex : acide oléique : </w:t>
      </w:r>
    </w:p>
    <w:p w:rsidR="00F149B4" w:rsidRDefault="00F149B4" w:rsidP="00F149B4">
      <w:pPr>
        <w:ind w:left="708"/>
      </w:pPr>
    </w:p>
    <w:p w:rsidR="00F149B4" w:rsidRDefault="00F149B4" w:rsidP="00F149B4">
      <w:pPr>
        <w:ind w:left="708"/>
      </w:pPr>
      <w:r>
        <w:t>-AGPI (poly insaturés) : au moins deux doubles liaisons</w:t>
      </w:r>
    </w:p>
    <w:p w:rsidR="00F149B4" w:rsidRDefault="00F149B4" w:rsidP="00F149B4">
      <w:pPr>
        <w:ind w:left="708"/>
      </w:pPr>
      <w:r>
        <w:t>Ex :</w:t>
      </w:r>
    </w:p>
    <w:p w:rsidR="00E72D77" w:rsidRDefault="00E72D77" w:rsidP="00E72D77"/>
    <w:p w:rsidR="00E72D77" w:rsidRDefault="00E72D77" w:rsidP="00E72D77"/>
    <w:p w:rsidR="00E72D77" w:rsidRDefault="00E72D77" w:rsidP="00E72D77"/>
    <w:p w:rsidR="00E72D77" w:rsidRDefault="00E72D77" w:rsidP="00E72D77">
      <w:r>
        <w:t>L’existence de doubles liaisons chez les AGI leur confère une isomérie (Z/E ce qui correspondait avant à Cis/</w:t>
      </w:r>
      <w:proofErr w:type="spellStart"/>
      <w:r>
        <w:t>trans</w:t>
      </w:r>
      <w:proofErr w:type="spellEnd"/>
      <w:r>
        <w:t>). L’isomère Z ou Cis est l’isomère naturel chez les AGI qui fait apparaitre un coude.</w:t>
      </w:r>
    </w:p>
    <w:p w:rsidR="00E72D77" w:rsidRDefault="00E72D77" w:rsidP="00E72D77">
      <w:r>
        <w:t>(</w:t>
      </w:r>
      <w:proofErr w:type="spellStart"/>
      <w:r>
        <w:t>cf</w:t>
      </w:r>
      <w:proofErr w:type="spellEnd"/>
      <w:r>
        <w:t xml:space="preserve"> figure 5-2)</w:t>
      </w:r>
    </w:p>
    <w:p w:rsidR="00E72D77" w:rsidRDefault="00E72D77" w:rsidP="00E72D77">
      <w:r>
        <w:lastRenderedPageBreak/>
        <w:t xml:space="preserve">Les AGI sont apportés par l’alimentation et sont indispensables à l’organisme. Les AGI E ou </w:t>
      </w:r>
      <w:proofErr w:type="spellStart"/>
      <w:r>
        <w:t>trans</w:t>
      </w:r>
      <w:proofErr w:type="spellEnd"/>
      <w:r>
        <w:t xml:space="preserve"> sont très nocifs, cancérigènes (dans les aliments frits, </w:t>
      </w:r>
      <w:proofErr w:type="spellStart"/>
      <w:r>
        <w:t>gateaux</w:t>
      </w:r>
      <w:proofErr w:type="spellEnd"/>
      <w:r>
        <w:t xml:space="preserve">..). </w:t>
      </w:r>
      <w:r w:rsidR="006C7A29">
        <w:t>Les AGI Z sont qualifiés d’acides gras essentiels.</w:t>
      </w:r>
    </w:p>
    <w:p w:rsidR="00E72D77" w:rsidRDefault="00E72D77" w:rsidP="00E72D77">
      <w:r>
        <w:t>Les AGS sont fabriqués par l’organisme.</w:t>
      </w:r>
    </w:p>
    <w:p w:rsidR="00E72D77" w:rsidRDefault="00E72D77" w:rsidP="00E72D77"/>
    <w:p w:rsidR="00E72D77" w:rsidRDefault="00E72D77" w:rsidP="00E72D77">
      <w:pPr>
        <w:pStyle w:val="Titre2"/>
        <w:rPr>
          <w:color w:val="76923C" w:themeColor="accent3" w:themeShade="BF"/>
        </w:rPr>
      </w:pPr>
      <w:r>
        <w:rPr>
          <w:color w:val="76923C" w:themeColor="accent3" w:themeShade="BF"/>
        </w:rPr>
        <w:t>Nomenclature</w:t>
      </w:r>
    </w:p>
    <w:p w:rsidR="00E72D77" w:rsidRDefault="00E72D77" w:rsidP="00E72D77">
      <w:r>
        <w:t>(</w:t>
      </w:r>
      <w:proofErr w:type="spellStart"/>
      <w:r>
        <w:t>cf</w:t>
      </w:r>
      <w:proofErr w:type="spellEnd"/>
      <w:r>
        <w:t xml:space="preserve"> figure 5-3)</w:t>
      </w:r>
    </w:p>
    <w:p w:rsidR="00E72D77" w:rsidRDefault="00E72D77" w:rsidP="00E72D77">
      <w:r>
        <w:t>Il existe 4 nomenclatures :</w:t>
      </w:r>
    </w:p>
    <w:p w:rsidR="00E72D77" w:rsidRDefault="00E72D77" w:rsidP="00E72D77">
      <w:r>
        <w:tab/>
        <w:t>-le nom commun : en fonction de l’origine</w:t>
      </w:r>
    </w:p>
    <w:p w:rsidR="00E72D77" w:rsidRDefault="00E72D77" w:rsidP="00E72D77">
      <w:r>
        <w:tab/>
        <w:t>-le nom systématique : tiré de la formule chimique</w:t>
      </w:r>
    </w:p>
    <w:p w:rsidR="00E72D77" w:rsidRDefault="00E72D77" w:rsidP="00E72D77">
      <w:r>
        <w:tab/>
        <w:t>-la nomenclature abrégée : nombreux C, nombreuses doubles liaisons quand il y en a et leur position.</w:t>
      </w:r>
    </w:p>
    <w:p w:rsidR="00E72D77" w:rsidRDefault="00E72D77" w:rsidP="00E72D77">
      <w:r>
        <w:t xml:space="preserve">Ex : </w:t>
      </w:r>
    </w:p>
    <w:p w:rsidR="006C7A29" w:rsidRDefault="006C7A29" w:rsidP="00E72D77"/>
    <w:p w:rsidR="006C7A29" w:rsidRDefault="006C7A29" w:rsidP="00E72D77"/>
    <w:p w:rsidR="006C7A29" w:rsidRDefault="006C7A29" w:rsidP="00E72D77"/>
    <w:p w:rsidR="006C7A29" w:rsidRDefault="006C7A29" w:rsidP="00E72D77"/>
    <w:p w:rsidR="006C7A29" w:rsidRDefault="006C7A29" w:rsidP="00E72D77">
      <w:r>
        <w:tab/>
        <w:t>-la nomenclature biochimique (uniquement)</w:t>
      </w:r>
    </w:p>
    <w:p w:rsidR="006C7A29" w:rsidRDefault="006C7A29" w:rsidP="00E72D77"/>
    <w:p w:rsidR="006C7A29" w:rsidRDefault="006C7A29" w:rsidP="00E72D77"/>
    <w:p w:rsidR="006C7A29" w:rsidRDefault="006C7A29" w:rsidP="00E72D77"/>
    <w:p w:rsidR="006C7A29" w:rsidRDefault="006C7A29" w:rsidP="00E72D77">
      <w:r>
        <w:t xml:space="preserve">Les DL (doubles liaisons) sont tous les 3 C pour les AGI (donc pas obligatoire de les mettre). </w:t>
      </w:r>
    </w:p>
    <w:p w:rsidR="006C7A29" w:rsidRDefault="006C7A29" w:rsidP="00E72D77"/>
    <w:p w:rsidR="006C7A29" w:rsidRDefault="006C7A29" w:rsidP="006C7A29">
      <w:pPr>
        <w:pStyle w:val="Titre2"/>
        <w:rPr>
          <w:color w:val="76923C" w:themeColor="accent3" w:themeShade="BF"/>
        </w:rPr>
      </w:pPr>
      <w:r>
        <w:rPr>
          <w:color w:val="76923C" w:themeColor="accent3" w:themeShade="BF"/>
        </w:rPr>
        <w:t>Propriétés</w:t>
      </w:r>
    </w:p>
    <w:p w:rsidR="006C7A29" w:rsidRDefault="006C7A29" w:rsidP="006C7A29">
      <w:pPr>
        <w:pStyle w:val="Paragraphedeliste"/>
        <w:numPr>
          <w:ilvl w:val="0"/>
          <w:numId w:val="6"/>
        </w:numPr>
      </w:pPr>
      <w:r>
        <w:t>Propriétés physiques :</w:t>
      </w:r>
    </w:p>
    <w:p w:rsidR="006C7A29" w:rsidRDefault="006C7A29" w:rsidP="006C7A29">
      <w:pPr>
        <w:ind w:left="1416"/>
      </w:pPr>
      <w:r>
        <w:t>-insolubles dans l’eau</w:t>
      </w:r>
    </w:p>
    <w:p w:rsidR="006C7A29" w:rsidRDefault="006C7A29" w:rsidP="006C7A29">
      <w:pPr>
        <w:ind w:left="1416"/>
      </w:pPr>
      <w:r>
        <w:t>-molécule « amphiphile » (= molécule avec un pôle hydrophobe (chaîne carbonée)  et un pôle hydrophile (COOH)</w:t>
      </w:r>
    </w:p>
    <w:p w:rsidR="006C7A29" w:rsidRDefault="006C7A29" w:rsidP="006C7A29">
      <w:r>
        <w:t xml:space="preserve">Donc dans l’eau le pôle hydrophobe est en contact avec l’air et le pôle hydrophile est en contact avec l’eau. Les molécules s’organisent en micelle à partir d’une </w:t>
      </w:r>
      <w:r>
        <w:tab/>
      </w:r>
      <w:r>
        <w:tab/>
      </w:r>
      <w:proofErr w:type="gramStart"/>
      <w:r>
        <w:t>( la</w:t>
      </w:r>
      <w:proofErr w:type="gramEnd"/>
      <w:r>
        <w:t xml:space="preserve"> </w:t>
      </w:r>
      <w:r>
        <w:tab/>
      </w:r>
      <w:r>
        <w:tab/>
        <w:t>micellaire) :</w:t>
      </w:r>
    </w:p>
    <w:p w:rsidR="00EF4254" w:rsidRDefault="00EF4254" w:rsidP="006C7A29"/>
    <w:p w:rsidR="00EF4254" w:rsidRDefault="00EF4254" w:rsidP="006C7A29"/>
    <w:p w:rsidR="00EF4254" w:rsidRDefault="00EF4254" w:rsidP="006C7A29">
      <w:r>
        <w:t>Les lipides s’organisent parfois en liposomes dont le centre est hydrophile (vésicule avec une double couche de lipides).</w:t>
      </w:r>
    </w:p>
    <w:p w:rsidR="00EF4254" w:rsidRDefault="00EF4254" w:rsidP="006C7A29"/>
    <w:p w:rsidR="00EF4254" w:rsidRDefault="00EF4254" w:rsidP="006C7A29"/>
    <w:p w:rsidR="00EF4254" w:rsidRDefault="00EF4254" w:rsidP="006C7A29"/>
    <w:p w:rsidR="00EF4254" w:rsidRDefault="00EF4254" w:rsidP="006C7A29"/>
    <w:p w:rsidR="00EF4254" w:rsidRDefault="00EF4254" w:rsidP="006C7A29">
      <w:r>
        <w:t>Le point de fusion correspond à la température à laquelle une substance passe de l’état solide à l’état liquide. Elle dépend ici du nombre de carbones (plus la chaîne carbonée est longue plus le point de fusion est élevé). Ce point de fusion dépend aussi de la présence et du nombre de doubles liaisons. (</w:t>
      </w:r>
      <w:proofErr w:type="gramStart"/>
      <w:r>
        <w:t>les</w:t>
      </w:r>
      <w:proofErr w:type="gramEnd"/>
      <w:r>
        <w:t xml:space="preserve"> DL font baisser le point de fusion).</w:t>
      </w:r>
    </w:p>
    <w:p w:rsidR="00EF4254" w:rsidRDefault="00EF4254" w:rsidP="006C7A29">
      <w:r>
        <w:t>A température ambiante les graisses animales (beurre) sont solides contrairement aux huiles riches en AGI qui sont donc liquides.</w:t>
      </w:r>
    </w:p>
    <w:p w:rsidR="00EF4254" w:rsidRDefault="00EF4254" w:rsidP="006C7A29">
      <w:r>
        <w:t>(</w:t>
      </w:r>
      <w:proofErr w:type="spellStart"/>
      <w:r>
        <w:t>cf</w:t>
      </w:r>
      <w:proofErr w:type="spellEnd"/>
      <w:r>
        <w:t xml:space="preserve"> figure 5-4)</w:t>
      </w:r>
    </w:p>
    <w:p w:rsidR="00EF4254" w:rsidRDefault="00EF4254" w:rsidP="006C7A29">
      <w:r>
        <w:t>Ex </w:t>
      </w:r>
      <w:proofErr w:type="gramStart"/>
      <w:r>
        <w:t>:  C</w:t>
      </w:r>
      <w:r w:rsidRPr="00EF4254">
        <w:rPr>
          <w:vertAlign w:val="subscript"/>
        </w:rPr>
        <w:t>18</w:t>
      </w:r>
      <w:proofErr w:type="gramEnd"/>
      <w:r>
        <w:t xml:space="preserve"> : </w:t>
      </w:r>
      <w:r>
        <w:tab/>
      </w:r>
      <w:proofErr w:type="spellStart"/>
      <w:r>
        <w:t>Ac</w:t>
      </w:r>
      <w:proofErr w:type="spellEnd"/>
      <w:r>
        <w:t xml:space="preserve"> </w:t>
      </w:r>
      <w:proofErr w:type="spellStart"/>
      <w:r>
        <w:t>stéatique</w:t>
      </w:r>
      <w:proofErr w:type="spellEnd"/>
      <w:r>
        <w:t> : +69, 5 °C</w:t>
      </w:r>
    </w:p>
    <w:p w:rsidR="00EF4254" w:rsidRDefault="00EF4254" w:rsidP="006C7A29">
      <w:r>
        <w:tab/>
      </w:r>
      <w:r>
        <w:tab/>
      </w:r>
      <w:proofErr w:type="spellStart"/>
      <w:r>
        <w:t>Ac</w:t>
      </w:r>
      <w:proofErr w:type="spellEnd"/>
      <w:r>
        <w:t xml:space="preserve"> oléique : + 16°C</w:t>
      </w:r>
    </w:p>
    <w:p w:rsidR="00EF4254" w:rsidRDefault="00EF4254" w:rsidP="006C7A29">
      <w:r>
        <w:tab/>
      </w:r>
      <w:r>
        <w:tab/>
      </w:r>
      <w:proofErr w:type="spellStart"/>
      <w:r>
        <w:t>Ac</w:t>
      </w:r>
      <w:proofErr w:type="spellEnd"/>
      <w:r>
        <w:t xml:space="preserve"> linoléique : -5 °C</w:t>
      </w:r>
    </w:p>
    <w:p w:rsidR="00EF4254" w:rsidRDefault="00EF4254" w:rsidP="006C7A29">
      <w:r>
        <w:tab/>
      </w:r>
      <w:r>
        <w:tab/>
      </w:r>
      <w:proofErr w:type="spellStart"/>
      <w:r>
        <w:t>Ac</w:t>
      </w:r>
      <w:proofErr w:type="spellEnd"/>
      <w:r>
        <w:t xml:space="preserve"> </w:t>
      </w:r>
      <w:proofErr w:type="spellStart"/>
      <w:r>
        <w:t>linolénique</w:t>
      </w:r>
      <w:proofErr w:type="spellEnd"/>
      <w:r>
        <w:t> : -11°C</w:t>
      </w:r>
    </w:p>
    <w:p w:rsidR="00EF4254" w:rsidRDefault="00EF4254" w:rsidP="00EF4254">
      <w:pPr>
        <w:pStyle w:val="Paragraphedeliste"/>
        <w:numPr>
          <w:ilvl w:val="0"/>
          <w:numId w:val="6"/>
        </w:numPr>
      </w:pPr>
      <w:r>
        <w:lastRenderedPageBreak/>
        <w:t>Propriétés chimiques</w:t>
      </w:r>
    </w:p>
    <w:p w:rsidR="00EF4254" w:rsidRDefault="00EF4254" w:rsidP="00EF4254">
      <w:r>
        <w:t>Les acides gras peuvent être estérifiés par des alcools. Ils peuvent réagir avec des bases fortes : la salification (réaction AG-bases fortes)</w:t>
      </w:r>
      <w:r w:rsidR="00B27408">
        <w:t>.</w:t>
      </w:r>
    </w:p>
    <w:p w:rsidR="00B27408" w:rsidRDefault="00B27408" w:rsidP="00EF4254"/>
    <w:p w:rsidR="00B27408" w:rsidRDefault="00B27408" w:rsidP="00EF4254"/>
    <w:p w:rsidR="00B27408" w:rsidRDefault="00B27408" w:rsidP="00EF4254"/>
    <w:p w:rsidR="00B27408" w:rsidRDefault="00B27408" w:rsidP="00EF4254"/>
    <w:p w:rsidR="00B27408" w:rsidRDefault="00B27408" w:rsidP="00EF4254">
      <w:r>
        <w:t>Les propriétés chimiques spécifiques aux AGI correspondent aux propriétés des DL :</w:t>
      </w:r>
    </w:p>
    <w:p w:rsidR="00B27408" w:rsidRDefault="00B27408" w:rsidP="00EF4254">
      <w:r>
        <w:tab/>
        <w:t>-hydrogénation AGI  (à chaud et sous pression) :</w:t>
      </w:r>
    </w:p>
    <w:p w:rsidR="00B27408" w:rsidRDefault="00B27408" w:rsidP="00EF4254"/>
    <w:p w:rsidR="00B27408" w:rsidRDefault="00B27408" w:rsidP="00EF4254">
      <w:r>
        <w:tab/>
        <w:t>-halogénation :</w:t>
      </w:r>
    </w:p>
    <w:p w:rsidR="00B27408" w:rsidRDefault="00B27408" w:rsidP="00EF4254"/>
    <w:p w:rsidR="00B27408" w:rsidRDefault="00B27408" w:rsidP="00EF4254"/>
    <w:p w:rsidR="00B27408" w:rsidRDefault="00B27408" w:rsidP="00EF4254">
      <w:r>
        <w:tab/>
        <w:t>-Oxydation (par le permanganate O</w:t>
      </w:r>
      <w:r w:rsidRPr="00B27408">
        <w:rPr>
          <w:vertAlign w:val="subscript"/>
        </w:rPr>
        <w:t>3</w:t>
      </w:r>
      <w:r>
        <w:t xml:space="preserve"> ou O</w:t>
      </w:r>
      <w:r w:rsidRPr="00B27408">
        <w:rPr>
          <w:vertAlign w:val="subscript"/>
        </w:rPr>
        <w:t>2</w:t>
      </w:r>
      <w:r>
        <w:t>)</w:t>
      </w:r>
    </w:p>
    <w:p w:rsidR="00B27408" w:rsidRDefault="00B27408" w:rsidP="00EF4254"/>
    <w:p w:rsidR="00B27408" w:rsidRDefault="00B27408" w:rsidP="00EF4254"/>
    <w:p w:rsidR="00B27408" w:rsidRDefault="00B27408" w:rsidP="00EF4254"/>
    <w:p w:rsidR="00B27408" w:rsidRDefault="00B27408" w:rsidP="00EF4254">
      <w:r>
        <w:t>Cela correspond au rancissement des acides gras c’est-à-dire au contact de l’air les acides gras présents dans les aliments peuvent rancir. C’est un phénomène naturel et lent (O</w:t>
      </w:r>
      <w:r w:rsidRPr="00B27408">
        <w:rPr>
          <w:vertAlign w:val="subscript"/>
        </w:rPr>
        <w:t>2</w:t>
      </w:r>
      <w:r>
        <w:t>). Le rancissement libère des radicaux libres et nocifs pour les cellules et l’ADN.</w:t>
      </w:r>
    </w:p>
    <w:p w:rsidR="00B27408" w:rsidRDefault="00B27408" w:rsidP="00EF4254"/>
    <w:p w:rsidR="00B27408" w:rsidRDefault="00B27408" w:rsidP="00B27408">
      <w:pPr>
        <w:pStyle w:val="Titre2"/>
        <w:rPr>
          <w:color w:val="76923C" w:themeColor="accent3" w:themeShade="BF"/>
        </w:rPr>
      </w:pPr>
      <w:r>
        <w:rPr>
          <w:color w:val="76923C" w:themeColor="accent3" w:themeShade="BF"/>
        </w:rPr>
        <w:t>Dérivés des AG</w:t>
      </w:r>
    </w:p>
    <w:p w:rsidR="00B27408" w:rsidRDefault="00B27408" w:rsidP="00B27408">
      <w:r>
        <w:t>(</w:t>
      </w:r>
      <w:proofErr w:type="spellStart"/>
      <w:r>
        <w:t>cf</w:t>
      </w:r>
      <w:proofErr w:type="spellEnd"/>
      <w:r>
        <w:t xml:space="preserve"> figure 5-5)</w:t>
      </w:r>
    </w:p>
    <w:p w:rsidR="00B27408" w:rsidRDefault="00B27408" w:rsidP="00B27408">
      <w:r>
        <w:t>Les plus connus </w:t>
      </w:r>
      <w:r w:rsidR="00AA3CCF">
        <w:t>sont les prostag</w:t>
      </w:r>
      <w:r>
        <w:t>landines qui dérivent de l’</w:t>
      </w:r>
      <w:r w:rsidR="00AA3CCF">
        <w:t xml:space="preserve">acide </w:t>
      </w:r>
      <w:proofErr w:type="spellStart"/>
      <w:r w:rsidR="00AA3CCF">
        <w:t>arachidonique</w:t>
      </w:r>
      <w:proofErr w:type="spellEnd"/>
      <w:r w:rsidR="00AA3CCF">
        <w:t xml:space="preserve"> (20 C, DL et caractérisé par un cycle). Ils ont un rôle hormonal, et on en a identifié 16.</w:t>
      </w:r>
    </w:p>
    <w:p w:rsidR="00AA3CCF" w:rsidRDefault="00AA3CCF" w:rsidP="00B27408">
      <w:r>
        <w:t>Certains stimules les muscles lisses (muscles viscéraux (estomac par ex)), d’autres augmentent la réaction inflammatoire, déclenchent de fausses…). L’aspirine est une inhibitrice prostaglandine (= anti-inflammatoire).</w:t>
      </w:r>
    </w:p>
    <w:p w:rsidR="00AA3CCF" w:rsidRDefault="00AA3CCF" w:rsidP="00B27408"/>
    <w:p w:rsidR="00AA3CCF" w:rsidRDefault="00AA3CCF" w:rsidP="00AA3CCF">
      <w:pPr>
        <w:pStyle w:val="Titre1"/>
        <w:rPr>
          <w:color w:val="943634" w:themeColor="accent2" w:themeShade="BF"/>
        </w:rPr>
      </w:pPr>
      <w:r>
        <w:rPr>
          <w:color w:val="943634" w:themeColor="accent2" w:themeShade="BF"/>
        </w:rPr>
        <w:t>Les Triglycérides</w:t>
      </w:r>
    </w:p>
    <w:p w:rsidR="00AA3CCF" w:rsidRPr="00AA3CCF" w:rsidRDefault="00AA3CCF" w:rsidP="00AA3CCF">
      <w:pPr>
        <w:pStyle w:val="Titre2"/>
        <w:numPr>
          <w:ilvl w:val="0"/>
          <w:numId w:val="7"/>
        </w:numPr>
        <w:rPr>
          <w:color w:val="76923C" w:themeColor="accent3" w:themeShade="BF"/>
        </w:rPr>
      </w:pPr>
      <w:r>
        <w:rPr>
          <w:color w:val="76923C" w:themeColor="accent3" w:themeShade="BF"/>
        </w:rPr>
        <w:t>Structure</w:t>
      </w:r>
    </w:p>
    <w:p w:rsidR="00AA3CCF" w:rsidRDefault="00AA3CCF" w:rsidP="00AA3CCF">
      <w:r>
        <w:t>Ils dérivent du glycérol :</w:t>
      </w:r>
    </w:p>
    <w:p w:rsidR="00AA3CCF" w:rsidRDefault="00AA3CCF" w:rsidP="00AA3CCF"/>
    <w:p w:rsidR="00AA3CCF" w:rsidRDefault="00AA3CCF" w:rsidP="00AA3CCF"/>
    <w:p w:rsidR="00AA3CCF" w:rsidRDefault="00AA3CCF" w:rsidP="00AA3CCF"/>
    <w:p w:rsidR="00AA3CCF" w:rsidRDefault="00AA3CCF" w:rsidP="00AA3CCF">
      <w:r>
        <w:t>Le glycérol peut être estérifié par 1, 2 ou 3 acides notamment acides gras. A partir du glycérol on peut fabriquer :</w:t>
      </w:r>
    </w:p>
    <w:p w:rsidR="00AA3CCF" w:rsidRDefault="00AA3CCF" w:rsidP="00AA3CCF">
      <w:r>
        <w:tab/>
        <w:t xml:space="preserve">-des </w:t>
      </w:r>
      <w:proofErr w:type="spellStart"/>
      <w:r>
        <w:t>monoglycocérydes</w:t>
      </w:r>
      <w:proofErr w:type="spellEnd"/>
      <w:r>
        <w:t xml:space="preserve"> (une fonction OH estérifiée) </w:t>
      </w:r>
      <w:r>
        <w:rPr>
          <w:rFonts w:cs="Times New Roman"/>
        </w:rPr>
        <w:t>α</w:t>
      </w:r>
      <w:r>
        <w:t xml:space="preserve">, </w:t>
      </w:r>
      <w:r>
        <w:rPr>
          <w:rFonts w:cs="Times New Roman"/>
        </w:rPr>
        <w:t>β</w:t>
      </w:r>
      <w:r>
        <w:t xml:space="preserve">, </w:t>
      </w:r>
      <w:r>
        <w:rPr>
          <w:rFonts w:cs="Times New Roman"/>
        </w:rPr>
        <w:t>α</w:t>
      </w:r>
      <w:r>
        <w:t>’</w:t>
      </w:r>
    </w:p>
    <w:p w:rsidR="00AA3CCF" w:rsidRDefault="00AA3CCF" w:rsidP="00AA3CCF">
      <w:r>
        <w:tab/>
        <w:t>-</w:t>
      </w:r>
      <w:proofErr w:type="spellStart"/>
      <w:r>
        <w:t>diglycérides</w:t>
      </w:r>
      <w:proofErr w:type="spellEnd"/>
      <w:r>
        <w:t xml:space="preserve"> (</w:t>
      </w:r>
      <w:r>
        <w:rPr>
          <w:rFonts w:cs="Times New Roman"/>
        </w:rPr>
        <w:t>αβ</w:t>
      </w:r>
      <w:r>
        <w:t xml:space="preserve">, </w:t>
      </w:r>
      <w:r>
        <w:rPr>
          <w:rFonts w:cs="Times New Roman"/>
        </w:rPr>
        <w:t>α</w:t>
      </w:r>
      <w:r>
        <w:t>’</w:t>
      </w:r>
      <w:r>
        <w:rPr>
          <w:rFonts w:cs="Times New Roman"/>
        </w:rPr>
        <w:t>β</w:t>
      </w:r>
      <w:r>
        <w:t xml:space="preserve">, </w:t>
      </w:r>
      <w:r>
        <w:rPr>
          <w:rFonts w:cs="Times New Roman"/>
        </w:rPr>
        <w:t>αα</w:t>
      </w:r>
      <w:r>
        <w:t>’)</w:t>
      </w:r>
      <w:r w:rsidR="00267E68">
        <w:t xml:space="preserve"> (DG)</w:t>
      </w:r>
    </w:p>
    <w:p w:rsidR="00AA3CCF" w:rsidRDefault="00AA3CCF" w:rsidP="00AA3CCF">
      <w:r>
        <w:tab/>
        <w:t>-triglycérides</w:t>
      </w:r>
      <w:r w:rsidR="00267E68">
        <w:t xml:space="preserve"> (TG)</w:t>
      </w:r>
    </w:p>
    <w:p w:rsidR="00267E68" w:rsidRDefault="00267E68" w:rsidP="00AA3CCF">
      <w:r>
        <w:t>Les DG et TG sont homogènes (le même AG est présent) ou hétérogènes (=mixtes) (AG ont estérifiés le glycérol).</w:t>
      </w:r>
    </w:p>
    <w:p w:rsidR="00267E68" w:rsidRDefault="00267E68" w:rsidP="00AA3CCF"/>
    <w:p w:rsidR="00267E68" w:rsidRDefault="00267E68" w:rsidP="00AA3CCF"/>
    <w:p w:rsidR="00267E68" w:rsidRDefault="00267E68" w:rsidP="00AA3CCF"/>
    <w:p w:rsidR="00267E68" w:rsidRDefault="00267E68" w:rsidP="00AA3CCF">
      <w:r>
        <w:t>A cause de l’encombrement, dans l’espace : en diapason (=fourche)</w:t>
      </w:r>
    </w:p>
    <w:p w:rsidR="00267E68" w:rsidRDefault="00267E68" w:rsidP="00AA3CCF"/>
    <w:p w:rsidR="00267E68" w:rsidRDefault="00267E68" w:rsidP="00AA3CCF"/>
    <w:p w:rsidR="00267E68" w:rsidRDefault="00267E68" w:rsidP="00AA3CCF"/>
    <w:p w:rsidR="00267E68" w:rsidRDefault="00267E68" w:rsidP="00AA3CCF"/>
    <w:p w:rsidR="00267E68" w:rsidRDefault="00267E68" w:rsidP="00AA3CCF"/>
    <w:p w:rsidR="00267E68" w:rsidRDefault="00267E68" w:rsidP="00267E68">
      <w:pPr>
        <w:pStyle w:val="Titre2"/>
        <w:numPr>
          <w:ilvl w:val="0"/>
          <w:numId w:val="7"/>
        </w:numPr>
        <w:rPr>
          <w:color w:val="76923C" w:themeColor="accent3" w:themeShade="BF"/>
        </w:rPr>
      </w:pPr>
      <w:r>
        <w:rPr>
          <w:color w:val="76923C" w:themeColor="accent3" w:themeShade="BF"/>
        </w:rPr>
        <w:t>Rôles</w:t>
      </w:r>
    </w:p>
    <w:p w:rsidR="00267E68" w:rsidRDefault="00267E68" w:rsidP="00267E68">
      <w:r>
        <w:t>Les TG sont la principale forme de réserve lipidique (réserve énergétique). Les TG sont stockées dans les cellules du tissu adipeux (cellules adipeuses). Elles sont utilisées lorsque les réserves glucidiques sont épuisées. Ce sont des isolants thermiques.</w:t>
      </w:r>
    </w:p>
    <w:p w:rsidR="00267E68" w:rsidRDefault="00267E68" w:rsidP="00267E68"/>
    <w:p w:rsidR="00267E68" w:rsidRDefault="00267E68" w:rsidP="00267E68">
      <w:pPr>
        <w:pStyle w:val="Titre2"/>
        <w:numPr>
          <w:ilvl w:val="0"/>
          <w:numId w:val="7"/>
        </w:numPr>
        <w:rPr>
          <w:color w:val="76923C" w:themeColor="accent3" w:themeShade="BF"/>
        </w:rPr>
      </w:pPr>
      <w:r>
        <w:rPr>
          <w:color w:val="76923C" w:themeColor="accent3" w:themeShade="BF"/>
        </w:rPr>
        <w:t>Propriétés chimiques</w:t>
      </w:r>
    </w:p>
    <w:p w:rsidR="00267E68" w:rsidRDefault="00267E68" w:rsidP="00267E68">
      <w:r>
        <w:t>Ce sont les mêmes propriétés que les AGI qui les composent.</w:t>
      </w:r>
    </w:p>
    <w:p w:rsidR="00267E68" w:rsidRDefault="00267E68" w:rsidP="00165CDC">
      <w:pPr>
        <w:pStyle w:val="Paragraphedeliste"/>
        <w:numPr>
          <w:ilvl w:val="0"/>
          <w:numId w:val="6"/>
        </w:numPr>
      </w:pPr>
      <w:r>
        <w:t>La saponification :</w:t>
      </w:r>
    </w:p>
    <w:p w:rsidR="00165CDC" w:rsidRDefault="00165CDC" w:rsidP="00165CDC"/>
    <w:p w:rsidR="00165CDC" w:rsidRDefault="00165CDC" w:rsidP="00165CDC"/>
    <w:p w:rsidR="00165CDC" w:rsidRDefault="00165CDC" w:rsidP="00165CDC"/>
    <w:p w:rsidR="00165CDC" w:rsidRDefault="00165CDC" w:rsidP="00165CDC"/>
    <w:p w:rsidR="00165CDC" w:rsidRDefault="00165CDC" w:rsidP="00165CDC"/>
    <w:p w:rsidR="00165CDC" w:rsidRDefault="00165CDC" w:rsidP="00165CDC">
      <w:pPr>
        <w:pStyle w:val="Paragraphedeliste"/>
        <w:numPr>
          <w:ilvl w:val="0"/>
          <w:numId w:val="6"/>
        </w:numPr>
      </w:pPr>
      <w:r>
        <w:t>Hydrolyse : chimique (labo) ou enzymatique (lipases)</w:t>
      </w:r>
    </w:p>
    <w:p w:rsidR="00165CDC" w:rsidRDefault="00165CDC" w:rsidP="00165CDC"/>
    <w:p w:rsidR="00165CDC" w:rsidRDefault="00165CDC" w:rsidP="00165CDC"/>
    <w:p w:rsidR="00165CDC" w:rsidRDefault="00165CDC" w:rsidP="00165CDC"/>
    <w:p w:rsidR="00165CDC" w:rsidRDefault="00165CDC" w:rsidP="00165CDC"/>
    <w:p w:rsidR="00165CDC" w:rsidRDefault="00165CDC" w:rsidP="00165CDC"/>
    <w:p w:rsidR="00165CDC" w:rsidRDefault="00165CDC" w:rsidP="00165CDC">
      <w:pPr>
        <w:pStyle w:val="Titre1"/>
        <w:rPr>
          <w:color w:val="943634" w:themeColor="accent2" w:themeShade="BF"/>
        </w:rPr>
      </w:pPr>
      <w:r>
        <w:rPr>
          <w:color w:val="943634" w:themeColor="accent2" w:themeShade="BF"/>
        </w:rPr>
        <w:t>Les phospholipides</w:t>
      </w:r>
    </w:p>
    <w:p w:rsidR="00165CDC" w:rsidRDefault="00165CDC" w:rsidP="00165CDC">
      <w:pPr>
        <w:pStyle w:val="Titre2"/>
        <w:numPr>
          <w:ilvl w:val="0"/>
          <w:numId w:val="0"/>
        </w:numPr>
        <w:ind w:left="2124"/>
        <w:rPr>
          <w:color w:val="76923C" w:themeColor="accent3" w:themeShade="BF"/>
        </w:rPr>
      </w:pPr>
      <w:r>
        <w:rPr>
          <w:color w:val="76923C" w:themeColor="accent3" w:themeShade="BF"/>
        </w:rPr>
        <w:t>1. Les glycérophospholipides</w:t>
      </w:r>
    </w:p>
    <w:p w:rsidR="00165CDC" w:rsidRDefault="00165CDC" w:rsidP="00165CDC">
      <w:pPr>
        <w:pStyle w:val="Titre3"/>
        <w:rPr>
          <w:color w:val="5F497A" w:themeColor="accent4" w:themeShade="BF"/>
        </w:rPr>
      </w:pPr>
      <w:r w:rsidRPr="00165CDC">
        <w:rPr>
          <w:color w:val="5F497A" w:themeColor="accent4" w:themeShade="BF"/>
        </w:rPr>
        <w:tab/>
      </w:r>
      <w:r w:rsidRPr="00165CDC">
        <w:rPr>
          <w:color w:val="5F497A" w:themeColor="accent4" w:themeShade="BF"/>
        </w:rPr>
        <w:tab/>
      </w:r>
      <w:r w:rsidRPr="00165CDC">
        <w:rPr>
          <w:color w:val="5F497A" w:themeColor="accent4" w:themeShade="BF"/>
        </w:rPr>
        <w:tab/>
      </w:r>
      <w:r w:rsidRPr="00165CDC">
        <w:rPr>
          <w:color w:val="5F497A" w:themeColor="accent4" w:themeShade="BF"/>
        </w:rPr>
        <w:tab/>
        <w:t>a) Structure</w:t>
      </w:r>
    </w:p>
    <w:p w:rsidR="00165CDC" w:rsidRDefault="00165CDC" w:rsidP="00165CDC">
      <w:r>
        <w:t xml:space="preserve">Ils dérivent des acides </w:t>
      </w:r>
      <w:proofErr w:type="spellStart"/>
      <w:r>
        <w:t>phosphatidiques</w:t>
      </w:r>
      <w:proofErr w:type="spellEnd"/>
      <w:r>
        <w:t> :</w:t>
      </w:r>
    </w:p>
    <w:p w:rsidR="00165CDC" w:rsidRDefault="00165CDC" w:rsidP="00165CDC"/>
    <w:p w:rsidR="00165CDC" w:rsidRDefault="00165CDC" w:rsidP="00165CDC"/>
    <w:p w:rsidR="00165CDC" w:rsidRDefault="00165CDC" w:rsidP="00165CDC"/>
    <w:p w:rsidR="00165CDC" w:rsidRDefault="00165CDC" w:rsidP="00165CDC"/>
    <w:p w:rsidR="00165CDC" w:rsidRDefault="00165CDC" w:rsidP="00165CDC">
      <w:r>
        <w:t xml:space="preserve">Groupement phosphate estérifié par un alcool -&gt; </w:t>
      </w:r>
      <w:proofErr w:type="spellStart"/>
      <w:r>
        <w:t>glycerophospholipides</w:t>
      </w:r>
      <w:proofErr w:type="spellEnd"/>
      <w:r>
        <w:t> :</w:t>
      </w:r>
    </w:p>
    <w:p w:rsidR="00165CDC" w:rsidRDefault="00165CDC" w:rsidP="00165CDC"/>
    <w:p w:rsidR="00165CDC" w:rsidRDefault="00165CDC" w:rsidP="00165CDC"/>
    <w:p w:rsidR="00165CDC" w:rsidRDefault="00165CDC" w:rsidP="00165CDC"/>
    <w:p w:rsidR="00165CDC" w:rsidRDefault="00165CDC" w:rsidP="00165CDC"/>
    <w:p w:rsidR="00165CDC" w:rsidRDefault="00165CDC" w:rsidP="00165CDC"/>
    <w:p w:rsidR="00165CDC" w:rsidRDefault="00165CDC" w:rsidP="00165CDC"/>
    <w:p w:rsidR="00165CDC" w:rsidRDefault="00165CDC" w:rsidP="00165CDC"/>
    <w:p w:rsidR="00165CDC" w:rsidRDefault="00165CDC" w:rsidP="00165CDC">
      <w:r>
        <w:t>6 familles en fonction du X (</w:t>
      </w:r>
      <w:proofErr w:type="spellStart"/>
      <w:r>
        <w:t>cf</w:t>
      </w:r>
      <w:proofErr w:type="spellEnd"/>
      <w:r>
        <w:t xml:space="preserve"> figure 5-6)</w:t>
      </w:r>
    </w:p>
    <w:p w:rsidR="00165CDC" w:rsidRDefault="00165CDC" w:rsidP="00165CDC"/>
    <w:p w:rsidR="00165CDC" w:rsidRDefault="00165CDC" w:rsidP="00165CDC"/>
    <w:p w:rsidR="00165CDC" w:rsidRDefault="00165CDC" w:rsidP="00165CDC">
      <w:r>
        <w:t>Structure :</w:t>
      </w:r>
    </w:p>
    <w:p w:rsidR="00165CDC" w:rsidRDefault="00165CDC" w:rsidP="00165CDC">
      <w:r>
        <w:t>(</w:t>
      </w:r>
      <w:proofErr w:type="spellStart"/>
      <w:r>
        <w:t>cf</w:t>
      </w:r>
      <w:proofErr w:type="spellEnd"/>
      <w:r>
        <w:t xml:space="preserve"> figure 5-7) il y a un pôle hydrophobe et un pôle hydrophiles. Dans la tête hydrophile on trouve la molécule X. Ce sont des molécules amphiphiles.</w:t>
      </w:r>
    </w:p>
    <w:p w:rsidR="00165CDC" w:rsidRDefault="00165CDC" w:rsidP="00165CDC"/>
    <w:p w:rsidR="00165CDC" w:rsidRDefault="00165CDC" w:rsidP="00165CDC">
      <w:pPr>
        <w:pStyle w:val="Titre3"/>
        <w:rPr>
          <w:color w:val="5F497A" w:themeColor="accent4" w:themeShade="BF"/>
        </w:rPr>
      </w:pPr>
      <w:r>
        <w:rPr>
          <w:color w:val="5F497A" w:themeColor="accent4" w:themeShade="BF"/>
        </w:rPr>
        <w:tab/>
      </w:r>
      <w:r>
        <w:rPr>
          <w:color w:val="5F497A" w:themeColor="accent4" w:themeShade="BF"/>
        </w:rPr>
        <w:tab/>
      </w:r>
      <w:r>
        <w:rPr>
          <w:color w:val="5F497A" w:themeColor="accent4" w:themeShade="BF"/>
        </w:rPr>
        <w:tab/>
      </w:r>
      <w:r>
        <w:rPr>
          <w:color w:val="5F497A" w:themeColor="accent4" w:themeShade="BF"/>
        </w:rPr>
        <w:tab/>
        <w:t>b) Propriétés</w:t>
      </w:r>
    </w:p>
    <w:p w:rsidR="00165CDC" w:rsidRDefault="00165CDC" w:rsidP="00165CDC">
      <w:r>
        <w:t xml:space="preserve">Ce sont les mêmes que celles des acides gras. Ils sont insolubles dans l’eau </w:t>
      </w:r>
      <w:r>
        <w:tab/>
      </w:r>
      <w:r>
        <w:tab/>
        <w:t xml:space="preserve">       et peuvent former des micelles</w:t>
      </w:r>
      <w:r>
        <w:tab/>
      </w:r>
      <w:r>
        <w:tab/>
        <w:t xml:space="preserve">, ainsi que des bicouches </w:t>
      </w:r>
      <w:r>
        <w:tab/>
      </w:r>
      <w:r>
        <w:tab/>
      </w:r>
      <w:r>
        <w:tab/>
        <w:t>dans certaines conditions ou des liposomes.</w:t>
      </w:r>
    </w:p>
    <w:p w:rsidR="00165CDC" w:rsidRDefault="00165CDC" w:rsidP="00165CDC"/>
    <w:p w:rsidR="00165CDC" w:rsidRDefault="00165CDC" w:rsidP="00165CDC">
      <w:r>
        <w:t>Les phospholipides peuvent être hydrolysés par des phospholipases : A</w:t>
      </w:r>
      <w:r w:rsidRPr="00165CDC">
        <w:rPr>
          <w:vertAlign w:val="subscript"/>
        </w:rPr>
        <w:t>1</w:t>
      </w:r>
      <w:r>
        <w:t>, A</w:t>
      </w:r>
      <w:r w:rsidRPr="00165CDC">
        <w:rPr>
          <w:vertAlign w:val="subscript"/>
        </w:rPr>
        <w:t>2</w:t>
      </w:r>
      <w:r>
        <w:t>, C et D.</w:t>
      </w:r>
    </w:p>
    <w:p w:rsidR="00165CDC" w:rsidRDefault="00165CDC" w:rsidP="00165CDC"/>
    <w:p w:rsidR="00165CDC" w:rsidRDefault="00165CDC" w:rsidP="00165CDC">
      <w:pPr>
        <w:pStyle w:val="Titre3"/>
        <w:rPr>
          <w:color w:val="5F497A" w:themeColor="accent4" w:themeShade="BF"/>
        </w:rPr>
      </w:pPr>
      <w:r>
        <w:rPr>
          <w:color w:val="5F497A" w:themeColor="accent4" w:themeShade="BF"/>
        </w:rPr>
        <w:lastRenderedPageBreak/>
        <w:tab/>
      </w:r>
      <w:r>
        <w:rPr>
          <w:color w:val="5F497A" w:themeColor="accent4" w:themeShade="BF"/>
        </w:rPr>
        <w:tab/>
      </w:r>
      <w:r>
        <w:rPr>
          <w:color w:val="5F497A" w:themeColor="accent4" w:themeShade="BF"/>
        </w:rPr>
        <w:tab/>
      </w:r>
      <w:r>
        <w:rPr>
          <w:color w:val="5F497A" w:themeColor="accent4" w:themeShade="BF"/>
        </w:rPr>
        <w:tab/>
        <w:t>c) Rôles</w:t>
      </w:r>
    </w:p>
    <w:p w:rsidR="00165CDC" w:rsidRDefault="00165CDC" w:rsidP="00165CDC">
      <w:r>
        <w:t>Ils sont les constituants majeurs des membranes, ils ont donc un rôle structural ainsi qu’un rôle de 2</w:t>
      </w:r>
      <w:r w:rsidRPr="00165CDC">
        <w:rPr>
          <w:vertAlign w:val="superscript"/>
        </w:rPr>
        <w:t>nd</w:t>
      </w:r>
      <w:r>
        <w:t xml:space="preserve"> messager.</w:t>
      </w:r>
    </w:p>
    <w:p w:rsidR="00165CDC" w:rsidRDefault="00165CDC" w:rsidP="00165CDC">
      <w:r>
        <w:t>(</w:t>
      </w:r>
      <w:proofErr w:type="spellStart"/>
      <w:r>
        <w:t>cf</w:t>
      </w:r>
      <w:proofErr w:type="spellEnd"/>
      <w:r>
        <w:t xml:space="preserve"> figure 5-8)</w:t>
      </w:r>
    </w:p>
    <w:p w:rsidR="00165CDC" w:rsidRPr="00165CDC" w:rsidRDefault="00165CDC" w:rsidP="00165CDC">
      <w:r>
        <w:t xml:space="preserve">L’hormone se fixe sur un récepteur spécifique qui est couplée à une protéine G qui s’active. Cette protéine G active une protéine membranaire : la phospholipase C qui dégrade le </w:t>
      </w:r>
      <w:proofErr w:type="spellStart"/>
      <w:r>
        <w:t>phosphatidylinositol</w:t>
      </w:r>
      <w:proofErr w:type="spellEnd"/>
      <w:r w:rsidR="00604596">
        <w:t xml:space="preserve"> en DAG et IP3 (2</w:t>
      </w:r>
      <w:r w:rsidR="00604596" w:rsidRPr="00604596">
        <w:rPr>
          <w:vertAlign w:val="superscript"/>
        </w:rPr>
        <w:t>nd</w:t>
      </w:r>
      <w:r w:rsidR="00604596">
        <w:t xml:space="preserve"> messager). L’IP3 libère donc du calcium (c’est la réponse cellulaire), et le DAG libère une protéine kinase. </w:t>
      </w:r>
    </w:p>
    <w:sectPr w:rsidR="00165CDC" w:rsidRPr="00165C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1198"/>
    <w:multiLevelType w:val="hybridMultilevel"/>
    <w:tmpl w:val="FED4995E"/>
    <w:lvl w:ilvl="0" w:tplc="E242A47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06341DCC"/>
    <w:multiLevelType w:val="hybridMultilevel"/>
    <w:tmpl w:val="C9DA5FB6"/>
    <w:lvl w:ilvl="0" w:tplc="2506C288">
      <w:start w:val="1"/>
      <w:numFmt w:val="decimal"/>
      <w:pStyle w:val="Titre2"/>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
    <w:nsid w:val="172F258A"/>
    <w:multiLevelType w:val="hybridMultilevel"/>
    <w:tmpl w:val="CB063FC8"/>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nsid w:val="2BF33E43"/>
    <w:multiLevelType w:val="hybridMultilevel"/>
    <w:tmpl w:val="49CC6E0C"/>
    <w:lvl w:ilvl="0" w:tplc="B3A653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5B4054B"/>
    <w:multiLevelType w:val="hybridMultilevel"/>
    <w:tmpl w:val="EB2A27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B51455A"/>
    <w:multiLevelType w:val="hybridMultilevel"/>
    <w:tmpl w:val="DEDAF800"/>
    <w:lvl w:ilvl="0" w:tplc="A6BCECA8">
      <w:start w:val="1"/>
      <w:numFmt w:val="upperRoman"/>
      <w:pStyle w:val="Titre1"/>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6CB93191"/>
    <w:multiLevelType w:val="hybridMultilevel"/>
    <w:tmpl w:val="E550DD34"/>
    <w:lvl w:ilvl="0" w:tplc="4C7C9CAC">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num w:numId="1">
    <w:abstractNumId w:val="3"/>
  </w:num>
  <w:num w:numId="2">
    <w:abstractNumId w:val="0"/>
  </w:num>
  <w:num w:numId="3">
    <w:abstractNumId w:val="5"/>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F98"/>
    <w:rsid w:val="00165CDC"/>
    <w:rsid w:val="00267E68"/>
    <w:rsid w:val="005C7790"/>
    <w:rsid w:val="00604596"/>
    <w:rsid w:val="006C7A29"/>
    <w:rsid w:val="007973CE"/>
    <w:rsid w:val="007B7D3D"/>
    <w:rsid w:val="009A2F3B"/>
    <w:rsid w:val="00AA3CCF"/>
    <w:rsid w:val="00B22F98"/>
    <w:rsid w:val="00B27408"/>
    <w:rsid w:val="00C83E41"/>
    <w:rsid w:val="00E72D77"/>
    <w:rsid w:val="00EF4254"/>
    <w:rsid w:val="00F149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E41"/>
  </w:style>
  <w:style w:type="paragraph" w:styleId="Titre1">
    <w:name w:val="heading 1"/>
    <w:basedOn w:val="Normal"/>
    <w:next w:val="Normal"/>
    <w:link w:val="Titre1Car"/>
    <w:uiPriority w:val="9"/>
    <w:qFormat/>
    <w:rsid w:val="00B22F98"/>
    <w:pPr>
      <w:keepNext/>
      <w:keepLines/>
      <w:numPr>
        <w:numId w:val="3"/>
      </w:numPr>
      <w:outlineLvl w:val="0"/>
    </w:pPr>
    <w:rPr>
      <w:rFonts w:asciiTheme="majorHAnsi" w:eastAsiaTheme="majorEastAsia" w:hAnsiTheme="majorHAnsi" w:cstheme="majorBidi"/>
      <w:bCs/>
      <w:i/>
      <w:color w:val="943634" w:themeColor="accent2" w:themeShade="BF"/>
      <w:sz w:val="28"/>
      <w:szCs w:val="28"/>
    </w:rPr>
  </w:style>
  <w:style w:type="paragraph" w:styleId="Titre2">
    <w:name w:val="heading 2"/>
    <w:basedOn w:val="Normal"/>
    <w:next w:val="Normal"/>
    <w:link w:val="Titre2Car"/>
    <w:uiPriority w:val="9"/>
    <w:unhideWhenUsed/>
    <w:qFormat/>
    <w:rsid w:val="00B22F98"/>
    <w:pPr>
      <w:keepNext/>
      <w:keepLines/>
      <w:numPr>
        <w:numId w:val="4"/>
      </w:numPr>
      <w:outlineLvl w:val="1"/>
    </w:pPr>
    <w:rPr>
      <w:rFonts w:asciiTheme="majorHAnsi" w:eastAsiaTheme="majorEastAsia" w:hAnsiTheme="majorHAnsi" w:cstheme="majorBidi"/>
      <w:bCs/>
      <w:i/>
      <w:color w:val="76923C" w:themeColor="accent3" w:themeShade="BF"/>
      <w:sz w:val="26"/>
      <w:szCs w:val="26"/>
    </w:rPr>
  </w:style>
  <w:style w:type="paragraph" w:styleId="Titre3">
    <w:name w:val="heading 3"/>
    <w:basedOn w:val="Normal"/>
    <w:next w:val="Normal"/>
    <w:link w:val="Titre3Car"/>
    <w:uiPriority w:val="9"/>
    <w:unhideWhenUsed/>
    <w:qFormat/>
    <w:rsid w:val="00165CDC"/>
    <w:pPr>
      <w:keepNext/>
      <w:keepLines/>
      <w:outlineLvl w:val="2"/>
    </w:pPr>
    <w:rPr>
      <w:rFonts w:asciiTheme="majorHAnsi" w:eastAsiaTheme="majorEastAsia" w:hAnsiTheme="majorHAnsi" w:cstheme="majorBidi"/>
      <w:bCs/>
      <w:color w:val="5F497A" w:themeColor="accent4"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22F98"/>
    <w:pPr>
      <w:ind w:left="720"/>
      <w:contextualSpacing/>
    </w:pPr>
  </w:style>
  <w:style w:type="character" w:customStyle="1" w:styleId="Titre1Car">
    <w:name w:val="Titre 1 Car"/>
    <w:basedOn w:val="Policepardfaut"/>
    <w:link w:val="Titre1"/>
    <w:uiPriority w:val="9"/>
    <w:rsid w:val="00B22F98"/>
    <w:rPr>
      <w:rFonts w:asciiTheme="majorHAnsi" w:eastAsiaTheme="majorEastAsia" w:hAnsiTheme="majorHAnsi" w:cstheme="majorBidi"/>
      <w:bCs/>
      <w:i/>
      <w:color w:val="943634" w:themeColor="accent2" w:themeShade="BF"/>
      <w:sz w:val="28"/>
      <w:szCs w:val="28"/>
    </w:rPr>
  </w:style>
  <w:style w:type="character" w:customStyle="1" w:styleId="Titre2Car">
    <w:name w:val="Titre 2 Car"/>
    <w:basedOn w:val="Policepardfaut"/>
    <w:link w:val="Titre2"/>
    <w:uiPriority w:val="9"/>
    <w:rsid w:val="00B22F98"/>
    <w:rPr>
      <w:rFonts w:asciiTheme="majorHAnsi" w:eastAsiaTheme="majorEastAsia" w:hAnsiTheme="majorHAnsi" w:cstheme="majorBidi"/>
      <w:bCs/>
      <w:i/>
      <w:color w:val="76923C" w:themeColor="accent3" w:themeShade="BF"/>
      <w:sz w:val="26"/>
      <w:szCs w:val="26"/>
    </w:rPr>
  </w:style>
  <w:style w:type="character" w:customStyle="1" w:styleId="Titre3Car">
    <w:name w:val="Titre 3 Car"/>
    <w:basedOn w:val="Policepardfaut"/>
    <w:link w:val="Titre3"/>
    <w:uiPriority w:val="9"/>
    <w:rsid w:val="00165CDC"/>
    <w:rPr>
      <w:rFonts w:asciiTheme="majorHAnsi" w:eastAsiaTheme="majorEastAsia" w:hAnsiTheme="majorHAnsi" w:cstheme="majorBidi"/>
      <w:bCs/>
      <w:color w:val="5F497A" w:themeColor="accent4"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E41"/>
  </w:style>
  <w:style w:type="paragraph" w:styleId="Titre1">
    <w:name w:val="heading 1"/>
    <w:basedOn w:val="Normal"/>
    <w:next w:val="Normal"/>
    <w:link w:val="Titre1Car"/>
    <w:uiPriority w:val="9"/>
    <w:qFormat/>
    <w:rsid w:val="00B22F98"/>
    <w:pPr>
      <w:keepNext/>
      <w:keepLines/>
      <w:numPr>
        <w:numId w:val="3"/>
      </w:numPr>
      <w:outlineLvl w:val="0"/>
    </w:pPr>
    <w:rPr>
      <w:rFonts w:asciiTheme="majorHAnsi" w:eastAsiaTheme="majorEastAsia" w:hAnsiTheme="majorHAnsi" w:cstheme="majorBidi"/>
      <w:bCs/>
      <w:i/>
      <w:color w:val="943634" w:themeColor="accent2" w:themeShade="BF"/>
      <w:sz w:val="28"/>
      <w:szCs w:val="28"/>
    </w:rPr>
  </w:style>
  <w:style w:type="paragraph" w:styleId="Titre2">
    <w:name w:val="heading 2"/>
    <w:basedOn w:val="Normal"/>
    <w:next w:val="Normal"/>
    <w:link w:val="Titre2Car"/>
    <w:uiPriority w:val="9"/>
    <w:unhideWhenUsed/>
    <w:qFormat/>
    <w:rsid w:val="00B22F98"/>
    <w:pPr>
      <w:keepNext/>
      <w:keepLines/>
      <w:numPr>
        <w:numId w:val="4"/>
      </w:numPr>
      <w:outlineLvl w:val="1"/>
    </w:pPr>
    <w:rPr>
      <w:rFonts w:asciiTheme="majorHAnsi" w:eastAsiaTheme="majorEastAsia" w:hAnsiTheme="majorHAnsi" w:cstheme="majorBidi"/>
      <w:bCs/>
      <w:i/>
      <w:color w:val="76923C" w:themeColor="accent3" w:themeShade="BF"/>
      <w:sz w:val="26"/>
      <w:szCs w:val="26"/>
    </w:rPr>
  </w:style>
  <w:style w:type="paragraph" w:styleId="Titre3">
    <w:name w:val="heading 3"/>
    <w:basedOn w:val="Normal"/>
    <w:next w:val="Normal"/>
    <w:link w:val="Titre3Car"/>
    <w:uiPriority w:val="9"/>
    <w:unhideWhenUsed/>
    <w:qFormat/>
    <w:rsid w:val="00165CDC"/>
    <w:pPr>
      <w:keepNext/>
      <w:keepLines/>
      <w:outlineLvl w:val="2"/>
    </w:pPr>
    <w:rPr>
      <w:rFonts w:asciiTheme="majorHAnsi" w:eastAsiaTheme="majorEastAsia" w:hAnsiTheme="majorHAnsi" w:cstheme="majorBidi"/>
      <w:bCs/>
      <w:color w:val="5F497A" w:themeColor="accent4"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22F98"/>
    <w:pPr>
      <w:ind w:left="720"/>
      <w:contextualSpacing/>
    </w:pPr>
  </w:style>
  <w:style w:type="character" w:customStyle="1" w:styleId="Titre1Car">
    <w:name w:val="Titre 1 Car"/>
    <w:basedOn w:val="Policepardfaut"/>
    <w:link w:val="Titre1"/>
    <w:uiPriority w:val="9"/>
    <w:rsid w:val="00B22F98"/>
    <w:rPr>
      <w:rFonts w:asciiTheme="majorHAnsi" w:eastAsiaTheme="majorEastAsia" w:hAnsiTheme="majorHAnsi" w:cstheme="majorBidi"/>
      <w:bCs/>
      <w:i/>
      <w:color w:val="943634" w:themeColor="accent2" w:themeShade="BF"/>
      <w:sz w:val="28"/>
      <w:szCs w:val="28"/>
    </w:rPr>
  </w:style>
  <w:style w:type="character" w:customStyle="1" w:styleId="Titre2Car">
    <w:name w:val="Titre 2 Car"/>
    <w:basedOn w:val="Policepardfaut"/>
    <w:link w:val="Titre2"/>
    <w:uiPriority w:val="9"/>
    <w:rsid w:val="00B22F98"/>
    <w:rPr>
      <w:rFonts w:asciiTheme="majorHAnsi" w:eastAsiaTheme="majorEastAsia" w:hAnsiTheme="majorHAnsi" w:cstheme="majorBidi"/>
      <w:bCs/>
      <w:i/>
      <w:color w:val="76923C" w:themeColor="accent3" w:themeShade="BF"/>
      <w:sz w:val="26"/>
      <w:szCs w:val="26"/>
    </w:rPr>
  </w:style>
  <w:style w:type="character" w:customStyle="1" w:styleId="Titre3Car">
    <w:name w:val="Titre 3 Car"/>
    <w:basedOn w:val="Policepardfaut"/>
    <w:link w:val="Titre3"/>
    <w:uiPriority w:val="9"/>
    <w:rsid w:val="00165CDC"/>
    <w:rPr>
      <w:rFonts w:asciiTheme="majorHAnsi" w:eastAsiaTheme="majorEastAsia" w:hAnsiTheme="majorHAnsi" w:cstheme="majorBidi"/>
      <w:bCs/>
      <w:color w:val="5F497A" w:themeColor="accent4"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5</Pages>
  <Words>1054</Words>
  <Characters>5803</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Marika</dc:creator>
  <cp:lastModifiedBy>Marika</cp:lastModifiedBy>
  <cp:revision>1</cp:revision>
  <dcterms:created xsi:type="dcterms:W3CDTF">2011-04-18T16:27:00Z</dcterms:created>
  <dcterms:modified xsi:type="dcterms:W3CDTF">2011-04-18T18:03:00Z</dcterms:modified>
</cp:coreProperties>
</file>