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D2D" w:rsidRDefault="00214606" w:rsidP="00214606">
      <w:pPr>
        <w:pBdr>
          <w:top w:val="single" w:sz="4" w:space="1" w:color="auto"/>
          <w:left w:val="single" w:sz="4" w:space="4" w:color="auto"/>
          <w:bottom w:val="single" w:sz="4" w:space="1" w:color="auto"/>
          <w:right w:val="single" w:sz="4" w:space="4" w:color="auto"/>
        </w:pBdr>
      </w:pPr>
      <w:r>
        <w:t>Chapitre 7 : Energétique cellulaire</w:t>
      </w:r>
    </w:p>
    <w:p w:rsidR="00214606" w:rsidRDefault="00A239F0" w:rsidP="005A5D2D">
      <w:r>
        <w:t xml:space="preserve"> Pour faire le lien entre catabolisme et production d’énergie</w:t>
      </w:r>
    </w:p>
    <w:p w:rsidR="00F851A5" w:rsidRDefault="00F851A5" w:rsidP="005A5D2D"/>
    <w:p w:rsidR="00214606" w:rsidRDefault="00214606" w:rsidP="00214606">
      <w:pPr>
        <w:pStyle w:val="Titre1"/>
      </w:pPr>
      <w:r>
        <w:t>Cycle du citrate</w:t>
      </w:r>
    </w:p>
    <w:p w:rsidR="00214606" w:rsidRDefault="00A239F0" w:rsidP="00214606">
      <w:r>
        <w:t>Appelé aussi le cycle des acides tricarboxyliques ou cycle de Krebs. La première molécule du cycle est la dernière molécule du cycle, c’est l’</w:t>
      </w:r>
      <w:proofErr w:type="spellStart"/>
      <w:r>
        <w:t>oxaloacétate</w:t>
      </w:r>
      <w:proofErr w:type="spellEnd"/>
      <w:r>
        <w:t>. C’est le principal mécanisme de consommation de l’</w:t>
      </w:r>
      <w:proofErr w:type="spellStart"/>
      <w:r>
        <w:t>acétylCoA</w:t>
      </w:r>
      <w:proofErr w:type="spellEnd"/>
      <w:r>
        <w:t xml:space="preserve"> produit par la cellule. C’est la dégradation de l’</w:t>
      </w:r>
      <w:proofErr w:type="spellStart"/>
      <w:r>
        <w:t>acétylCoA</w:t>
      </w:r>
      <w:proofErr w:type="spellEnd"/>
      <w:r>
        <w:t xml:space="preserve"> entièrement en CO</w:t>
      </w:r>
      <w:r w:rsidRPr="00A239F0">
        <w:rPr>
          <w:vertAlign w:val="subscript"/>
        </w:rPr>
        <w:t>2</w:t>
      </w:r>
      <w:r>
        <w:t>.</w:t>
      </w:r>
    </w:p>
    <w:p w:rsidR="00A239F0" w:rsidRDefault="00A239F0" w:rsidP="00214606"/>
    <w:p w:rsidR="00A239F0" w:rsidRDefault="00A239F0" w:rsidP="00214606"/>
    <w:p w:rsidR="00A239F0" w:rsidRDefault="00A239F0" w:rsidP="00214606"/>
    <w:p w:rsidR="00A239F0" w:rsidRDefault="00A239F0" w:rsidP="00214606"/>
    <w:p w:rsidR="00A239F0" w:rsidRDefault="00A239F0" w:rsidP="00214606"/>
    <w:p w:rsidR="00A239F0" w:rsidRDefault="00A239F0" w:rsidP="00214606"/>
    <w:p w:rsidR="00A239F0" w:rsidRDefault="00A239F0" w:rsidP="00214606"/>
    <w:p w:rsidR="00C71B14" w:rsidRDefault="00C71B14" w:rsidP="00214606"/>
    <w:p w:rsidR="00C71B14" w:rsidRDefault="00C71B14" w:rsidP="00214606"/>
    <w:p w:rsidR="00C71B14" w:rsidRDefault="00C71B14" w:rsidP="00214606"/>
    <w:p w:rsidR="00C71B14" w:rsidRDefault="00C71B14" w:rsidP="00214606"/>
    <w:p w:rsidR="00C71B14" w:rsidRDefault="00C71B14" w:rsidP="00214606"/>
    <w:p w:rsidR="00C71B14" w:rsidRDefault="00C71B14" w:rsidP="00214606"/>
    <w:p w:rsidR="00A239F0" w:rsidRDefault="00A239F0" w:rsidP="00214606"/>
    <w:p w:rsidR="00A239F0" w:rsidRDefault="00A239F0" w:rsidP="00214606"/>
    <w:p w:rsidR="00A239F0" w:rsidRDefault="00A239F0" w:rsidP="00214606">
      <w:r>
        <w:t xml:space="preserve">Les coenzymes qui sont générées par le cycle de </w:t>
      </w:r>
      <w:proofErr w:type="spellStart"/>
      <w:r>
        <w:t>krebs</w:t>
      </w:r>
      <w:proofErr w:type="spellEnd"/>
      <w:r>
        <w:t xml:space="preserve"> vont être prises en charge par les chaines respiratoires situées dans les mitochondries. Au niveau des chaînes respiratoires une grande quantité d’ATP va être produite.</w:t>
      </w:r>
    </w:p>
    <w:p w:rsidR="00C71B14" w:rsidRDefault="00C71B14" w:rsidP="00214606">
      <w:r>
        <w:t>Dans la voie oxydatives les molécules de départ : glucose et acides gras vont être entièrement dégradés en eau et ATP.</w:t>
      </w:r>
    </w:p>
    <w:p w:rsidR="00C71B14" w:rsidRDefault="00C71B14" w:rsidP="00214606">
      <w:r>
        <w:t>Pour que cette voie oxydative se réalise, la cellule doit être en présence d’oxygène, ainsi qu’elle en soit capable.</w:t>
      </w:r>
    </w:p>
    <w:p w:rsidR="00C71B14" w:rsidRDefault="00C71B14" w:rsidP="00214606">
      <w:r>
        <w:t xml:space="preserve">Toutes les cellules eucaryotes et </w:t>
      </w:r>
      <w:proofErr w:type="gramStart"/>
      <w:r>
        <w:t>certaines</w:t>
      </w:r>
      <w:proofErr w:type="gramEnd"/>
      <w:r>
        <w:t xml:space="preserve"> procaryotes sont capables de suivre cette voie.</w:t>
      </w:r>
    </w:p>
    <w:p w:rsidR="00C71B14" w:rsidRDefault="00C71B14" w:rsidP="00214606">
      <w:r>
        <w:t>Pour les cellules qui ne peuvent pas suivre cette voie, ou n’ont pas d’oxygène, l’autre voie est la fermentation.</w:t>
      </w:r>
    </w:p>
    <w:p w:rsidR="00C71B14" w:rsidRPr="00214606" w:rsidRDefault="00C71B14" w:rsidP="00214606"/>
    <w:p w:rsidR="00214606" w:rsidRDefault="00214606" w:rsidP="00214606">
      <w:pPr>
        <w:pStyle w:val="Titre2"/>
      </w:pPr>
      <w:r>
        <w:t>Séquence biochimique</w:t>
      </w:r>
    </w:p>
    <w:p w:rsidR="00C71B14" w:rsidRPr="00C71B14" w:rsidRDefault="00C71B14" w:rsidP="00C71B14">
      <w:r>
        <w:t>(</w:t>
      </w:r>
      <w:proofErr w:type="spellStart"/>
      <w:r>
        <w:t>cf</w:t>
      </w:r>
      <w:proofErr w:type="spellEnd"/>
      <w:r>
        <w:t xml:space="preserve"> figure 7-1)</w:t>
      </w:r>
      <w:r w:rsidR="00F851A5">
        <w:t xml:space="preserve"> le cycle de Krebs se déroule dans la matrice mitochondriale.</w:t>
      </w:r>
    </w:p>
    <w:p w:rsidR="00C71B14" w:rsidRPr="00C71B14" w:rsidRDefault="00C71B14" w:rsidP="00C71B14">
      <w:pPr>
        <w:jc w:val="center"/>
      </w:pPr>
      <w:r>
        <w:rPr>
          <w:noProof/>
          <w:lang w:eastAsia="fr-FR"/>
        </w:rPr>
        <w:lastRenderedPageBreak/>
        <w:drawing>
          <wp:inline distT="0" distB="0" distL="0" distR="0">
            <wp:extent cx="5286375" cy="5019675"/>
            <wp:effectExtent l="0" t="0" r="9525" b="9525"/>
            <wp:docPr id="1" name="Image 1" descr="C:\Users\Marika\Desktop\Isara Cours\Biochimie\cycle_de_kreb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ka\Desktop\Isara Cours\Biochimie\cycle_de_kreb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5019675"/>
                    </a:xfrm>
                    <a:prstGeom prst="rect">
                      <a:avLst/>
                    </a:prstGeom>
                    <a:noFill/>
                    <a:ln>
                      <a:noFill/>
                    </a:ln>
                  </pic:spPr>
                </pic:pic>
              </a:graphicData>
            </a:graphic>
          </wp:inline>
        </w:drawing>
      </w:r>
    </w:p>
    <w:p w:rsidR="00214606" w:rsidRDefault="00214606" w:rsidP="00214606">
      <w:pPr>
        <w:pStyle w:val="Titre2"/>
      </w:pPr>
      <w:r>
        <w:t>Remarques</w:t>
      </w:r>
    </w:p>
    <w:p w:rsidR="00A32383" w:rsidRDefault="00A32383" w:rsidP="00A32383">
      <w:r>
        <w:t>Il y a certaines molécules du cycle de Krebs qui peuvent servir d’intermédiaires de certains métabolismes.</w:t>
      </w:r>
    </w:p>
    <w:p w:rsidR="00A32383" w:rsidRDefault="00A32383" w:rsidP="00A32383">
      <w:r>
        <w:t>L’</w:t>
      </w:r>
      <w:proofErr w:type="spellStart"/>
      <w:r>
        <w:t>oxaloacétate</w:t>
      </w:r>
      <w:proofErr w:type="spellEnd"/>
      <w:r>
        <w:t xml:space="preserve"> est le point de départ de la </w:t>
      </w:r>
      <w:proofErr w:type="spellStart"/>
      <w:r>
        <w:t>néoglucogénèse</w:t>
      </w:r>
      <w:proofErr w:type="spellEnd"/>
      <w:r>
        <w:t xml:space="preserve">, et peut également servir pour fabriquer des acides aminés. Le </w:t>
      </w:r>
      <w:proofErr w:type="spellStart"/>
      <w:r>
        <w:t>succinyl</w:t>
      </w:r>
      <w:proofErr w:type="spellEnd"/>
      <w:r>
        <w:t xml:space="preserve"> </w:t>
      </w:r>
      <w:proofErr w:type="spellStart"/>
      <w:r>
        <w:t>CoA</w:t>
      </w:r>
      <w:proofErr w:type="spellEnd"/>
      <w:r>
        <w:t xml:space="preserve"> est utilisé dans la </w:t>
      </w:r>
      <w:proofErr w:type="spellStart"/>
      <w:r>
        <w:t>cétolyse</w:t>
      </w:r>
      <w:proofErr w:type="spellEnd"/>
      <w:r>
        <w:t>.</w:t>
      </w:r>
    </w:p>
    <w:p w:rsidR="00F851A5" w:rsidRDefault="00F851A5" w:rsidP="00A32383"/>
    <w:p w:rsidR="00F851A5" w:rsidRDefault="00F851A5" w:rsidP="00A32383">
      <w:r>
        <w:t>Les deux carbones de l’</w:t>
      </w:r>
      <w:proofErr w:type="spellStart"/>
      <w:r>
        <w:t>acétyl</w:t>
      </w:r>
      <w:proofErr w:type="spellEnd"/>
      <w:r>
        <w:t xml:space="preserve"> </w:t>
      </w:r>
      <w:proofErr w:type="spellStart"/>
      <w:r>
        <w:t>CoA</w:t>
      </w:r>
      <w:proofErr w:type="spellEnd"/>
      <w:r>
        <w:t xml:space="preserve">  ont été utilisés sous forme de CO</w:t>
      </w:r>
      <w:r w:rsidRPr="00F851A5">
        <w:rPr>
          <w:vertAlign w:val="subscript"/>
        </w:rPr>
        <w:t>2</w:t>
      </w:r>
      <w:r>
        <w:t>. L’</w:t>
      </w:r>
      <w:proofErr w:type="spellStart"/>
      <w:r>
        <w:t>acétylCoA</w:t>
      </w:r>
      <w:proofErr w:type="spellEnd"/>
      <w:r>
        <w:t xml:space="preserve"> a été entièrement dégradés. Pour démontrer cela, on a marqué les C de l’</w:t>
      </w:r>
      <w:proofErr w:type="spellStart"/>
      <w:r>
        <w:t>acétylCoA</w:t>
      </w:r>
      <w:proofErr w:type="spellEnd"/>
      <w:r>
        <w:t xml:space="preserve"> au C</w:t>
      </w:r>
      <w:r w:rsidRPr="00F851A5">
        <w:rPr>
          <w:vertAlign w:val="subscript"/>
        </w:rPr>
        <w:t>14</w:t>
      </w:r>
      <w:r>
        <w:t xml:space="preserve">. </w:t>
      </w:r>
    </w:p>
    <w:p w:rsidR="00F851A5" w:rsidRDefault="00F851A5" w:rsidP="00A32383"/>
    <w:p w:rsidR="00F851A5" w:rsidRDefault="00F851A5" w:rsidP="00A32383">
      <w:r>
        <w:t>Pour une molécule d’</w:t>
      </w:r>
      <w:proofErr w:type="spellStart"/>
      <w:r>
        <w:t>acétylCoA</w:t>
      </w:r>
      <w:proofErr w:type="spellEnd"/>
      <w:r>
        <w:t>, le bilan est 2CO</w:t>
      </w:r>
      <w:r w:rsidRPr="00F851A5">
        <w:rPr>
          <w:vertAlign w:val="subscript"/>
        </w:rPr>
        <w:t>2</w:t>
      </w:r>
      <w:r>
        <w:t>, 1 ATP, 3 NADH, H</w:t>
      </w:r>
      <w:r w:rsidRPr="00F851A5">
        <w:rPr>
          <w:vertAlign w:val="superscript"/>
        </w:rPr>
        <w:t>+</w:t>
      </w:r>
      <w:r>
        <w:t> ; 1 FADH</w:t>
      </w:r>
      <w:r w:rsidRPr="00F851A5">
        <w:rPr>
          <w:vertAlign w:val="subscript"/>
        </w:rPr>
        <w:t>2</w:t>
      </w:r>
      <w:r>
        <w:t>.</w:t>
      </w:r>
    </w:p>
    <w:p w:rsidR="00F851A5" w:rsidRDefault="00F851A5" w:rsidP="00A32383"/>
    <w:p w:rsidR="00F851A5" w:rsidRDefault="00F851A5" w:rsidP="00A32383"/>
    <w:p w:rsidR="00F851A5" w:rsidRDefault="00F851A5" w:rsidP="00A32383"/>
    <w:p w:rsidR="00F851A5" w:rsidRDefault="00F851A5" w:rsidP="00A32383"/>
    <w:p w:rsidR="00F851A5" w:rsidRDefault="00F851A5" w:rsidP="00A32383">
      <w:r>
        <w:t>Les Coenzymes d’oxydoréduction vont gagner la chaîne respiratoire.</w:t>
      </w:r>
    </w:p>
    <w:p w:rsidR="00F851A5" w:rsidRDefault="00F851A5" w:rsidP="00A32383"/>
    <w:p w:rsidR="00F851A5" w:rsidRDefault="00F851A5" w:rsidP="00F851A5">
      <w:pPr>
        <w:pStyle w:val="Titre1"/>
      </w:pPr>
      <w:r>
        <w:lastRenderedPageBreak/>
        <w:t>La chaîne respiratoire et les phosphorylations oxydatives</w:t>
      </w:r>
    </w:p>
    <w:p w:rsidR="0052272D" w:rsidRDefault="0052272D" w:rsidP="0052272D">
      <w:pPr>
        <w:pStyle w:val="Titre2"/>
        <w:numPr>
          <w:ilvl w:val="0"/>
          <w:numId w:val="0"/>
        </w:numPr>
        <w:ind w:left="708"/>
      </w:pPr>
      <w:r>
        <w:t>1. La chaîne respiratoire</w:t>
      </w:r>
    </w:p>
    <w:p w:rsidR="0052272D" w:rsidRDefault="0052272D" w:rsidP="0052272D">
      <w:pPr>
        <w:pStyle w:val="Titre3"/>
      </w:pPr>
      <w:r>
        <w:t>Organisation</w:t>
      </w:r>
    </w:p>
    <w:p w:rsidR="0052272D" w:rsidRDefault="0052272D" w:rsidP="0052272D">
      <w:r>
        <w:t>(</w:t>
      </w:r>
      <w:proofErr w:type="spellStart"/>
      <w:r>
        <w:t>cf</w:t>
      </w:r>
      <w:proofErr w:type="spellEnd"/>
      <w:r>
        <w:t xml:space="preserve"> figure 7-2) Elle s’organise en 4 complexes (1, 2, 3, 4). Ces complexes sont ancrés dans la membrane interne des mitochondries. Associée aux 4 complexes, il y a l’ATP </w:t>
      </w:r>
      <w:proofErr w:type="spellStart"/>
      <w:r>
        <w:t>synthase</w:t>
      </w:r>
      <w:proofErr w:type="spellEnd"/>
      <w:r>
        <w:t xml:space="preserve"> (synthétase, ..).</w:t>
      </w:r>
    </w:p>
    <w:p w:rsidR="0052272D" w:rsidRDefault="0052272D" w:rsidP="0052272D"/>
    <w:p w:rsidR="0052272D" w:rsidRDefault="0052272D" w:rsidP="0052272D">
      <w:pPr>
        <w:pStyle w:val="Titre3"/>
      </w:pPr>
      <w:r>
        <w:t>Fonctionnement</w:t>
      </w:r>
    </w:p>
    <w:p w:rsidR="0052272D" w:rsidRDefault="0052272D" w:rsidP="0052272D">
      <w:r>
        <w:t xml:space="preserve">Les chaînes respiratoires servent à </w:t>
      </w:r>
      <w:proofErr w:type="spellStart"/>
      <w:r>
        <w:t>réoxyder</w:t>
      </w:r>
      <w:proofErr w:type="spellEnd"/>
      <w:r>
        <w:t xml:space="preserve"> les coenzymes d’oxydoréduction réduite au cours des différentes voies métaboliques de la cellule.</w:t>
      </w:r>
    </w:p>
    <w:p w:rsidR="0052272D" w:rsidRDefault="0052272D" w:rsidP="0052272D">
      <w:r>
        <w:t>Le NADH, H</w:t>
      </w:r>
      <w:r w:rsidRPr="0052272D">
        <w:rPr>
          <w:vertAlign w:val="superscript"/>
        </w:rPr>
        <w:t>+</w:t>
      </w:r>
      <w:r>
        <w:t xml:space="preserve"> est pris en charge par le complexe 1, et le FADH</w:t>
      </w:r>
      <w:r w:rsidRPr="0052272D">
        <w:rPr>
          <w:vertAlign w:val="subscript"/>
        </w:rPr>
        <w:t>2</w:t>
      </w:r>
      <w:r>
        <w:t xml:space="preserve"> est pris en charge par le complexe 2. (</w:t>
      </w:r>
      <w:proofErr w:type="gramStart"/>
      <w:r>
        <w:t>quand</w:t>
      </w:r>
      <w:proofErr w:type="gramEnd"/>
      <w:r>
        <w:t xml:space="preserve"> on dit prend en charge -&gt; prends les électrons). Les électrons vont transités d’un complexe à l’</w:t>
      </w:r>
      <w:r w:rsidR="00A932E1">
        <w:t>autre jusqu’à l’accepteur final l’oxygène.</w:t>
      </w:r>
      <w:r>
        <w:t xml:space="preserve"> (</w:t>
      </w:r>
      <w:proofErr w:type="spellStart"/>
      <w:r>
        <w:t>cf</w:t>
      </w:r>
      <w:proofErr w:type="spellEnd"/>
      <w:r>
        <w:t xml:space="preserve"> figure 7-2)</w:t>
      </w:r>
    </w:p>
    <w:p w:rsidR="00A932E1" w:rsidRDefault="00A932E1" w:rsidP="0052272D"/>
    <w:p w:rsidR="00A932E1" w:rsidRDefault="00A932E1" w:rsidP="0052272D">
      <w:r>
        <w:t xml:space="preserve">Au niveau de 3 complexes (1, 3, 4), les protons vont traverser les complexes pour se trouver dans l’espace </w:t>
      </w:r>
      <w:proofErr w:type="spellStart"/>
      <w:r>
        <w:t>intermembranaire</w:t>
      </w:r>
      <w:proofErr w:type="spellEnd"/>
      <w:r>
        <w:t xml:space="preserve">. Il y a accumulation de protons dans l’espace </w:t>
      </w:r>
      <w:proofErr w:type="spellStart"/>
      <w:r>
        <w:t>intermembranaire</w:t>
      </w:r>
      <w:proofErr w:type="spellEnd"/>
      <w:r>
        <w:t>.</w:t>
      </w:r>
    </w:p>
    <w:p w:rsidR="0052272D" w:rsidRDefault="0052272D" w:rsidP="0052272D"/>
    <w:p w:rsidR="0052272D" w:rsidRDefault="0052272D" w:rsidP="0052272D">
      <w:r>
        <w:t xml:space="preserve">Il va avoir une différence de concentration entre la matrice et l’espace </w:t>
      </w:r>
      <w:proofErr w:type="spellStart"/>
      <w:r>
        <w:t>intermembranaire</w:t>
      </w:r>
      <w:proofErr w:type="spellEnd"/>
      <w:r>
        <w:t>. Il va avoir un gradient de protons appelé force protomotrice.</w:t>
      </w:r>
      <w:r w:rsidR="00A932E1">
        <w:t xml:space="preserve"> Les protons vont passer de l’espace du plus con</w:t>
      </w:r>
      <w:r w:rsidR="0033789D">
        <w:t xml:space="preserve">centré au moins concentré, ils doivent donc retourner dans la matrice. Ils passent par l’ATP </w:t>
      </w:r>
      <w:proofErr w:type="spellStart"/>
      <w:r w:rsidR="0033789D">
        <w:t>synthase</w:t>
      </w:r>
      <w:proofErr w:type="spellEnd"/>
      <w:r w:rsidR="0033789D">
        <w:t>.</w:t>
      </w:r>
      <w:r w:rsidR="006C42E1">
        <w:t xml:space="preserve"> Les protons vont permettre la fabrication d’ATP en traversant l’ATP </w:t>
      </w:r>
      <w:proofErr w:type="spellStart"/>
      <w:r w:rsidR="006C42E1">
        <w:t>synthase</w:t>
      </w:r>
      <w:proofErr w:type="spellEnd"/>
      <w:r w:rsidR="006C42E1">
        <w:t>.</w:t>
      </w:r>
    </w:p>
    <w:p w:rsidR="00E23FA9" w:rsidRDefault="00E23FA9" w:rsidP="0052272D"/>
    <w:p w:rsidR="00E23FA9" w:rsidRDefault="00E23FA9" w:rsidP="00B35004">
      <w:pPr>
        <w:pStyle w:val="Titre2"/>
      </w:pPr>
      <w:r>
        <w:t>Les phosphorylations oxydatives</w:t>
      </w:r>
    </w:p>
    <w:p w:rsidR="00B35004" w:rsidRPr="00B35004" w:rsidRDefault="00B35004" w:rsidP="00B35004">
      <w:r>
        <w:t>(</w:t>
      </w:r>
      <w:proofErr w:type="spellStart"/>
      <w:r>
        <w:t>cf</w:t>
      </w:r>
      <w:proofErr w:type="spellEnd"/>
      <w:r>
        <w:t xml:space="preserve"> figure 7-2)</w:t>
      </w:r>
    </w:p>
    <w:p w:rsidR="00E23FA9" w:rsidRDefault="00E23FA9" w:rsidP="00E23FA9">
      <w:r>
        <w:t xml:space="preserve">L’ATP </w:t>
      </w:r>
      <w:proofErr w:type="spellStart"/>
      <w:r>
        <w:t>synthase</w:t>
      </w:r>
      <w:proofErr w:type="spellEnd"/>
      <w:r>
        <w:t xml:space="preserve"> réalise la synthèse d’ATP grâce à la phosphorylation.</w:t>
      </w:r>
    </w:p>
    <w:p w:rsidR="00E23FA9" w:rsidRDefault="00E23FA9" w:rsidP="00E23FA9">
      <w:r>
        <w:t xml:space="preserve">L’ATP </w:t>
      </w:r>
      <w:proofErr w:type="spellStart"/>
      <w:r>
        <w:t>synthase</w:t>
      </w:r>
      <w:proofErr w:type="spellEnd"/>
      <w:r>
        <w:t xml:space="preserve"> est une </w:t>
      </w:r>
      <w:proofErr w:type="spellStart"/>
      <w:r>
        <w:t>nanoturbine</w:t>
      </w:r>
      <w:proofErr w:type="spellEnd"/>
      <w:r>
        <w:t xml:space="preserve"> (rotor + stator).</w:t>
      </w:r>
    </w:p>
    <w:p w:rsidR="00E23FA9" w:rsidRDefault="00E23FA9" w:rsidP="00E23FA9">
      <w:r>
        <w:t xml:space="preserve">Lorsque 3 protons traverse l’ATP </w:t>
      </w:r>
      <w:proofErr w:type="spellStart"/>
      <w:r>
        <w:t>synthase</w:t>
      </w:r>
      <w:proofErr w:type="spellEnd"/>
      <w:r>
        <w:t xml:space="preserve">, fait tourner la partie mobile de l’ATP </w:t>
      </w:r>
      <w:proofErr w:type="spellStart"/>
      <w:r>
        <w:t>synthase</w:t>
      </w:r>
      <w:proofErr w:type="spellEnd"/>
      <w:r>
        <w:t>, ce qui créer de l’énergie qui est mise en réserve sous forme d’ATP.</w:t>
      </w:r>
    </w:p>
    <w:p w:rsidR="00B35004" w:rsidRDefault="00B35004" w:rsidP="00E23FA9"/>
    <w:p w:rsidR="00B35004" w:rsidRDefault="00B35004" w:rsidP="00E23FA9">
      <w:r>
        <w:t>(</w:t>
      </w:r>
      <w:proofErr w:type="spellStart"/>
      <w:r>
        <w:t>cf</w:t>
      </w:r>
      <w:proofErr w:type="spellEnd"/>
      <w:r>
        <w:t xml:space="preserve"> figure 7-4) Les électrons vont transités des couples qui ont le potentiel le plus faible vers ceux qui ont le potentiel le plus fort dans la chaîne respiratoire. Si la différence de potentiel est suffisamment élevée, cela permet aux protons de traverser les complexes. C’est selon la loi de </w:t>
      </w:r>
      <w:proofErr w:type="spellStart"/>
      <w:r>
        <w:t>Nerst</w:t>
      </w:r>
      <w:proofErr w:type="spellEnd"/>
      <w:r>
        <w:t>.</w:t>
      </w:r>
    </w:p>
    <w:p w:rsidR="00B35004" w:rsidRDefault="00B35004" w:rsidP="00E23FA9"/>
    <w:p w:rsidR="00B35004" w:rsidRDefault="00B35004" w:rsidP="00E23FA9">
      <w:pPr>
        <w:rPr>
          <w:vertAlign w:val="subscript"/>
        </w:rPr>
      </w:pPr>
      <w:r>
        <w:t xml:space="preserve">Loi de </w:t>
      </w:r>
      <w:proofErr w:type="spellStart"/>
      <w:r>
        <w:t>Nerst</w:t>
      </w:r>
      <w:proofErr w:type="spellEnd"/>
      <w:r>
        <w:t xml:space="preserve"> : </w:t>
      </w:r>
      <w:r>
        <w:rPr>
          <w:rFonts w:cs="Times New Roman"/>
        </w:rPr>
        <w:t>Δ</w:t>
      </w:r>
      <w:r>
        <w:t>G’</w:t>
      </w:r>
      <w:r w:rsidRPr="00B35004">
        <w:rPr>
          <w:vertAlign w:val="subscript"/>
        </w:rPr>
        <w:t>0</w:t>
      </w:r>
      <w:r>
        <w:t xml:space="preserve"> = -nF</w:t>
      </w:r>
      <w:r>
        <w:rPr>
          <w:rFonts w:cs="Times New Roman"/>
        </w:rPr>
        <w:t>Δ</w:t>
      </w:r>
      <w:r>
        <w:t>E’</w:t>
      </w:r>
      <w:r w:rsidRPr="00B35004">
        <w:rPr>
          <w:vertAlign w:val="subscript"/>
        </w:rPr>
        <w:t>0</w:t>
      </w:r>
    </w:p>
    <w:p w:rsidR="006D4C5E" w:rsidRPr="006D4C5E" w:rsidRDefault="006D4C5E" w:rsidP="00E23FA9">
      <w:r>
        <w:t>Il faut que la différence de potentiel soit inférieur à  -30KJ/mol pour que les protons traversent.</w:t>
      </w:r>
    </w:p>
    <w:p w:rsidR="006D4C5E" w:rsidRDefault="006D4C5E" w:rsidP="00E23FA9">
      <w:r>
        <w:t>(</w:t>
      </w:r>
      <w:proofErr w:type="spellStart"/>
      <w:r>
        <w:t>cf</w:t>
      </w:r>
      <w:proofErr w:type="spellEnd"/>
      <w:r>
        <w:t xml:space="preserve"> figure 7-3)</w:t>
      </w:r>
    </w:p>
    <w:p w:rsidR="006D4C5E" w:rsidRDefault="006D4C5E" w:rsidP="00E23FA9">
      <w:r>
        <w:t>(</w:t>
      </w:r>
      <w:proofErr w:type="spellStart"/>
      <w:r>
        <w:t>cf</w:t>
      </w:r>
      <w:proofErr w:type="spellEnd"/>
      <w:r>
        <w:t xml:space="preserve"> figure 7-5)</w:t>
      </w:r>
    </w:p>
    <w:p w:rsidR="006D4C5E" w:rsidRDefault="006D4C5E" w:rsidP="00E23FA9"/>
    <w:p w:rsidR="006D4C5E" w:rsidRDefault="006D4C5E" w:rsidP="006D4C5E">
      <w:pPr>
        <w:pStyle w:val="Titre1"/>
      </w:pPr>
      <w:r>
        <w:t>Bilans comparés du catabolisme de différents types de molécules</w:t>
      </w:r>
    </w:p>
    <w:p w:rsidR="002A61F5" w:rsidRDefault="006D4C5E" w:rsidP="002A61F5">
      <w:pPr>
        <w:pStyle w:val="Titre2"/>
        <w:numPr>
          <w:ilvl w:val="0"/>
          <w:numId w:val="13"/>
        </w:numPr>
      </w:pPr>
      <w:r>
        <w:t>Bilan du catabolisme d’un glucide : le glucose</w:t>
      </w:r>
    </w:p>
    <w:p w:rsidR="002A61F5" w:rsidRDefault="002A61F5" w:rsidP="002A61F5"/>
    <w:p w:rsidR="002A61F5" w:rsidRDefault="002A61F5" w:rsidP="002A61F5"/>
    <w:p w:rsidR="002A61F5" w:rsidRDefault="002A61F5" w:rsidP="002A61F5"/>
    <w:p w:rsidR="002A61F5" w:rsidRDefault="002A61F5" w:rsidP="002A61F5"/>
    <w:p w:rsidR="002A61F5" w:rsidRDefault="002A61F5" w:rsidP="002A61F5"/>
    <w:p w:rsidR="002A61F5" w:rsidRDefault="002A61F5" w:rsidP="002A61F5"/>
    <w:p w:rsidR="002A61F5" w:rsidRPr="002A61F5" w:rsidRDefault="002A61F5" w:rsidP="002A61F5">
      <w:r>
        <w:lastRenderedPageBreak/>
        <w:br w:type="page"/>
      </w:r>
    </w:p>
    <w:p w:rsidR="00F0156D" w:rsidRDefault="002A61F5" w:rsidP="002A61F5">
      <w:pPr>
        <w:pStyle w:val="Titre2"/>
        <w:numPr>
          <w:ilvl w:val="0"/>
          <w:numId w:val="13"/>
        </w:numPr>
      </w:pPr>
      <w:r>
        <w:lastRenderedPageBreak/>
        <w:t>Bilan du catabolisme d’un acide gras : le stéarate</w:t>
      </w:r>
    </w:p>
    <w:p w:rsidR="00F0156D" w:rsidRDefault="00F0156D">
      <w:pPr>
        <w:rPr>
          <w:rFonts w:asciiTheme="majorHAnsi" w:eastAsiaTheme="majorEastAsia" w:hAnsiTheme="majorHAnsi" w:cstheme="majorBidi"/>
          <w:b/>
          <w:bCs/>
          <w:color w:val="76923C" w:themeColor="accent3" w:themeShade="BF"/>
          <w:sz w:val="26"/>
          <w:szCs w:val="26"/>
        </w:rPr>
      </w:pPr>
      <w:r>
        <w:br w:type="page"/>
      </w:r>
    </w:p>
    <w:p w:rsidR="002A61F5" w:rsidRDefault="002A61F5" w:rsidP="00F0156D">
      <w:pPr>
        <w:pStyle w:val="Titre2"/>
        <w:numPr>
          <w:ilvl w:val="0"/>
          <w:numId w:val="0"/>
        </w:numPr>
      </w:pPr>
    </w:p>
    <w:p w:rsidR="002A61F5" w:rsidRDefault="002A61F5" w:rsidP="002A61F5">
      <w:pPr>
        <w:pStyle w:val="Titre2"/>
        <w:numPr>
          <w:ilvl w:val="0"/>
          <w:numId w:val="13"/>
        </w:numPr>
      </w:pPr>
      <w:r>
        <w:t>Bilan du catabolisme d’un corps cétonique </w:t>
      </w:r>
      <w:proofErr w:type="gramStart"/>
      <w:r>
        <w:t>:  l’</w:t>
      </w:r>
      <w:proofErr w:type="spellStart"/>
      <w:r>
        <w:t>acétoacétate</w:t>
      </w:r>
      <w:proofErr w:type="spellEnd"/>
      <w:proofErr w:type="gramEnd"/>
    </w:p>
    <w:p w:rsidR="002A61F5" w:rsidRPr="002A61F5" w:rsidRDefault="002A61F5" w:rsidP="002A61F5"/>
    <w:p w:rsidR="00331111" w:rsidRDefault="00F0156D" w:rsidP="00331111">
      <w:r>
        <w:t xml:space="preserve">Il est issu de la </w:t>
      </w:r>
      <w:proofErr w:type="spellStart"/>
      <w:r>
        <w:t>cétogénèse</w:t>
      </w:r>
      <w:proofErr w:type="spellEnd"/>
      <w:r>
        <w:t>, c’est un processus qui se met en place lorsqu’il y a après un jeune prolongé une accumulation d’</w:t>
      </w:r>
      <w:proofErr w:type="spellStart"/>
      <w:r>
        <w:t>acétylCoA</w:t>
      </w:r>
      <w:proofErr w:type="spellEnd"/>
      <w:r>
        <w:t xml:space="preserve">. On va générer des corps cétoniques qui vont permettre de fournir de l’énergie aux deux organes vitaux (cœur et cerveau) par la voie métabolique appelée </w:t>
      </w:r>
      <w:proofErr w:type="spellStart"/>
      <w:r>
        <w:t>cétolyse</w:t>
      </w:r>
      <w:proofErr w:type="spellEnd"/>
      <w:r>
        <w:t>.</w:t>
      </w:r>
    </w:p>
    <w:p w:rsidR="00F0156D" w:rsidRDefault="00F0156D" w:rsidP="00331111"/>
    <w:p w:rsidR="00F0156D" w:rsidRDefault="00F0156D" w:rsidP="00331111">
      <w:bookmarkStart w:id="0" w:name="_GoBack"/>
      <w:bookmarkEnd w:id="0"/>
    </w:p>
    <w:p w:rsidR="00331111" w:rsidRDefault="00331111" w:rsidP="00331111"/>
    <w:p w:rsidR="00331111" w:rsidRDefault="00331111" w:rsidP="00331111"/>
    <w:p w:rsidR="00331111" w:rsidRDefault="00331111" w:rsidP="00331111"/>
    <w:p w:rsidR="00331111" w:rsidRDefault="00331111" w:rsidP="00331111"/>
    <w:p w:rsidR="00331111" w:rsidRPr="00331111" w:rsidRDefault="00331111" w:rsidP="00331111"/>
    <w:p w:rsidR="00331111" w:rsidRDefault="00331111">
      <w:r>
        <w:br w:type="page"/>
      </w:r>
    </w:p>
    <w:p w:rsidR="00331111" w:rsidRPr="006D4C5E" w:rsidRDefault="00331111" w:rsidP="006D4C5E"/>
    <w:p w:rsidR="006D4C5E" w:rsidRDefault="006D4C5E" w:rsidP="006D4C5E">
      <w:pPr>
        <w:pStyle w:val="Titre2"/>
        <w:numPr>
          <w:ilvl w:val="0"/>
          <w:numId w:val="0"/>
        </w:numPr>
        <w:ind w:left="708"/>
      </w:pPr>
      <w:r>
        <w:t>2. Bilan du catabolisme d’un acide gras : le stéarate</w:t>
      </w:r>
    </w:p>
    <w:p w:rsidR="00331111" w:rsidRDefault="00331111">
      <w:r>
        <w:br w:type="page"/>
      </w:r>
    </w:p>
    <w:p w:rsidR="00331111" w:rsidRPr="00331111" w:rsidRDefault="00331111" w:rsidP="00331111"/>
    <w:p w:rsidR="006D4C5E" w:rsidRPr="006D4C5E" w:rsidRDefault="006D4C5E" w:rsidP="006D4C5E">
      <w:pPr>
        <w:pStyle w:val="Titre2"/>
        <w:numPr>
          <w:ilvl w:val="0"/>
          <w:numId w:val="12"/>
        </w:numPr>
      </w:pPr>
      <w:r>
        <w:t xml:space="preserve">Bilan du catabolisme </w:t>
      </w:r>
    </w:p>
    <w:p w:rsidR="00B35004" w:rsidRPr="00B35004" w:rsidRDefault="00B35004" w:rsidP="00E23FA9"/>
    <w:sectPr w:rsidR="00B35004" w:rsidRPr="00B350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55D99"/>
    <w:multiLevelType w:val="hybridMultilevel"/>
    <w:tmpl w:val="B224BF2E"/>
    <w:lvl w:ilvl="0" w:tplc="BF5268DC">
      <w:start w:val="1"/>
      <w:numFmt w:val="upperRoman"/>
      <w:pStyle w:val="Titre1"/>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174D0C67"/>
    <w:multiLevelType w:val="hybridMultilevel"/>
    <w:tmpl w:val="6386A2EE"/>
    <w:lvl w:ilvl="0" w:tplc="0750DD4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1B70456D"/>
    <w:multiLevelType w:val="hybridMultilevel"/>
    <w:tmpl w:val="544C4E88"/>
    <w:lvl w:ilvl="0" w:tplc="E45A068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CF04DB2"/>
    <w:multiLevelType w:val="hybridMultilevel"/>
    <w:tmpl w:val="978C6FBE"/>
    <w:lvl w:ilvl="0" w:tplc="9B56E08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2A820960"/>
    <w:multiLevelType w:val="hybridMultilevel"/>
    <w:tmpl w:val="9A4240EE"/>
    <w:lvl w:ilvl="0" w:tplc="0030AE06">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nsid w:val="3C931F99"/>
    <w:multiLevelType w:val="hybridMultilevel"/>
    <w:tmpl w:val="795AE246"/>
    <w:lvl w:ilvl="0" w:tplc="4748E75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nsid w:val="3F4F7072"/>
    <w:multiLevelType w:val="hybridMultilevel"/>
    <w:tmpl w:val="77B6FE74"/>
    <w:lvl w:ilvl="0" w:tplc="4F40AD0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nsid w:val="4BF84031"/>
    <w:multiLevelType w:val="hybridMultilevel"/>
    <w:tmpl w:val="E634ED7A"/>
    <w:lvl w:ilvl="0" w:tplc="D1B249DC">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nsid w:val="4C25608D"/>
    <w:multiLevelType w:val="hybridMultilevel"/>
    <w:tmpl w:val="08529D32"/>
    <w:lvl w:ilvl="0" w:tplc="42341BF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536F0463"/>
    <w:multiLevelType w:val="hybridMultilevel"/>
    <w:tmpl w:val="D19E0FAA"/>
    <w:lvl w:ilvl="0" w:tplc="613CB6E6">
      <w:start w:val="1"/>
      <w:numFmt w:val="decimal"/>
      <w:pStyle w:val="Titre3"/>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nsid w:val="66F632D1"/>
    <w:multiLevelType w:val="hybridMultilevel"/>
    <w:tmpl w:val="D26E6982"/>
    <w:lvl w:ilvl="0" w:tplc="006A6150">
      <w:start w:val="1"/>
      <w:numFmt w:val="decimal"/>
      <w:pStyle w:val="Titre2"/>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0"/>
  </w:num>
  <w:num w:numId="3">
    <w:abstractNumId w:val="7"/>
  </w:num>
  <w:num w:numId="4">
    <w:abstractNumId w:val="9"/>
  </w:num>
  <w:num w:numId="5">
    <w:abstractNumId w:val="9"/>
    <w:lvlOverride w:ilvl="0">
      <w:startOverride w:val="2"/>
    </w:lvlOverride>
  </w:num>
  <w:num w:numId="6">
    <w:abstractNumId w:val="4"/>
  </w:num>
  <w:num w:numId="7">
    <w:abstractNumId w:val="2"/>
  </w:num>
  <w:num w:numId="8">
    <w:abstractNumId w:val="5"/>
  </w:num>
  <w:num w:numId="9">
    <w:abstractNumId w:val="6"/>
  </w:num>
  <w:num w:numId="10">
    <w:abstractNumId w:val="8"/>
  </w:num>
  <w:num w:numId="11">
    <w:abstractNumId w:val="3"/>
  </w:num>
  <w:num w:numId="12">
    <w:abstractNumId w:val="10"/>
    <w:lvlOverride w:ilvl="0">
      <w:startOverride w:val="3"/>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1E7"/>
    <w:rsid w:val="00025841"/>
    <w:rsid w:val="000B7E31"/>
    <w:rsid w:val="000E3DAD"/>
    <w:rsid w:val="00196C50"/>
    <w:rsid w:val="001F1493"/>
    <w:rsid w:val="00214606"/>
    <w:rsid w:val="002A61F5"/>
    <w:rsid w:val="00306F22"/>
    <w:rsid w:val="00331111"/>
    <w:rsid w:val="0033789D"/>
    <w:rsid w:val="00340369"/>
    <w:rsid w:val="0052272D"/>
    <w:rsid w:val="005A5D2D"/>
    <w:rsid w:val="005C7790"/>
    <w:rsid w:val="00647FB7"/>
    <w:rsid w:val="006C42E1"/>
    <w:rsid w:val="006D4C5E"/>
    <w:rsid w:val="006E1E8E"/>
    <w:rsid w:val="007259CC"/>
    <w:rsid w:val="007973CE"/>
    <w:rsid w:val="007B7D3D"/>
    <w:rsid w:val="007E5BB1"/>
    <w:rsid w:val="008671E7"/>
    <w:rsid w:val="009A2F3B"/>
    <w:rsid w:val="009E4403"/>
    <w:rsid w:val="00A239F0"/>
    <w:rsid w:val="00A32383"/>
    <w:rsid w:val="00A932E1"/>
    <w:rsid w:val="00AC57CF"/>
    <w:rsid w:val="00B26E28"/>
    <w:rsid w:val="00B35004"/>
    <w:rsid w:val="00C0750F"/>
    <w:rsid w:val="00C12203"/>
    <w:rsid w:val="00C71B14"/>
    <w:rsid w:val="00C83E41"/>
    <w:rsid w:val="00E23FA9"/>
    <w:rsid w:val="00E750EC"/>
    <w:rsid w:val="00E81C97"/>
    <w:rsid w:val="00E9064E"/>
    <w:rsid w:val="00EE1AE8"/>
    <w:rsid w:val="00F0156D"/>
    <w:rsid w:val="00F73A95"/>
    <w:rsid w:val="00F851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E41"/>
  </w:style>
  <w:style w:type="paragraph" w:styleId="Titre1">
    <w:name w:val="heading 1"/>
    <w:basedOn w:val="Normal"/>
    <w:next w:val="Normal"/>
    <w:link w:val="Titre1Car"/>
    <w:uiPriority w:val="9"/>
    <w:qFormat/>
    <w:rsid w:val="007259CC"/>
    <w:pPr>
      <w:keepNext/>
      <w:keepLines/>
      <w:numPr>
        <w:numId w:val="1"/>
      </w:numPr>
      <w:outlineLvl w:val="0"/>
    </w:pPr>
    <w:rPr>
      <w:rFonts w:asciiTheme="majorHAnsi" w:eastAsiaTheme="majorEastAsia" w:hAnsiTheme="majorHAnsi" w:cstheme="majorBidi"/>
      <w:bCs/>
      <w:i/>
      <w:color w:val="943634" w:themeColor="accent2" w:themeShade="BF"/>
      <w:sz w:val="28"/>
      <w:szCs w:val="28"/>
    </w:rPr>
  </w:style>
  <w:style w:type="paragraph" w:styleId="Titre2">
    <w:name w:val="heading 2"/>
    <w:basedOn w:val="Normal"/>
    <w:next w:val="Normal"/>
    <w:link w:val="Titre2Car"/>
    <w:uiPriority w:val="9"/>
    <w:unhideWhenUsed/>
    <w:qFormat/>
    <w:rsid w:val="007259CC"/>
    <w:pPr>
      <w:keepNext/>
      <w:keepLines/>
      <w:numPr>
        <w:numId w:val="2"/>
      </w:numPr>
      <w:outlineLvl w:val="1"/>
    </w:pPr>
    <w:rPr>
      <w:rFonts w:asciiTheme="majorHAnsi" w:eastAsiaTheme="majorEastAsia" w:hAnsiTheme="majorHAnsi"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7259CC"/>
    <w:pPr>
      <w:keepNext/>
      <w:keepLines/>
      <w:numPr>
        <w:numId w:val="4"/>
      </w:numPr>
      <w:outlineLvl w:val="2"/>
    </w:pPr>
    <w:rPr>
      <w:rFonts w:asciiTheme="majorHAnsi" w:eastAsiaTheme="majorEastAsia" w:hAnsiTheme="majorHAnsi" w:cstheme="majorBidi"/>
      <w:bCs/>
      <w:color w:val="E36C0A" w:themeColor="accent6"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59CC"/>
    <w:rPr>
      <w:rFonts w:asciiTheme="majorHAnsi" w:eastAsiaTheme="majorEastAsia" w:hAnsiTheme="majorHAnsi" w:cstheme="majorBidi"/>
      <w:bCs/>
      <w:i/>
      <w:color w:val="943634" w:themeColor="accent2" w:themeShade="BF"/>
      <w:sz w:val="28"/>
      <w:szCs w:val="28"/>
    </w:rPr>
  </w:style>
  <w:style w:type="character" w:customStyle="1" w:styleId="Titre2Car">
    <w:name w:val="Titre 2 Car"/>
    <w:basedOn w:val="Policepardfaut"/>
    <w:link w:val="Titre2"/>
    <w:uiPriority w:val="9"/>
    <w:rsid w:val="007259CC"/>
    <w:rPr>
      <w:rFonts w:asciiTheme="majorHAnsi" w:eastAsiaTheme="majorEastAsia" w:hAnsiTheme="majorHAnsi" w:cstheme="majorBidi"/>
      <w:b/>
      <w:bCs/>
      <w:color w:val="76923C" w:themeColor="accent3" w:themeShade="BF"/>
      <w:sz w:val="26"/>
      <w:szCs w:val="26"/>
    </w:rPr>
  </w:style>
  <w:style w:type="paragraph" w:styleId="Paragraphedeliste">
    <w:name w:val="List Paragraph"/>
    <w:basedOn w:val="Normal"/>
    <w:uiPriority w:val="34"/>
    <w:qFormat/>
    <w:rsid w:val="007259CC"/>
    <w:pPr>
      <w:ind w:left="720"/>
      <w:contextualSpacing/>
    </w:pPr>
  </w:style>
  <w:style w:type="character" w:customStyle="1" w:styleId="Titre3Car">
    <w:name w:val="Titre 3 Car"/>
    <w:basedOn w:val="Policepardfaut"/>
    <w:link w:val="Titre3"/>
    <w:uiPriority w:val="9"/>
    <w:rsid w:val="007259CC"/>
    <w:rPr>
      <w:rFonts w:asciiTheme="majorHAnsi" w:eastAsiaTheme="majorEastAsia" w:hAnsiTheme="majorHAnsi" w:cstheme="majorBidi"/>
      <w:bCs/>
      <w:color w:val="E36C0A" w:themeColor="accent6" w:themeShade="BF"/>
    </w:rPr>
  </w:style>
  <w:style w:type="paragraph" w:styleId="Textedebulles">
    <w:name w:val="Balloon Text"/>
    <w:basedOn w:val="Normal"/>
    <w:link w:val="TextedebullesCar"/>
    <w:uiPriority w:val="99"/>
    <w:semiHidden/>
    <w:unhideWhenUsed/>
    <w:rsid w:val="00C71B14"/>
    <w:rPr>
      <w:rFonts w:ascii="Tahoma" w:hAnsi="Tahoma" w:cs="Tahoma"/>
      <w:sz w:val="16"/>
      <w:szCs w:val="16"/>
    </w:rPr>
  </w:style>
  <w:style w:type="character" w:customStyle="1" w:styleId="TextedebullesCar">
    <w:name w:val="Texte de bulles Car"/>
    <w:basedOn w:val="Policepardfaut"/>
    <w:link w:val="Textedebulles"/>
    <w:uiPriority w:val="99"/>
    <w:semiHidden/>
    <w:rsid w:val="00C71B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E41"/>
  </w:style>
  <w:style w:type="paragraph" w:styleId="Titre1">
    <w:name w:val="heading 1"/>
    <w:basedOn w:val="Normal"/>
    <w:next w:val="Normal"/>
    <w:link w:val="Titre1Car"/>
    <w:uiPriority w:val="9"/>
    <w:qFormat/>
    <w:rsid w:val="007259CC"/>
    <w:pPr>
      <w:keepNext/>
      <w:keepLines/>
      <w:numPr>
        <w:numId w:val="1"/>
      </w:numPr>
      <w:outlineLvl w:val="0"/>
    </w:pPr>
    <w:rPr>
      <w:rFonts w:asciiTheme="majorHAnsi" w:eastAsiaTheme="majorEastAsia" w:hAnsiTheme="majorHAnsi" w:cstheme="majorBidi"/>
      <w:bCs/>
      <w:i/>
      <w:color w:val="943634" w:themeColor="accent2" w:themeShade="BF"/>
      <w:sz w:val="28"/>
      <w:szCs w:val="28"/>
    </w:rPr>
  </w:style>
  <w:style w:type="paragraph" w:styleId="Titre2">
    <w:name w:val="heading 2"/>
    <w:basedOn w:val="Normal"/>
    <w:next w:val="Normal"/>
    <w:link w:val="Titre2Car"/>
    <w:uiPriority w:val="9"/>
    <w:unhideWhenUsed/>
    <w:qFormat/>
    <w:rsid w:val="007259CC"/>
    <w:pPr>
      <w:keepNext/>
      <w:keepLines/>
      <w:numPr>
        <w:numId w:val="2"/>
      </w:numPr>
      <w:outlineLvl w:val="1"/>
    </w:pPr>
    <w:rPr>
      <w:rFonts w:asciiTheme="majorHAnsi" w:eastAsiaTheme="majorEastAsia" w:hAnsiTheme="majorHAnsi"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7259CC"/>
    <w:pPr>
      <w:keepNext/>
      <w:keepLines/>
      <w:numPr>
        <w:numId w:val="4"/>
      </w:numPr>
      <w:outlineLvl w:val="2"/>
    </w:pPr>
    <w:rPr>
      <w:rFonts w:asciiTheme="majorHAnsi" w:eastAsiaTheme="majorEastAsia" w:hAnsiTheme="majorHAnsi" w:cstheme="majorBidi"/>
      <w:bCs/>
      <w:color w:val="E36C0A" w:themeColor="accent6"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59CC"/>
    <w:rPr>
      <w:rFonts w:asciiTheme="majorHAnsi" w:eastAsiaTheme="majorEastAsia" w:hAnsiTheme="majorHAnsi" w:cstheme="majorBidi"/>
      <w:bCs/>
      <w:i/>
      <w:color w:val="943634" w:themeColor="accent2" w:themeShade="BF"/>
      <w:sz w:val="28"/>
      <w:szCs w:val="28"/>
    </w:rPr>
  </w:style>
  <w:style w:type="character" w:customStyle="1" w:styleId="Titre2Car">
    <w:name w:val="Titre 2 Car"/>
    <w:basedOn w:val="Policepardfaut"/>
    <w:link w:val="Titre2"/>
    <w:uiPriority w:val="9"/>
    <w:rsid w:val="007259CC"/>
    <w:rPr>
      <w:rFonts w:asciiTheme="majorHAnsi" w:eastAsiaTheme="majorEastAsia" w:hAnsiTheme="majorHAnsi" w:cstheme="majorBidi"/>
      <w:b/>
      <w:bCs/>
      <w:color w:val="76923C" w:themeColor="accent3" w:themeShade="BF"/>
      <w:sz w:val="26"/>
      <w:szCs w:val="26"/>
    </w:rPr>
  </w:style>
  <w:style w:type="paragraph" w:styleId="Paragraphedeliste">
    <w:name w:val="List Paragraph"/>
    <w:basedOn w:val="Normal"/>
    <w:uiPriority w:val="34"/>
    <w:qFormat/>
    <w:rsid w:val="007259CC"/>
    <w:pPr>
      <w:ind w:left="720"/>
      <w:contextualSpacing/>
    </w:pPr>
  </w:style>
  <w:style w:type="character" w:customStyle="1" w:styleId="Titre3Car">
    <w:name w:val="Titre 3 Car"/>
    <w:basedOn w:val="Policepardfaut"/>
    <w:link w:val="Titre3"/>
    <w:uiPriority w:val="9"/>
    <w:rsid w:val="007259CC"/>
    <w:rPr>
      <w:rFonts w:asciiTheme="majorHAnsi" w:eastAsiaTheme="majorEastAsia" w:hAnsiTheme="majorHAnsi" w:cstheme="majorBidi"/>
      <w:bCs/>
      <w:color w:val="E36C0A" w:themeColor="accent6" w:themeShade="BF"/>
    </w:rPr>
  </w:style>
  <w:style w:type="paragraph" w:styleId="Textedebulles">
    <w:name w:val="Balloon Text"/>
    <w:basedOn w:val="Normal"/>
    <w:link w:val="TextedebullesCar"/>
    <w:uiPriority w:val="99"/>
    <w:semiHidden/>
    <w:unhideWhenUsed/>
    <w:rsid w:val="00C71B14"/>
    <w:rPr>
      <w:rFonts w:ascii="Tahoma" w:hAnsi="Tahoma" w:cs="Tahoma"/>
      <w:sz w:val="16"/>
      <w:szCs w:val="16"/>
    </w:rPr>
  </w:style>
  <w:style w:type="character" w:customStyle="1" w:styleId="TextedebullesCar">
    <w:name w:val="Texte de bulles Car"/>
    <w:basedOn w:val="Policepardfaut"/>
    <w:link w:val="Textedebulles"/>
    <w:uiPriority w:val="99"/>
    <w:semiHidden/>
    <w:rsid w:val="00C71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8</Pages>
  <Words>693</Words>
  <Characters>3816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Marika</dc:creator>
  <cp:lastModifiedBy>Marika</cp:lastModifiedBy>
  <cp:revision>11</cp:revision>
  <dcterms:created xsi:type="dcterms:W3CDTF">2011-05-16T08:34:00Z</dcterms:created>
  <dcterms:modified xsi:type="dcterms:W3CDTF">2011-05-30T06:41:00Z</dcterms:modified>
</cp:coreProperties>
</file>