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B" w:rsidRDefault="0056282C" w:rsidP="0056282C">
      <w:pPr>
        <w:pBdr>
          <w:top w:val="single" w:sz="4" w:space="1" w:color="auto"/>
          <w:left w:val="single" w:sz="4" w:space="4" w:color="auto"/>
          <w:bottom w:val="single" w:sz="4" w:space="1" w:color="auto"/>
          <w:right w:val="single" w:sz="4" w:space="4" w:color="auto"/>
        </w:pBdr>
      </w:pPr>
      <w:r>
        <w:t>Chapitre 8 – Les protéines : Métabolisme</w:t>
      </w:r>
    </w:p>
    <w:p w:rsidR="0056282C" w:rsidRDefault="0056282C"/>
    <w:p w:rsidR="0056282C" w:rsidRDefault="0056282C" w:rsidP="0056282C">
      <w:pPr>
        <w:pStyle w:val="Titre1"/>
        <w:rPr>
          <w:color w:val="5F497A" w:themeColor="accent4" w:themeShade="BF"/>
        </w:rPr>
      </w:pPr>
      <w:r w:rsidRPr="0056282C">
        <w:rPr>
          <w:color w:val="5F497A" w:themeColor="accent4" w:themeShade="BF"/>
        </w:rPr>
        <w:t>Métabolisme des protéines</w:t>
      </w:r>
    </w:p>
    <w:p w:rsidR="0056282C" w:rsidRPr="0056282C" w:rsidRDefault="0056282C" w:rsidP="0056282C">
      <w:pPr>
        <w:pStyle w:val="Titre2"/>
        <w:rPr>
          <w:color w:val="943634" w:themeColor="accent2" w:themeShade="BF"/>
        </w:rPr>
      </w:pPr>
      <w:r w:rsidRPr="0056282C">
        <w:rPr>
          <w:color w:val="943634" w:themeColor="accent2" w:themeShade="BF"/>
        </w:rPr>
        <w:t>Catabolisme</w:t>
      </w:r>
    </w:p>
    <w:p w:rsidR="0056282C" w:rsidRDefault="0056282C" w:rsidP="0056282C">
      <w:pPr>
        <w:pStyle w:val="Titre3"/>
        <w:rPr>
          <w:color w:val="31849B" w:themeColor="accent5" w:themeShade="BF"/>
        </w:rPr>
      </w:pPr>
      <w:r w:rsidRPr="0056282C">
        <w:rPr>
          <w:color w:val="31849B" w:themeColor="accent5" w:themeShade="BF"/>
        </w:rPr>
        <w:t>Digestif</w:t>
      </w:r>
    </w:p>
    <w:p w:rsidR="0056282C" w:rsidRDefault="0056282C" w:rsidP="0056282C">
      <w:r>
        <w:t>Notre alimentation nous apporte des protéines en quantité importante (protéine = apport en acides aminés notamment acides aminés essentiels). Ils vont être hydrolysés en peptides et enfin en acides aminés. Les protéines sont digérées à deux niveaux : elle commence dans l’estomac car on trouve des protéases (hyd</w:t>
      </w:r>
      <w:r w:rsidR="006E54AA">
        <w:t xml:space="preserve">rolases). La trypsine et </w:t>
      </w:r>
      <w:r w:rsidR="006E54AA">
        <w:rPr>
          <w:rFonts w:cs="Times New Roman"/>
        </w:rPr>
        <w:t>α</w:t>
      </w:r>
      <w:r w:rsidR="006E54AA">
        <w:t>-chymotry</w:t>
      </w:r>
      <w:r>
        <w:t>psine</w:t>
      </w:r>
      <w:r w:rsidR="006E54AA">
        <w:t xml:space="preserve"> ces enzymes vont hydrolyser les protéines en peptides. Deux enzymes particulières car enzymes dits acides car le pH de l’estomac est faible (</w:t>
      </w:r>
      <w:proofErr w:type="spellStart"/>
      <w:r w:rsidR="006E54AA">
        <w:t>pHi</w:t>
      </w:r>
      <w:proofErr w:type="spellEnd"/>
      <w:r w:rsidR="006E54AA">
        <w:t xml:space="preserve">  très bas). </w:t>
      </w:r>
    </w:p>
    <w:p w:rsidR="006E54AA" w:rsidRDefault="006E54AA" w:rsidP="0056282C">
      <w:r>
        <w:t xml:space="preserve">Les peptides ainsi obtenus vont être entièrement hydrolysés en acides aminés par des peptidases (dans les sucs intestinaux et pancréatiques). Les </w:t>
      </w:r>
      <w:proofErr w:type="spellStart"/>
      <w:r>
        <w:t>aa</w:t>
      </w:r>
      <w:proofErr w:type="spellEnd"/>
      <w:r>
        <w:t xml:space="preserve"> vont être absorbés par la paroi intestinale et vont être distribués aux cellules pour permettre de fabriquer des protéines.</w:t>
      </w:r>
    </w:p>
    <w:p w:rsidR="006E54AA" w:rsidRPr="0056282C" w:rsidRDefault="006E54AA" w:rsidP="0056282C"/>
    <w:p w:rsidR="0056282C" w:rsidRDefault="0056282C" w:rsidP="0056282C">
      <w:pPr>
        <w:pStyle w:val="Titre3"/>
        <w:rPr>
          <w:color w:val="31849B" w:themeColor="accent5" w:themeShade="BF"/>
        </w:rPr>
      </w:pPr>
      <w:r>
        <w:rPr>
          <w:color w:val="31849B" w:themeColor="accent5" w:themeShade="BF"/>
        </w:rPr>
        <w:t>Cellulaire : la protéolyse</w:t>
      </w:r>
    </w:p>
    <w:p w:rsidR="006E54AA" w:rsidRDefault="006E54AA" w:rsidP="006E54AA">
      <w:r>
        <w:t>Dans une cellule toutes les protéines ont une durée de vie limitée, elles vont vieillir, et devenir non fonctionnelles. La cellule va devoir recycler les protéines en fin de vie, c’est ce qu’on appelle la protéolyse.</w:t>
      </w:r>
    </w:p>
    <w:p w:rsidR="006E54AA" w:rsidRDefault="006E54AA" w:rsidP="006E54AA"/>
    <w:p w:rsidR="00DB62A8" w:rsidRDefault="00DB62A8" w:rsidP="006E54AA"/>
    <w:p w:rsidR="00DB62A8" w:rsidRDefault="00DB62A8" w:rsidP="006E54AA"/>
    <w:p w:rsidR="00DB62A8" w:rsidRDefault="00DB62A8" w:rsidP="006E54AA"/>
    <w:p w:rsidR="00DB62A8" w:rsidRDefault="00DB62A8" w:rsidP="006E54AA"/>
    <w:p w:rsidR="006E54AA" w:rsidRDefault="006E54AA" w:rsidP="006E54AA">
      <w:r>
        <w:t xml:space="preserve">Les protéines en fin de vie sont marquées par la cellule par un mécanisme qui s’appelle la </w:t>
      </w:r>
      <w:proofErr w:type="spellStart"/>
      <w:r>
        <w:t>polyubiquitination</w:t>
      </w:r>
      <w:proofErr w:type="spellEnd"/>
      <w:r>
        <w:t xml:space="preserve">. La cellule va accrocher à la protéine une chaîne de nombreux </w:t>
      </w:r>
      <w:proofErr w:type="spellStart"/>
      <w:r>
        <w:t>ubiquitine</w:t>
      </w:r>
      <w:proofErr w:type="spellEnd"/>
      <w:r w:rsidR="00DB62A8">
        <w:t xml:space="preserve"> (protéine présente dans le cytoplasme)</w:t>
      </w:r>
      <w:r>
        <w:t xml:space="preserve">. Cet accrochage se fait sur les résidus de lysine. </w:t>
      </w:r>
      <w:r w:rsidR="00DB62A8">
        <w:t xml:space="preserve"> Ce marquage va être reconnu par un système appelé le </w:t>
      </w:r>
      <w:proofErr w:type="spellStart"/>
      <w:r w:rsidR="00DB62A8">
        <w:t>protéasome</w:t>
      </w:r>
      <w:proofErr w:type="spellEnd"/>
      <w:r w:rsidR="00DB62A8">
        <w:t>, il va ensuite digérer la protéine en acides aminés qui seront récupérer par la cellule pour faire de nouvelles protéines.</w:t>
      </w:r>
    </w:p>
    <w:p w:rsidR="00DB62A8" w:rsidRPr="006E54AA" w:rsidRDefault="00DB62A8" w:rsidP="006E54AA"/>
    <w:p w:rsidR="0056282C" w:rsidRDefault="0056282C" w:rsidP="0056282C">
      <w:pPr>
        <w:pStyle w:val="Titre2"/>
        <w:rPr>
          <w:color w:val="943634" w:themeColor="accent2" w:themeShade="BF"/>
        </w:rPr>
      </w:pPr>
      <w:r>
        <w:rPr>
          <w:color w:val="943634" w:themeColor="accent2" w:themeShade="BF"/>
        </w:rPr>
        <w:t>Anabolisme : la synthèse protéique ou traduction</w:t>
      </w:r>
    </w:p>
    <w:p w:rsidR="00DB62A8" w:rsidRDefault="00DB62A8" w:rsidP="00DB62A8">
      <w:r>
        <w:t xml:space="preserve">Dans une cellule les protéines sont </w:t>
      </w:r>
      <w:r w:rsidR="006F1FAB">
        <w:t>fabriquées</w:t>
      </w:r>
      <w:r>
        <w:t xml:space="preserve"> par un mécanisme très connu la traduction. Les gènes portés par l’ADN sont transcrit en l’ARNm, puis ce dernier traduit dans le cytoplasme par les ribosomes. La traduction se fait en 3 étapes :</w:t>
      </w:r>
    </w:p>
    <w:p w:rsidR="005E6978" w:rsidRDefault="00DB62A8" w:rsidP="00DB62A8">
      <w:r>
        <w:tab/>
        <w:t>-initiation : ARNm reconnu par la petite sous-unité du ribosome grâce à la coiffe.</w:t>
      </w:r>
    </w:p>
    <w:p w:rsidR="006F1FAB" w:rsidRDefault="006F1FAB" w:rsidP="00DB62A8">
      <w:r>
        <w:t>(</w:t>
      </w:r>
      <w:proofErr w:type="spellStart"/>
      <w:r>
        <w:t>cf</w:t>
      </w:r>
      <w:proofErr w:type="spellEnd"/>
      <w:r>
        <w:t xml:space="preserve"> cours BCM)</w:t>
      </w:r>
    </w:p>
    <w:p w:rsidR="005E6978" w:rsidRDefault="005E6978" w:rsidP="00DB62A8"/>
    <w:p w:rsidR="005E6978" w:rsidRDefault="005E6978" w:rsidP="005E6978">
      <w:pPr>
        <w:pStyle w:val="Titre1"/>
        <w:rPr>
          <w:color w:val="5F497A" w:themeColor="accent4" w:themeShade="BF"/>
        </w:rPr>
      </w:pPr>
      <w:r>
        <w:rPr>
          <w:color w:val="5F497A" w:themeColor="accent4" w:themeShade="BF"/>
        </w:rPr>
        <w:t>Métabolisme des acides aminés</w:t>
      </w:r>
    </w:p>
    <w:p w:rsidR="005E6978" w:rsidRDefault="005E6978" w:rsidP="005E6978">
      <w:pPr>
        <w:pStyle w:val="Titre1"/>
        <w:numPr>
          <w:ilvl w:val="0"/>
          <w:numId w:val="0"/>
        </w:numPr>
        <w:ind w:left="1080" w:hanging="720"/>
        <w:rPr>
          <w:color w:val="5F497A" w:themeColor="accent4" w:themeShade="BF"/>
        </w:rPr>
      </w:pPr>
    </w:p>
    <w:p w:rsidR="005E6978" w:rsidRDefault="005E6978" w:rsidP="005E6978">
      <w:pPr>
        <w:pStyle w:val="Titre2"/>
        <w:numPr>
          <w:ilvl w:val="0"/>
          <w:numId w:val="0"/>
        </w:numPr>
        <w:ind w:left="708"/>
        <w:rPr>
          <w:color w:val="943634" w:themeColor="accent2" w:themeShade="BF"/>
        </w:rPr>
      </w:pPr>
      <w:r>
        <w:rPr>
          <w:color w:val="943634" w:themeColor="accent2" w:themeShade="BF"/>
        </w:rPr>
        <w:t>1. Catabolisme</w:t>
      </w:r>
    </w:p>
    <w:p w:rsidR="005E6978" w:rsidRDefault="005E6978" w:rsidP="005E6978">
      <w:pPr>
        <w:pStyle w:val="Titre3"/>
        <w:numPr>
          <w:ilvl w:val="0"/>
          <w:numId w:val="0"/>
        </w:numPr>
        <w:ind w:left="1068"/>
        <w:rPr>
          <w:color w:val="31849B" w:themeColor="accent5" w:themeShade="BF"/>
        </w:rPr>
      </w:pPr>
      <w:r>
        <w:rPr>
          <w:color w:val="31849B" w:themeColor="accent5" w:themeShade="BF"/>
        </w:rPr>
        <w:t>1) Enlèvement et élimination du α-NH</w:t>
      </w:r>
      <w:r w:rsidRPr="005E6978">
        <w:rPr>
          <w:color w:val="31849B" w:themeColor="accent5" w:themeShade="BF"/>
          <w:vertAlign w:val="subscript"/>
        </w:rPr>
        <w:t>2</w:t>
      </w:r>
      <w:r w:rsidR="00DB62A8">
        <w:rPr>
          <w:color w:val="31849B" w:themeColor="accent5" w:themeShade="BF"/>
        </w:rPr>
        <w:t xml:space="preserve"> </w:t>
      </w:r>
    </w:p>
    <w:p w:rsidR="005E6978" w:rsidRDefault="005E6978" w:rsidP="005E6978"/>
    <w:p w:rsidR="004624BD" w:rsidRDefault="004624BD" w:rsidP="005E6978"/>
    <w:p w:rsidR="004624BD" w:rsidRDefault="004624BD" w:rsidP="005E6978"/>
    <w:p w:rsidR="00DB62A8" w:rsidRDefault="005E6978" w:rsidP="005E6978">
      <w:r>
        <w:t>(</w:t>
      </w:r>
      <w:proofErr w:type="spellStart"/>
      <w:r>
        <w:t>cf</w:t>
      </w:r>
      <w:proofErr w:type="spellEnd"/>
      <w:r>
        <w:t xml:space="preserve"> figure 8-1</w:t>
      </w:r>
      <w:r w:rsidR="006F1FAB">
        <w:t xml:space="preserve"> &amp; 8-2</w:t>
      </w:r>
      <w:r>
        <w:t>)</w:t>
      </w:r>
    </w:p>
    <w:p w:rsidR="006F1FAB" w:rsidRDefault="006F1FAB" w:rsidP="005E6978">
      <w:r>
        <w:t>C’est le cycle de l’urée (autre mécanisme qui enlève</w:t>
      </w:r>
      <w:r w:rsidRPr="006F1FAB">
        <w:t xml:space="preserve"> </w:t>
      </w:r>
      <w:r>
        <w:t>α-NH</w:t>
      </w:r>
      <w:r w:rsidRPr="005E6978">
        <w:rPr>
          <w:vertAlign w:val="subscript"/>
        </w:rPr>
        <w:t>2</w:t>
      </w:r>
      <w:r>
        <w:rPr>
          <w:vertAlign w:val="subscript"/>
        </w:rPr>
        <w:t xml:space="preserve"> </w:t>
      </w:r>
      <w:r>
        <w:t xml:space="preserve">des </w:t>
      </w:r>
      <w:proofErr w:type="spellStart"/>
      <w:r>
        <w:t>aa</w:t>
      </w:r>
      <w:proofErr w:type="spellEnd"/>
      <w:r>
        <w:t>)  qui se fait en deux étapes :</w:t>
      </w:r>
    </w:p>
    <w:p w:rsidR="006F1FAB" w:rsidRDefault="006F1FAB" w:rsidP="005E6978">
      <w:r>
        <w:tab/>
        <w:t>-l’uréogenèse (</w:t>
      </w:r>
      <w:proofErr w:type="spellStart"/>
      <w:r>
        <w:t>cf</w:t>
      </w:r>
      <w:proofErr w:type="spellEnd"/>
      <w:r>
        <w:t xml:space="preserve"> figure 8-3)</w:t>
      </w:r>
    </w:p>
    <w:p w:rsidR="004624BD" w:rsidRDefault="004624BD" w:rsidP="005E6978"/>
    <w:p w:rsidR="004624BD" w:rsidRDefault="004624BD" w:rsidP="004624BD">
      <w:pPr>
        <w:pStyle w:val="Titre3"/>
        <w:numPr>
          <w:ilvl w:val="0"/>
          <w:numId w:val="4"/>
        </w:numPr>
        <w:rPr>
          <w:color w:val="31849B" w:themeColor="accent5" w:themeShade="BF"/>
        </w:rPr>
      </w:pPr>
      <w:r>
        <w:rPr>
          <w:color w:val="31849B" w:themeColor="accent5" w:themeShade="BF"/>
        </w:rPr>
        <w:lastRenderedPageBreak/>
        <w:t>Catabolisme du radical carboné</w:t>
      </w:r>
    </w:p>
    <w:p w:rsidR="004624BD" w:rsidRDefault="004624BD" w:rsidP="004624BD">
      <w:r>
        <w:t xml:space="preserve">Il va essentiellement servir à fabriquer du glucose à partir </w:t>
      </w:r>
      <w:proofErr w:type="spellStart"/>
      <w:r>
        <w:t>d’aa</w:t>
      </w:r>
      <w:proofErr w:type="spellEnd"/>
      <w:r>
        <w:t xml:space="preserve"> glucoformateur. C’est une voie métabolique. </w:t>
      </w:r>
    </w:p>
    <w:p w:rsidR="004624BD" w:rsidRDefault="004624BD" w:rsidP="004624BD">
      <w:r>
        <w:t>(</w:t>
      </w:r>
      <w:proofErr w:type="spellStart"/>
      <w:r>
        <w:t>cf</w:t>
      </w:r>
      <w:proofErr w:type="spellEnd"/>
      <w:r>
        <w:t xml:space="preserve"> figure 8-4 &amp; 8-5)</w:t>
      </w:r>
    </w:p>
    <w:p w:rsidR="004624BD" w:rsidRDefault="004624BD" w:rsidP="004624BD">
      <w:r>
        <w:t xml:space="preserve">Les </w:t>
      </w:r>
      <w:proofErr w:type="spellStart"/>
      <w:r>
        <w:t>aa</w:t>
      </w:r>
      <w:proofErr w:type="spellEnd"/>
      <w:r>
        <w:t xml:space="preserve"> peuvent être aussi </w:t>
      </w:r>
      <w:proofErr w:type="spellStart"/>
      <w:r>
        <w:t>cétoformateur</w:t>
      </w:r>
      <w:proofErr w:type="spellEnd"/>
      <w:r>
        <w:t xml:space="preserve"> (permettre de fabriquer des corps cétoniques), c’est une solution supplémentaire pour fournir de l’énergie au cœur et au cerveau.</w:t>
      </w:r>
    </w:p>
    <w:p w:rsidR="004624BD" w:rsidRDefault="004624BD" w:rsidP="004624BD">
      <w:pPr>
        <w:pStyle w:val="Titre2"/>
        <w:numPr>
          <w:ilvl w:val="0"/>
          <w:numId w:val="5"/>
        </w:numPr>
        <w:rPr>
          <w:color w:val="943634" w:themeColor="accent2" w:themeShade="BF"/>
        </w:rPr>
      </w:pPr>
      <w:r>
        <w:rPr>
          <w:color w:val="943634" w:themeColor="accent2" w:themeShade="BF"/>
        </w:rPr>
        <w:t>Anabolisme</w:t>
      </w:r>
    </w:p>
    <w:p w:rsidR="004624BD" w:rsidRDefault="004624BD" w:rsidP="004624BD">
      <w:pPr>
        <w:pStyle w:val="Titre3"/>
        <w:numPr>
          <w:ilvl w:val="0"/>
          <w:numId w:val="6"/>
        </w:numPr>
        <w:rPr>
          <w:color w:val="31849B" w:themeColor="accent5" w:themeShade="BF"/>
        </w:rPr>
      </w:pPr>
      <w:r>
        <w:rPr>
          <w:color w:val="31849B" w:themeColor="accent5" w:themeShade="BF"/>
        </w:rPr>
        <w:t>Aa non indispensables</w:t>
      </w:r>
    </w:p>
    <w:p w:rsidR="004624BD" w:rsidRDefault="004624BD" w:rsidP="004624BD">
      <w:r>
        <w:t>(</w:t>
      </w:r>
      <w:proofErr w:type="spellStart"/>
      <w:r>
        <w:t>cf</w:t>
      </w:r>
      <w:proofErr w:type="spellEnd"/>
      <w:r>
        <w:t xml:space="preserve"> figure 8-6</w:t>
      </w:r>
      <w:r w:rsidR="00040392">
        <w:t xml:space="preserve"> &amp; 8-7</w:t>
      </w:r>
      <w:r>
        <w:t>)</w:t>
      </w:r>
      <w:r w:rsidR="00040392">
        <w:t xml:space="preserve"> Il y en a que 12.</w:t>
      </w:r>
    </w:p>
    <w:p w:rsidR="00040392" w:rsidRDefault="00040392" w:rsidP="004624BD"/>
    <w:p w:rsidR="00040392" w:rsidRDefault="00040392" w:rsidP="00040392">
      <w:pPr>
        <w:pStyle w:val="Titre3"/>
        <w:numPr>
          <w:ilvl w:val="0"/>
          <w:numId w:val="6"/>
        </w:numPr>
        <w:rPr>
          <w:color w:val="31849B" w:themeColor="accent5" w:themeShade="BF"/>
        </w:rPr>
      </w:pPr>
      <w:r>
        <w:rPr>
          <w:color w:val="31849B" w:themeColor="accent5" w:themeShade="BF"/>
        </w:rPr>
        <w:t>Aa indispensables</w:t>
      </w:r>
    </w:p>
    <w:p w:rsidR="00040392" w:rsidRDefault="00DA0783" w:rsidP="00040392">
      <w:r>
        <w:t>(</w:t>
      </w:r>
      <w:proofErr w:type="spellStart"/>
      <w:r>
        <w:t>cf</w:t>
      </w:r>
      <w:proofErr w:type="spellEnd"/>
      <w:r>
        <w:t xml:space="preserve"> figure 8-10) La glycine est utilisée par les cellules pour former l’hème, et pour former de noyau purique.</w:t>
      </w:r>
    </w:p>
    <w:p w:rsidR="00DA0783" w:rsidRDefault="00DA0783" w:rsidP="00040392"/>
    <w:p w:rsidR="00DA0783" w:rsidRDefault="00DA0783" w:rsidP="00040392">
      <w:r>
        <w:t>(</w:t>
      </w:r>
      <w:proofErr w:type="spellStart"/>
      <w:r>
        <w:t>cf</w:t>
      </w:r>
      <w:proofErr w:type="spellEnd"/>
      <w:r>
        <w:t xml:space="preserve"> figure 8-11) La cystéine est utilisée pour fabriquer le glutathion (glu-</w:t>
      </w:r>
      <w:proofErr w:type="spellStart"/>
      <w:r>
        <w:t>cys</w:t>
      </w:r>
      <w:proofErr w:type="spellEnd"/>
      <w:r>
        <w:t>-</w:t>
      </w:r>
      <w:proofErr w:type="spellStart"/>
      <w:r>
        <w:t>cly</w:t>
      </w:r>
      <w:proofErr w:type="spellEnd"/>
      <w:r>
        <w:t>). C’est une molécule très importante dans les cellules car elle va réguler le pH et le pouvoir oxydatif d’une cellule.</w:t>
      </w:r>
    </w:p>
    <w:p w:rsidR="00DA0783" w:rsidRDefault="00DA0783" w:rsidP="00040392"/>
    <w:p w:rsidR="00DA0783" w:rsidRDefault="006705FE" w:rsidP="00040392">
      <w:r>
        <w:t>(</w:t>
      </w:r>
      <w:proofErr w:type="spellStart"/>
      <w:r>
        <w:t>cf</w:t>
      </w:r>
      <w:proofErr w:type="spellEnd"/>
      <w:r>
        <w:t xml:space="preserve"> figure 8-12) La s</w:t>
      </w:r>
      <w:r w:rsidR="00DA0783">
        <w:t xml:space="preserve">érine est </w:t>
      </w:r>
      <w:r>
        <w:t>aussi précurseur de phospholipides.</w:t>
      </w:r>
    </w:p>
    <w:p w:rsidR="006705FE" w:rsidRDefault="006705FE" w:rsidP="00040392"/>
    <w:p w:rsidR="006705FE" w:rsidRDefault="006705FE" w:rsidP="006705FE">
      <w:pPr>
        <w:tabs>
          <w:tab w:val="left" w:pos="7795"/>
        </w:tabs>
      </w:pPr>
      <w:r>
        <w:t>Elle a un rôle d’hormone (régule l’hypertension), rôle dans les allergies.</w:t>
      </w:r>
      <w:r>
        <w:tab/>
      </w:r>
    </w:p>
    <w:p w:rsidR="006705FE" w:rsidRDefault="006705FE" w:rsidP="006705FE">
      <w:pPr>
        <w:tabs>
          <w:tab w:val="left" w:pos="7795"/>
        </w:tabs>
      </w:pPr>
    </w:p>
    <w:p w:rsidR="006705FE" w:rsidRDefault="006705FE" w:rsidP="006705FE">
      <w:pPr>
        <w:tabs>
          <w:tab w:val="left" w:pos="7795"/>
        </w:tabs>
      </w:pPr>
      <w:r>
        <w:t>Le monoxyde d’azote est un second messager dans les cellules.</w:t>
      </w:r>
    </w:p>
    <w:p w:rsidR="006705FE" w:rsidRDefault="006705FE" w:rsidP="006705FE">
      <w:pPr>
        <w:tabs>
          <w:tab w:val="left" w:pos="7795"/>
        </w:tabs>
      </w:pPr>
    </w:p>
    <w:p w:rsidR="006705FE" w:rsidRDefault="006705FE" w:rsidP="006705FE">
      <w:pPr>
        <w:tabs>
          <w:tab w:val="left" w:pos="7795"/>
        </w:tabs>
      </w:pPr>
      <w:r>
        <w:t>(</w:t>
      </w:r>
      <w:proofErr w:type="spellStart"/>
      <w:r>
        <w:t>cf</w:t>
      </w:r>
      <w:proofErr w:type="spellEnd"/>
      <w:r>
        <w:t xml:space="preserve"> figure 8-15)</w:t>
      </w:r>
      <w:bookmarkStart w:id="0" w:name="_GoBack"/>
      <w:bookmarkEnd w:id="0"/>
    </w:p>
    <w:p w:rsidR="006705FE" w:rsidRDefault="006705FE" w:rsidP="006705FE">
      <w:pPr>
        <w:tabs>
          <w:tab w:val="left" w:pos="7795"/>
        </w:tabs>
      </w:pPr>
    </w:p>
    <w:p w:rsidR="006705FE" w:rsidRPr="00040392" w:rsidRDefault="006705FE" w:rsidP="006705FE">
      <w:pPr>
        <w:tabs>
          <w:tab w:val="left" w:pos="7795"/>
        </w:tabs>
      </w:pPr>
      <w:r>
        <w:t xml:space="preserve">La </w:t>
      </w:r>
      <w:proofErr w:type="spellStart"/>
      <w:r>
        <w:t>thyrosine</w:t>
      </w:r>
      <w:proofErr w:type="spellEnd"/>
      <w:r>
        <w:t xml:space="preserve"> est utilisée pour fabriquer des hormones thyroïdiennes</w:t>
      </w:r>
    </w:p>
    <w:p w:rsidR="004624BD" w:rsidRPr="004624BD" w:rsidRDefault="004624BD" w:rsidP="004624BD"/>
    <w:sectPr w:rsidR="004624BD" w:rsidRPr="00462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D33C0"/>
    <w:multiLevelType w:val="hybridMultilevel"/>
    <w:tmpl w:val="34724E4A"/>
    <w:lvl w:ilvl="0" w:tplc="F692F56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5B5220FF"/>
    <w:multiLevelType w:val="hybridMultilevel"/>
    <w:tmpl w:val="57A6D4A6"/>
    <w:lvl w:ilvl="0" w:tplc="A0E27728">
      <w:start w:val="1"/>
      <w:numFmt w:val="decimal"/>
      <w:pStyle w:val="Titre3"/>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651D5E27"/>
    <w:multiLevelType w:val="hybridMultilevel"/>
    <w:tmpl w:val="2D4C3158"/>
    <w:lvl w:ilvl="0" w:tplc="8390B788">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EDB1663"/>
    <w:multiLevelType w:val="hybridMultilevel"/>
    <w:tmpl w:val="A61E45C6"/>
    <w:lvl w:ilvl="0" w:tplc="32CAF99A">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lvlOverride w:ilvl="0">
      <w:startOverride w:val="2"/>
    </w:lvlOverride>
  </w:num>
  <w:num w:numId="5">
    <w:abstractNumId w:val="2"/>
    <w:lvlOverride w:ilvl="0">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884"/>
    <w:rsid w:val="00040392"/>
    <w:rsid w:val="004624BD"/>
    <w:rsid w:val="0056282C"/>
    <w:rsid w:val="005C7790"/>
    <w:rsid w:val="005E6978"/>
    <w:rsid w:val="006705FE"/>
    <w:rsid w:val="006E54AA"/>
    <w:rsid w:val="006F1FAB"/>
    <w:rsid w:val="007973CE"/>
    <w:rsid w:val="007B7D3D"/>
    <w:rsid w:val="009A2F3B"/>
    <w:rsid w:val="00BD6D9A"/>
    <w:rsid w:val="00C22884"/>
    <w:rsid w:val="00C83E41"/>
    <w:rsid w:val="00D34771"/>
    <w:rsid w:val="00DA0783"/>
    <w:rsid w:val="00DB6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56282C"/>
    <w:pPr>
      <w:keepNext/>
      <w:keepLines/>
      <w:numPr>
        <w:numId w:val="1"/>
      </w:numPr>
      <w:outlineLvl w:val="0"/>
    </w:pPr>
    <w:rPr>
      <w:rFonts w:asciiTheme="majorHAnsi" w:eastAsiaTheme="majorEastAsia" w:hAnsiTheme="majorHAnsi" w:cstheme="majorBidi"/>
      <w:bCs/>
      <w:color w:val="5F497A" w:themeColor="accent4" w:themeShade="BF"/>
    </w:rPr>
  </w:style>
  <w:style w:type="paragraph" w:styleId="Titre2">
    <w:name w:val="heading 2"/>
    <w:basedOn w:val="Normal"/>
    <w:next w:val="Normal"/>
    <w:link w:val="Titre2Car"/>
    <w:uiPriority w:val="9"/>
    <w:unhideWhenUsed/>
    <w:qFormat/>
    <w:rsid w:val="0056282C"/>
    <w:pPr>
      <w:keepNext/>
      <w:keepLines/>
      <w:numPr>
        <w:numId w:val="2"/>
      </w:numPr>
      <w:outlineLvl w:val="1"/>
    </w:pPr>
    <w:rPr>
      <w:rFonts w:asciiTheme="majorHAnsi" w:eastAsiaTheme="majorEastAsia" w:hAnsiTheme="majorHAnsi" w:cstheme="majorBidi"/>
      <w:bCs/>
      <w:color w:val="943634" w:themeColor="accent2" w:themeShade="BF"/>
      <w:sz w:val="26"/>
      <w:szCs w:val="26"/>
    </w:rPr>
  </w:style>
  <w:style w:type="paragraph" w:styleId="Titre3">
    <w:name w:val="heading 3"/>
    <w:basedOn w:val="Normal"/>
    <w:next w:val="Normal"/>
    <w:link w:val="Titre3Car"/>
    <w:uiPriority w:val="9"/>
    <w:unhideWhenUsed/>
    <w:qFormat/>
    <w:rsid w:val="0056282C"/>
    <w:pPr>
      <w:keepNext/>
      <w:keepLines/>
      <w:numPr>
        <w:numId w:val="3"/>
      </w:numPr>
      <w:outlineLvl w:val="2"/>
    </w:pPr>
    <w:rPr>
      <w:rFonts w:asciiTheme="majorHAnsi" w:eastAsiaTheme="majorEastAsia" w:hAnsiTheme="majorHAnsi" w:cstheme="majorBidi"/>
      <w:bCs/>
      <w:i/>
      <w:color w:val="31849B" w:themeColor="accent5" w:themeShade="B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82C"/>
    <w:rPr>
      <w:rFonts w:asciiTheme="majorHAnsi" w:eastAsiaTheme="majorEastAsia" w:hAnsiTheme="majorHAnsi" w:cstheme="majorBidi"/>
      <w:bCs/>
      <w:color w:val="5F497A" w:themeColor="accent4" w:themeShade="BF"/>
    </w:rPr>
  </w:style>
  <w:style w:type="character" w:customStyle="1" w:styleId="Titre2Car">
    <w:name w:val="Titre 2 Car"/>
    <w:basedOn w:val="Policepardfaut"/>
    <w:link w:val="Titre2"/>
    <w:uiPriority w:val="9"/>
    <w:rsid w:val="0056282C"/>
    <w:rPr>
      <w:rFonts w:asciiTheme="majorHAnsi" w:eastAsiaTheme="majorEastAsia" w:hAnsiTheme="majorHAnsi" w:cstheme="majorBidi"/>
      <w:bCs/>
      <w:color w:val="943634" w:themeColor="accent2" w:themeShade="BF"/>
      <w:sz w:val="26"/>
      <w:szCs w:val="26"/>
    </w:rPr>
  </w:style>
  <w:style w:type="character" w:customStyle="1" w:styleId="Titre3Car">
    <w:name w:val="Titre 3 Car"/>
    <w:basedOn w:val="Policepardfaut"/>
    <w:link w:val="Titre3"/>
    <w:uiPriority w:val="9"/>
    <w:rsid w:val="0056282C"/>
    <w:rPr>
      <w:rFonts w:asciiTheme="majorHAnsi" w:eastAsiaTheme="majorEastAsia" w:hAnsiTheme="majorHAnsi" w:cstheme="majorBidi"/>
      <w:bCs/>
      <w:i/>
      <w:color w:val="31849B" w:themeColor="accent5" w:themeShade="B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56282C"/>
    <w:pPr>
      <w:keepNext/>
      <w:keepLines/>
      <w:numPr>
        <w:numId w:val="1"/>
      </w:numPr>
      <w:outlineLvl w:val="0"/>
    </w:pPr>
    <w:rPr>
      <w:rFonts w:asciiTheme="majorHAnsi" w:eastAsiaTheme="majorEastAsia" w:hAnsiTheme="majorHAnsi" w:cstheme="majorBidi"/>
      <w:bCs/>
      <w:color w:val="5F497A" w:themeColor="accent4" w:themeShade="BF"/>
    </w:rPr>
  </w:style>
  <w:style w:type="paragraph" w:styleId="Titre2">
    <w:name w:val="heading 2"/>
    <w:basedOn w:val="Normal"/>
    <w:next w:val="Normal"/>
    <w:link w:val="Titre2Car"/>
    <w:uiPriority w:val="9"/>
    <w:unhideWhenUsed/>
    <w:qFormat/>
    <w:rsid w:val="0056282C"/>
    <w:pPr>
      <w:keepNext/>
      <w:keepLines/>
      <w:numPr>
        <w:numId w:val="2"/>
      </w:numPr>
      <w:outlineLvl w:val="1"/>
    </w:pPr>
    <w:rPr>
      <w:rFonts w:asciiTheme="majorHAnsi" w:eastAsiaTheme="majorEastAsia" w:hAnsiTheme="majorHAnsi" w:cstheme="majorBidi"/>
      <w:bCs/>
      <w:color w:val="943634" w:themeColor="accent2" w:themeShade="BF"/>
      <w:sz w:val="26"/>
      <w:szCs w:val="26"/>
    </w:rPr>
  </w:style>
  <w:style w:type="paragraph" w:styleId="Titre3">
    <w:name w:val="heading 3"/>
    <w:basedOn w:val="Normal"/>
    <w:next w:val="Normal"/>
    <w:link w:val="Titre3Car"/>
    <w:uiPriority w:val="9"/>
    <w:unhideWhenUsed/>
    <w:qFormat/>
    <w:rsid w:val="0056282C"/>
    <w:pPr>
      <w:keepNext/>
      <w:keepLines/>
      <w:numPr>
        <w:numId w:val="3"/>
      </w:numPr>
      <w:outlineLvl w:val="2"/>
    </w:pPr>
    <w:rPr>
      <w:rFonts w:asciiTheme="majorHAnsi" w:eastAsiaTheme="majorEastAsia" w:hAnsiTheme="majorHAnsi" w:cstheme="majorBidi"/>
      <w:bCs/>
      <w:i/>
      <w:color w:val="31849B" w:themeColor="accent5" w:themeShade="B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82C"/>
    <w:rPr>
      <w:rFonts w:asciiTheme="majorHAnsi" w:eastAsiaTheme="majorEastAsia" w:hAnsiTheme="majorHAnsi" w:cstheme="majorBidi"/>
      <w:bCs/>
      <w:color w:val="5F497A" w:themeColor="accent4" w:themeShade="BF"/>
    </w:rPr>
  </w:style>
  <w:style w:type="character" w:customStyle="1" w:styleId="Titre2Car">
    <w:name w:val="Titre 2 Car"/>
    <w:basedOn w:val="Policepardfaut"/>
    <w:link w:val="Titre2"/>
    <w:uiPriority w:val="9"/>
    <w:rsid w:val="0056282C"/>
    <w:rPr>
      <w:rFonts w:asciiTheme="majorHAnsi" w:eastAsiaTheme="majorEastAsia" w:hAnsiTheme="majorHAnsi" w:cstheme="majorBidi"/>
      <w:bCs/>
      <w:color w:val="943634" w:themeColor="accent2" w:themeShade="BF"/>
      <w:sz w:val="26"/>
      <w:szCs w:val="26"/>
    </w:rPr>
  </w:style>
  <w:style w:type="character" w:customStyle="1" w:styleId="Titre3Car">
    <w:name w:val="Titre 3 Car"/>
    <w:basedOn w:val="Policepardfaut"/>
    <w:link w:val="Titre3"/>
    <w:uiPriority w:val="9"/>
    <w:rsid w:val="0056282C"/>
    <w:rPr>
      <w:rFonts w:asciiTheme="majorHAnsi" w:eastAsiaTheme="majorEastAsia" w:hAnsiTheme="majorHAnsi" w:cstheme="majorBidi"/>
      <w:bCs/>
      <w:i/>
      <w:color w:val="31849B" w:themeColor="accent5"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516</Words>
  <Characters>2735</Characters>
  <Application>Microsoft Office Word</Application>
  <DocSecurity>0</DocSecurity>
  <Lines>58</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5</cp:revision>
  <dcterms:created xsi:type="dcterms:W3CDTF">2011-05-30T06:42:00Z</dcterms:created>
  <dcterms:modified xsi:type="dcterms:W3CDTF">2011-05-30T08:38:00Z</dcterms:modified>
</cp:coreProperties>
</file>