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A1" w:rsidRDefault="00DF3A0A" w:rsidP="00DF3A0A">
      <w:pPr>
        <w:pStyle w:val="Titre"/>
        <w:jc w:val="center"/>
      </w:pPr>
      <w:r>
        <w:t>TRANSCRIPTION</w:t>
      </w:r>
    </w:p>
    <w:tbl>
      <w:tblPr>
        <w:tblStyle w:val="Grilledutableau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3544"/>
        <w:gridCol w:w="2552"/>
        <w:gridCol w:w="2834"/>
      </w:tblGrid>
      <w:tr w:rsidR="009735BB" w:rsidRPr="00DF3A0A" w:rsidTr="00EE4437">
        <w:trPr>
          <w:trHeight w:val="292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:rsidR="00DF3A0A" w:rsidRPr="00DF3A0A" w:rsidRDefault="00DF3A0A" w:rsidP="00DF3A0A">
            <w:pPr>
              <w:jc w:val="center"/>
              <w:rPr>
                <w:b/>
                <w:sz w:val="28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DF3A0A" w:rsidRPr="00DF3A0A" w:rsidRDefault="00DF3A0A" w:rsidP="00DF3A0A">
            <w:pPr>
              <w:jc w:val="center"/>
              <w:rPr>
                <w:b/>
                <w:sz w:val="28"/>
              </w:rPr>
            </w:pPr>
            <w:r w:rsidRPr="00DF3A0A">
              <w:rPr>
                <w:b/>
                <w:sz w:val="28"/>
              </w:rPr>
              <w:t>ARN m (messager)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DF3A0A" w:rsidRPr="00DF3A0A" w:rsidRDefault="00DF3A0A" w:rsidP="00DF3A0A">
            <w:pPr>
              <w:ind w:left="-389" w:firstLine="389"/>
              <w:jc w:val="center"/>
              <w:rPr>
                <w:b/>
                <w:sz w:val="28"/>
              </w:rPr>
            </w:pPr>
            <w:r w:rsidRPr="00DF3A0A">
              <w:rPr>
                <w:b/>
                <w:sz w:val="28"/>
              </w:rPr>
              <w:t>ARN r (ribosomales)</w:t>
            </w:r>
          </w:p>
        </w:tc>
        <w:tc>
          <w:tcPr>
            <w:tcW w:w="2834" w:type="dxa"/>
            <w:shd w:val="clear" w:color="auto" w:fill="D9D9D9" w:themeFill="background1" w:themeFillShade="D9"/>
            <w:vAlign w:val="center"/>
          </w:tcPr>
          <w:p w:rsidR="00DF3A0A" w:rsidRPr="00DF3A0A" w:rsidRDefault="00DF3A0A" w:rsidP="00DF3A0A">
            <w:pPr>
              <w:ind w:left="-389" w:firstLine="389"/>
              <w:jc w:val="center"/>
              <w:rPr>
                <w:b/>
                <w:sz w:val="28"/>
              </w:rPr>
            </w:pPr>
            <w:r w:rsidRPr="00DF3A0A">
              <w:rPr>
                <w:b/>
                <w:sz w:val="28"/>
              </w:rPr>
              <w:t>ARN t (de transfert)</w:t>
            </w:r>
          </w:p>
        </w:tc>
      </w:tr>
      <w:tr w:rsidR="00EE4437" w:rsidRPr="00DF3A0A" w:rsidTr="00EE4437">
        <w:trPr>
          <w:trHeight w:val="292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:rsidR="009735BB" w:rsidRPr="00DF3A0A" w:rsidRDefault="009735BB" w:rsidP="00DF3A0A">
            <w:pPr>
              <w:jc w:val="center"/>
              <w:rPr>
                <w:b/>
                <w:sz w:val="28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9735BB" w:rsidRPr="00DF3A0A" w:rsidRDefault="009735BB" w:rsidP="00DF3A0A">
            <w:pPr>
              <w:jc w:val="center"/>
              <w:rPr>
                <w:b/>
                <w:sz w:val="28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9735BB" w:rsidRPr="009735BB" w:rsidRDefault="009735BB" w:rsidP="00DF3A0A">
            <w:pPr>
              <w:ind w:left="-389" w:firstLine="389"/>
              <w:jc w:val="center"/>
              <w:rPr>
                <w:b/>
                <w:sz w:val="18"/>
              </w:rPr>
            </w:pPr>
            <w:r w:rsidRPr="009735BB">
              <w:rPr>
                <w:b/>
                <w:sz w:val="18"/>
              </w:rPr>
              <w:t>5,8s – 18s – 28s</w:t>
            </w:r>
          </w:p>
        </w:tc>
        <w:tc>
          <w:tcPr>
            <w:tcW w:w="2834" w:type="dxa"/>
            <w:shd w:val="clear" w:color="auto" w:fill="D9D9D9" w:themeFill="background1" w:themeFillShade="D9"/>
            <w:vAlign w:val="center"/>
          </w:tcPr>
          <w:p w:rsidR="009735BB" w:rsidRPr="009735BB" w:rsidRDefault="009735BB" w:rsidP="00DF3A0A">
            <w:pPr>
              <w:ind w:left="-389" w:firstLine="389"/>
              <w:jc w:val="center"/>
              <w:rPr>
                <w:b/>
                <w:sz w:val="18"/>
              </w:rPr>
            </w:pPr>
            <w:r w:rsidRPr="009735BB">
              <w:rPr>
                <w:b/>
                <w:sz w:val="18"/>
              </w:rPr>
              <w:t>+ ARN R 5s</w:t>
            </w:r>
          </w:p>
        </w:tc>
      </w:tr>
      <w:tr w:rsidR="009735BB" w:rsidTr="00EE4437">
        <w:trPr>
          <w:trHeight w:val="292"/>
        </w:trPr>
        <w:tc>
          <w:tcPr>
            <w:tcW w:w="1135" w:type="dxa"/>
            <w:vAlign w:val="center"/>
          </w:tcPr>
          <w:p w:rsidR="00DF3A0A" w:rsidRDefault="00DF3A0A" w:rsidP="00DF3A0A">
            <w:pPr>
              <w:jc w:val="center"/>
            </w:pPr>
          </w:p>
        </w:tc>
        <w:tc>
          <w:tcPr>
            <w:tcW w:w="3544" w:type="dxa"/>
            <w:vAlign w:val="center"/>
          </w:tcPr>
          <w:p w:rsidR="00DF3A0A" w:rsidRDefault="00DF3A0A" w:rsidP="00DF3A0A">
            <w:pPr>
              <w:jc w:val="center"/>
            </w:pPr>
            <w:r>
              <w:t>ARN polymérase II</w:t>
            </w:r>
          </w:p>
        </w:tc>
        <w:tc>
          <w:tcPr>
            <w:tcW w:w="2552" w:type="dxa"/>
            <w:vAlign w:val="center"/>
          </w:tcPr>
          <w:p w:rsidR="00DF3A0A" w:rsidRDefault="00DF3A0A" w:rsidP="00DF3A0A">
            <w:pPr>
              <w:jc w:val="center"/>
            </w:pPr>
            <w:r>
              <w:t>ARN polymérase I</w:t>
            </w:r>
          </w:p>
        </w:tc>
        <w:tc>
          <w:tcPr>
            <w:tcW w:w="2834" w:type="dxa"/>
            <w:vAlign w:val="center"/>
          </w:tcPr>
          <w:p w:rsidR="00DF3A0A" w:rsidRDefault="00DF3A0A" w:rsidP="00DF3A0A">
            <w:pPr>
              <w:jc w:val="center"/>
            </w:pPr>
            <w:r>
              <w:t>ARN polymérase III</w:t>
            </w:r>
          </w:p>
        </w:tc>
      </w:tr>
      <w:tr w:rsidR="009735BB" w:rsidTr="00EE4437">
        <w:trPr>
          <w:trHeight w:val="292"/>
        </w:trPr>
        <w:tc>
          <w:tcPr>
            <w:tcW w:w="1135" w:type="dxa"/>
            <w:vAlign w:val="center"/>
          </w:tcPr>
          <w:p w:rsidR="00DF3A0A" w:rsidRDefault="00DF3A0A" w:rsidP="00DF3A0A">
            <w:pPr>
              <w:jc w:val="center"/>
            </w:pPr>
          </w:p>
        </w:tc>
        <w:tc>
          <w:tcPr>
            <w:tcW w:w="3544" w:type="dxa"/>
            <w:vAlign w:val="center"/>
          </w:tcPr>
          <w:p w:rsidR="00DF3A0A" w:rsidRDefault="00DF3A0A" w:rsidP="00DF3A0A">
            <w:r>
              <w:t>Boite TATA AA en AMONT du +1 (avant)</w:t>
            </w:r>
          </w:p>
          <w:p w:rsidR="00DF3A0A" w:rsidRDefault="00DF3A0A" w:rsidP="00DF3A0A">
            <w:r>
              <w:t>Ou autre boite spécifique si pas TATA</w:t>
            </w:r>
          </w:p>
        </w:tc>
        <w:tc>
          <w:tcPr>
            <w:tcW w:w="2552" w:type="dxa"/>
            <w:vAlign w:val="center"/>
          </w:tcPr>
          <w:p w:rsidR="00DF3A0A" w:rsidRDefault="00DF3A0A" w:rsidP="00DF3A0A">
            <w:r>
              <w:t>Pas de boite conservée nette mais en AMONT du +1</w:t>
            </w:r>
          </w:p>
        </w:tc>
        <w:tc>
          <w:tcPr>
            <w:tcW w:w="2834" w:type="dxa"/>
            <w:vAlign w:val="center"/>
          </w:tcPr>
          <w:p w:rsidR="00DF3A0A" w:rsidRDefault="00DF3A0A" w:rsidP="00DF3A0A">
            <w:r>
              <w:t>2 Boites (séquences consensus) en +10 et en +50 donc en AVAL du +1 (après)</w:t>
            </w:r>
          </w:p>
        </w:tc>
      </w:tr>
      <w:tr w:rsidR="009735BB" w:rsidTr="00EE4437">
        <w:trPr>
          <w:trHeight w:val="305"/>
        </w:trPr>
        <w:tc>
          <w:tcPr>
            <w:tcW w:w="1135" w:type="dxa"/>
            <w:vAlign w:val="center"/>
          </w:tcPr>
          <w:p w:rsidR="00DF3A0A" w:rsidRPr="009735BB" w:rsidRDefault="00DF3A0A" w:rsidP="00DF3A0A">
            <w:pPr>
              <w:jc w:val="center"/>
              <w:rPr>
                <w:sz w:val="15"/>
                <w:szCs w:val="15"/>
              </w:rPr>
            </w:pPr>
            <w:r w:rsidRPr="009735BB">
              <w:rPr>
                <w:sz w:val="15"/>
                <w:szCs w:val="15"/>
              </w:rPr>
              <w:t>Facteurs de transcriptions</w:t>
            </w:r>
          </w:p>
        </w:tc>
        <w:tc>
          <w:tcPr>
            <w:tcW w:w="3544" w:type="dxa"/>
            <w:vAlign w:val="center"/>
          </w:tcPr>
          <w:p w:rsidR="00DF3A0A" w:rsidRDefault="00DF3A0A" w:rsidP="009735BB">
            <w:r>
              <w:t>TF II (des protéines 6 ≠)</w:t>
            </w:r>
          </w:p>
        </w:tc>
        <w:tc>
          <w:tcPr>
            <w:tcW w:w="2552" w:type="dxa"/>
            <w:vAlign w:val="center"/>
          </w:tcPr>
          <w:p w:rsidR="00DF3A0A" w:rsidRDefault="00DF3A0A" w:rsidP="009735BB">
            <w:r>
              <w:t xml:space="preserve">Facteurs plus simples UBF et </w:t>
            </w:r>
            <w:proofErr w:type="spellStart"/>
            <w:r>
              <w:t>Sl</w:t>
            </w:r>
            <w:proofErr w:type="spellEnd"/>
            <w:r>
              <w:t xml:space="preserve"> 1</w:t>
            </w:r>
          </w:p>
        </w:tc>
        <w:tc>
          <w:tcPr>
            <w:tcW w:w="2834" w:type="dxa"/>
            <w:vAlign w:val="center"/>
          </w:tcPr>
          <w:p w:rsidR="00DF3A0A" w:rsidRDefault="00DF3A0A" w:rsidP="009735BB">
            <w:r>
              <w:t xml:space="preserve">Facteurs plus simples TF III </w:t>
            </w:r>
            <w:r w:rsidR="00EE4437">
              <w:t>(3≠)</w:t>
            </w:r>
            <w:bookmarkStart w:id="0" w:name="_GoBack"/>
            <w:bookmarkEnd w:id="0"/>
          </w:p>
        </w:tc>
      </w:tr>
      <w:tr w:rsidR="00EE4437" w:rsidTr="00EE4437">
        <w:trPr>
          <w:trHeight w:val="305"/>
        </w:trPr>
        <w:tc>
          <w:tcPr>
            <w:tcW w:w="1135" w:type="dxa"/>
            <w:vAlign w:val="center"/>
          </w:tcPr>
          <w:p w:rsidR="009735BB" w:rsidRPr="009735BB" w:rsidRDefault="009735BB" w:rsidP="00DF3A0A">
            <w:pPr>
              <w:jc w:val="center"/>
              <w:rPr>
                <w:sz w:val="15"/>
                <w:szCs w:val="15"/>
              </w:rPr>
            </w:pPr>
            <w:r w:rsidRPr="009735BB">
              <w:rPr>
                <w:sz w:val="15"/>
                <w:szCs w:val="15"/>
              </w:rPr>
              <w:t>Transcription</w:t>
            </w:r>
          </w:p>
        </w:tc>
        <w:tc>
          <w:tcPr>
            <w:tcW w:w="3544" w:type="dxa"/>
            <w:vAlign w:val="center"/>
          </w:tcPr>
          <w:p w:rsidR="009735BB" w:rsidRDefault="009735BB" w:rsidP="009735BB">
            <w:r>
              <w:t>Discontinue = suivant les besoins de la cellule</w:t>
            </w:r>
          </w:p>
          <w:p w:rsidR="009735BB" w:rsidRDefault="009735BB" w:rsidP="009735BB">
            <w:r>
              <w:t>Tout le brin est transcrit</w:t>
            </w:r>
          </w:p>
        </w:tc>
        <w:tc>
          <w:tcPr>
            <w:tcW w:w="2552" w:type="dxa"/>
            <w:vAlign w:val="center"/>
          </w:tcPr>
          <w:p w:rsidR="009735BB" w:rsidRDefault="009735BB" w:rsidP="009735BB">
            <w:r>
              <w:t>Continue en tandem</w:t>
            </w:r>
          </w:p>
          <w:p w:rsidR="009735BB" w:rsidRDefault="009735BB" w:rsidP="009735BB">
            <w:r>
              <w:t xml:space="preserve">Unité de transcription </w:t>
            </w:r>
          </w:p>
        </w:tc>
        <w:tc>
          <w:tcPr>
            <w:tcW w:w="2834" w:type="dxa"/>
            <w:vAlign w:val="center"/>
          </w:tcPr>
          <w:p w:rsidR="009735BB" w:rsidRDefault="009735BB" w:rsidP="009735BB">
            <w:r>
              <w:t>Continue</w:t>
            </w:r>
          </w:p>
          <w:p w:rsidR="009735BB" w:rsidRDefault="009735BB" w:rsidP="009735BB">
            <w:r>
              <w:t xml:space="preserve">30 gènes en tandem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ARNt</w:t>
            </w:r>
            <w:proofErr w:type="spellEnd"/>
          </w:p>
          <w:p w:rsidR="009735BB" w:rsidRDefault="009735BB" w:rsidP="009735BB">
            <w:r>
              <w:t xml:space="preserve">1 gène en tandem </w:t>
            </w:r>
            <w:proofErr w:type="spellStart"/>
            <w:r>
              <w:t>pr</w:t>
            </w:r>
            <w:proofErr w:type="spellEnd"/>
            <w:r>
              <w:t xml:space="preserve"> ARNr 5s</w:t>
            </w:r>
          </w:p>
        </w:tc>
      </w:tr>
      <w:tr w:rsidR="009735BB" w:rsidTr="00EE4437">
        <w:trPr>
          <w:trHeight w:val="305"/>
        </w:trPr>
        <w:tc>
          <w:tcPr>
            <w:tcW w:w="1135" w:type="dxa"/>
            <w:vAlign w:val="center"/>
          </w:tcPr>
          <w:p w:rsidR="009735BB" w:rsidRPr="009735BB" w:rsidRDefault="009735BB" w:rsidP="00DF3A0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:rsidR="009735BB" w:rsidRDefault="009735BB" w:rsidP="009735BB">
            <w:r>
              <w:t>Séquences régulatrices</w:t>
            </w:r>
          </w:p>
        </w:tc>
        <w:tc>
          <w:tcPr>
            <w:tcW w:w="2552" w:type="dxa"/>
            <w:vAlign w:val="center"/>
          </w:tcPr>
          <w:p w:rsidR="009735BB" w:rsidRDefault="009735BB" w:rsidP="009735BB"/>
        </w:tc>
        <w:tc>
          <w:tcPr>
            <w:tcW w:w="2834" w:type="dxa"/>
            <w:vAlign w:val="center"/>
          </w:tcPr>
          <w:p w:rsidR="009735BB" w:rsidRDefault="009735BB" w:rsidP="009735BB"/>
        </w:tc>
      </w:tr>
      <w:tr w:rsidR="009735BB" w:rsidTr="00EE4437">
        <w:trPr>
          <w:trHeight w:val="305"/>
        </w:trPr>
        <w:tc>
          <w:tcPr>
            <w:tcW w:w="1135" w:type="dxa"/>
            <w:vAlign w:val="center"/>
          </w:tcPr>
          <w:p w:rsidR="009735BB" w:rsidRPr="009735BB" w:rsidRDefault="009735BB" w:rsidP="00DF3A0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:rsidR="009735BB" w:rsidRDefault="009735BB" w:rsidP="009735BB">
            <w:r>
              <w:t xml:space="preserve">Signal de terminaison = Signal de </w:t>
            </w:r>
            <w:proofErr w:type="spellStart"/>
            <w:r>
              <w:t>polyadénylation</w:t>
            </w:r>
            <w:proofErr w:type="spellEnd"/>
            <w:r>
              <w:t xml:space="preserve"> AATAAA mais transcription qui continue sur 500-2000 nucléotides</w:t>
            </w:r>
          </w:p>
        </w:tc>
        <w:tc>
          <w:tcPr>
            <w:tcW w:w="2552" w:type="dxa"/>
            <w:vAlign w:val="center"/>
          </w:tcPr>
          <w:p w:rsidR="009735BB" w:rsidRDefault="009735BB" w:rsidP="009735BB"/>
        </w:tc>
        <w:tc>
          <w:tcPr>
            <w:tcW w:w="2834" w:type="dxa"/>
            <w:vAlign w:val="center"/>
          </w:tcPr>
          <w:p w:rsidR="009735BB" w:rsidRDefault="009735BB" w:rsidP="009735BB"/>
        </w:tc>
      </w:tr>
      <w:tr w:rsidR="001C5D5B" w:rsidTr="00EE4437">
        <w:trPr>
          <w:trHeight w:val="305"/>
        </w:trPr>
        <w:tc>
          <w:tcPr>
            <w:tcW w:w="10065" w:type="dxa"/>
            <w:gridSpan w:val="4"/>
            <w:shd w:val="clear" w:color="auto" w:fill="D9D9D9" w:themeFill="background1" w:themeFillShade="D9"/>
            <w:vAlign w:val="center"/>
          </w:tcPr>
          <w:p w:rsidR="001C5D5B" w:rsidRDefault="001C5D5B" w:rsidP="001C5D5B">
            <w:pPr>
              <w:jc w:val="center"/>
            </w:pPr>
            <w:r w:rsidRPr="001C5D5B">
              <w:rPr>
                <w:b/>
                <w:sz w:val="28"/>
              </w:rPr>
              <w:t>Maturation</w:t>
            </w:r>
          </w:p>
        </w:tc>
      </w:tr>
      <w:tr w:rsidR="00EE4437" w:rsidTr="00EE4437">
        <w:trPr>
          <w:trHeight w:val="305"/>
        </w:trPr>
        <w:tc>
          <w:tcPr>
            <w:tcW w:w="1135" w:type="dxa"/>
            <w:vMerge w:val="restart"/>
            <w:vAlign w:val="center"/>
          </w:tcPr>
          <w:p w:rsidR="00EE4437" w:rsidRPr="009735BB" w:rsidRDefault="00EE4437" w:rsidP="00DF3A0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:rsidR="00EE4437" w:rsidRPr="001C5D5B" w:rsidRDefault="00EE4437" w:rsidP="009735BB">
            <w:pPr>
              <w:rPr>
                <w:u w:val="single"/>
              </w:rPr>
            </w:pPr>
            <w:r w:rsidRPr="001C5D5B">
              <w:rPr>
                <w:u w:val="single"/>
              </w:rPr>
              <w:t>Ajout coiffe en 5’</w:t>
            </w:r>
          </w:p>
          <w:p w:rsidR="00EE4437" w:rsidRDefault="00EE4437" w:rsidP="009735BB">
            <w:r>
              <w:t xml:space="preserve">Ajout d’un G grâce à liaison 5 ‘-5’ </w:t>
            </w:r>
            <w:proofErr w:type="spellStart"/>
            <w:r>
              <w:t>phosphodiester</w:t>
            </w:r>
            <w:proofErr w:type="spellEnd"/>
          </w:p>
          <w:p w:rsidR="00EE4437" w:rsidRDefault="00EE4437" w:rsidP="009735BB">
            <w:r>
              <w:t xml:space="preserve">&gt;Pr que l’ARNm soit reconnu au niveau des pores nucléaires </w:t>
            </w:r>
          </w:p>
          <w:p w:rsidR="00EE4437" w:rsidRDefault="00EE4437" w:rsidP="009735BB">
            <w:r>
              <w:t xml:space="preserve">&gt;Pr protéger l’ARNm </w:t>
            </w:r>
            <w:proofErr w:type="spellStart"/>
            <w:r>
              <w:t>ctre</w:t>
            </w:r>
            <w:proofErr w:type="spellEnd"/>
            <w:r>
              <w:t xml:space="preserve"> attaques enzymatiques des extrémités 5’</w:t>
            </w:r>
          </w:p>
          <w:p w:rsidR="00EE4437" w:rsidRDefault="00EE4437" w:rsidP="009735BB">
            <w:r>
              <w:t>&gt;Pr faciliter initiation de la traduction en protéine</w:t>
            </w:r>
          </w:p>
        </w:tc>
        <w:tc>
          <w:tcPr>
            <w:tcW w:w="2552" w:type="dxa"/>
            <w:vMerge w:val="restart"/>
          </w:tcPr>
          <w:p w:rsidR="00EE4437" w:rsidRDefault="00EE4437" w:rsidP="001C5D5B">
            <w:r>
              <w:t xml:space="preserve">-Elimination de séquences intermédiaire </w:t>
            </w:r>
          </w:p>
          <w:p w:rsidR="00EE4437" w:rsidRDefault="00EE4437" w:rsidP="001C5D5B">
            <w:r>
              <w:t>-</w:t>
            </w:r>
            <w:proofErr w:type="spellStart"/>
            <w:r>
              <w:t>Repliemts</w:t>
            </w:r>
            <w:proofErr w:type="spellEnd"/>
            <w:r>
              <w:t xml:space="preserve"> complexes appelés tige-boucle</w:t>
            </w:r>
          </w:p>
        </w:tc>
        <w:tc>
          <w:tcPr>
            <w:tcW w:w="2834" w:type="dxa"/>
            <w:vMerge w:val="restart"/>
          </w:tcPr>
          <w:p w:rsidR="00EE4437" w:rsidRDefault="00EE4437" w:rsidP="001C5D5B">
            <w:r w:rsidRPr="001C5D5B">
              <w:rPr>
                <w:sz w:val="36"/>
              </w:rPr>
              <w:t>!</w:t>
            </w:r>
            <w:r>
              <w:rPr>
                <w:sz w:val="36"/>
              </w:rPr>
              <w:t xml:space="preserve"> </w:t>
            </w:r>
            <w:r>
              <w:t>l’ARNr 5s n’est pas modifié</w:t>
            </w:r>
          </w:p>
          <w:p w:rsidR="00EE4437" w:rsidRDefault="00EE4437" w:rsidP="001C5D5B">
            <w:r>
              <w:t xml:space="preserve">Pour l’ARNr </w:t>
            </w:r>
          </w:p>
          <w:p w:rsidR="00EE4437" w:rsidRDefault="00EE4437" w:rsidP="001C5D5B">
            <w:r>
              <w:t>-raccourcissement en 5’</w:t>
            </w:r>
          </w:p>
          <w:p w:rsidR="00EE4437" w:rsidRDefault="00EE4437" w:rsidP="001C5D5B">
            <w:r>
              <w:t>-</w:t>
            </w:r>
            <w:proofErr w:type="spellStart"/>
            <w:r>
              <w:t>chgmt</w:t>
            </w:r>
            <w:proofErr w:type="spellEnd"/>
            <w:r>
              <w:t xml:space="preserve"> en 3’ UU devient CCA</w:t>
            </w:r>
          </w:p>
          <w:p w:rsidR="00EE4437" w:rsidRDefault="00EE4437" w:rsidP="001C5D5B">
            <w:r>
              <w:t xml:space="preserve">-excision de séquences non utile </w:t>
            </w:r>
          </w:p>
          <w:p w:rsidR="00EE4437" w:rsidRDefault="00EE4437" w:rsidP="001C5D5B">
            <w:r>
              <w:t xml:space="preserve">-modification chimique &gt;formation de bases atypique </w:t>
            </w:r>
          </w:p>
        </w:tc>
      </w:tr>
      <w:tr w:rsidR="00EE4437" w:rsidTr="00EE4437">
        <w:trPr>
          <w:trHeight w:val="305"/>
        </w:trPr>
        <w:tc>
          <w:tcPr>
            <w:tcW w:w="1135" w:type="dxa"/>
            <w:vMerge/>
            <w:vAlign w:val="center"/>
          </w:tcPr>
          <w:p w:rsidR="00EE4437" w:rsidRPr="009735BB" w:rsidRDefault="00EE4437" w:rsidP="00DF3A0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:rsidR="00EE4437" w:rsidRPr="001C5D5B" w:rsidRDefault="00EE4437" w:rsidP="009735BB">
            <w:pPr>
              <w:rPr>
                <w:u w:val="single"/>
              </w:rPr>
            </w:pPr>
            <w:r w:rsidRPr="001C5D5B">
              <w:rPr>
                <w:u w:val="single"/>
              </w:rPr>
              <w:t>Ajout queue Poly AA en 3’</w:t>
            </w:r>
          </w:p>
          <w:p w:rsidR="00EE4437" w:rsidRDefault="00EE4437" w:rsidP="009735BB">
            <w:proofErr w:type="spellStart"/>
            <w:r>
              <w:t>Raccourcissemnt</w:t>
            </w:r>
            <w:proofErr w:type="spellEnd"/>
            <w:r>
              <w:t xml:space="preserve"> jusqu’à 10-35 nucléotides après signal de terminaison </w:t>
            </w:r>
          </w:p>
          <w:p w:rsidR="00EE4437" w:rsidRDefault="00EE4437" w:rsidP="009735BB">
            <w:r>
              <w:t>Ajout queue poly A (100-250 AA…)</w:t>
            </w:r>
          </w:p>
          <w:p w:rsidR="00EE4437" w:rsidRDefault="00EE4437" w:rsidP="009735BB">
            <w:r>
              <w:t xml:space="preserve">&gt;Pr </w:t>
            </w:r>
            <w:proofErr w:type="gramStart"/>
            <w:r>
              <w:t>aider</w:t>
            </w:r>
            <w:proofErr w:type="gramEnd"/>
            <w:r>
              <w:t xml:space="preserve"> à sortir du cytoplasme </w:t>
            </w:r>
          </w:p>
          <w:p w:rsidR="00EE4437" w:rsidRDefault="00EE4437" w:rsidP="001C5D5B">
            <w:r>
              <w:t xml:space="preserve">&gt;Pr protéger extrémité 3’ </w:t>
            </w:r>
            <w:proofErr w:type="spellStart"/>
            <w:r>
              <w:t>ctre</w:t>
            </w:r>
            <w:proofErr w:type="spellEnd"/>
            <w:r>
              <w:t xml:space="preserve"> attaque des enzymes </w:t>
            </w:r>
          </w:p>
        </w:tc>
        <w:tc>
          <w:tcPr>
            <w:tcW w:w="2552" w:type="dxa"/>
            <w:vMerge/>
            <w:vAlign w:val="center"/>
          </w:tcPr>
          <w:p w:rsidR="00EE4437" w:rsidRDefault="00EE4437" w:rsidP="009735BB"/>
        </w:tc>
        <w:tc>
          <w:tcPr>
            <w:tcW w:w="2834" w:type="dxa"/>
            <w:vMerge/>
            <w:vAlign w:val="center"/>
          </w:tcPr>
          <w:p w:rsidR="00EE4437" w:rsidRDefault="00EE4437" w:rsidP="009735BB"/>
        </w:tc>
      </w:tr>
      <w:tr w:rsidR="00EE4437" w:rsidTr="00EE4437">
        <w:trPr>
          <w:trHeight w:val="305"/>
        </w:trPr>
        <w:tc>
          <w:tcPr>
            <w:tcW w:w="1135" w:type="dxa"/>
            <w:vMerge/>
            <w:vAlign w:val="center"/>
          </w:tcPr>
          <w:p w:rsidR="00EE4437" w:rsidRPr="009735BB" w:rsidRDefault="00EE4437" w:rsidP="00DF3A0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:rsidR="00EE4437" w:rsidRDefault="00EE4437" w:rsidP="009735BB">
            <w:pPr>
              <w:rPr>
                <w:u w:val="single"/>
              </w:rPr>
            </w:pPr>
            <w:r w:rsidRPr="001C5D5B">
              <w:rPr>
                <w:u w:val="single"/>
              </w:rPr>
              <w:t xml:space="preserve">Suppression des introns </w:t>
            </w:r>
          </w:p>
          <w:p w:rsidR="00EE4437" w:rsidRDefault="00EE4437" w:rsidP="001C5D5B">
            <w:proofErr w:type="spellStart"/>
            <w:r>
              <w:t>Splicéosome</w:t>
            </w:r>
            <w:proofErr w:type="spellEnd"/>
            <w:r>
              <w:t xml:space="preserve"> = structure complexe (petits ARN nucléaires + protéines) qui &gt;reconnait début des introns GU et la fin AG et les coupe.</w:t>
            </w:r>
          </w:p>
          <w:p w:rsidR="00EE4437" w:rsidRPr="001C5D5B" w:rsidRDefault="00EE4437" w:rsidP="001C5D5B">
            <w:r>
              <w:t xml:space="preserve">&gt;ressoude les 2 exons </w:t>
            </w:r>
          </w:p>
        </w:tc>
        <w:tc>
          <w:tcPr>
            <w:tcW w:w="2552" w:type="dxa"/>
            <w:vMerge/>
            <w:vAlign w:val="center"/>
          </w:tcPr>
          <w:p w:rsidR="00EE4437" w:rsidRDefault="00EE4437" w:rsidP="009735BB"/>
        </w:tc>
        <w:tc>
          <w:tcPr>
            <w:tcW w:w="2834" w:type="dxa"/>
            <w:vMerge/>
            <w:vAlign w:val="center"/>
          </w:tcPr>
          <w:p w:rsidR="00EE4437" w:rsidRDefault="00EE4437" w:rsidP="009735BB"/>
        </w:tc>
      </w:tr>
    </w:tbl>
    <w:p w:rsidR="00DF3A0A" w:rsidRPr="00DF3A0A" w:rsidRDefault="00DF3A0A" w:rsidP="00DF3A0A">
      <w:pPr>
        <w:spacing w:after="0"/>
      </w:pPr>
    </w:p>
    <w:sectPr w:rsidR="00DF3A0A" w:rsidRPr="00DF3A0A" w:rsidSect="00DF3A0A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0A"/>
    <w:rsid w:val="000860A1"/>
    <w:rsid w:val="001C5D5B"/>
    <w:rsid w:val="009735BB"/>
    <w:rsid w:val="00DF3A0A"/>
    <w:rsid w:val="00E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3A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3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F3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3A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3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F3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Marion</cp:lastModifiedBy>
  <cp:revision>1</cp:revision>
  <dcterms:created xsi:type="dcterms:W3CDTF">2012-11-29T16:30:00Z</dcterms:created>
  <dcterms:modified xsi:type="dcterms:W3CDTF">2012-11-29T17:06:00Z</dcterms:modified>
</cp:coreProperties>
</file>