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B9" w:rsidRDefault="002E71F3">
      <w:pPr>
        <w:rPr>
          <w:b/>
          <w:color w:val="FF0000"/>
          <w:sz w:val="44"/>
          <w:u w:val="single"/>
        </w:rPr>
      </w:pPr>
      <w:r w:rsidRPr="002E71F3">
        <w:rPr>
          <w:b/>
          <w:color w:val="FF0000"/>
          <w:sz w:val="44"/>
          <w:u w:val="single"/>
        </w:rPr>
        <w:t>Chapitre 1 : Morphologie florale</w:t>
      </w:r>
      <w:r>
        <w:rPr>
          <w:b/>
          <w:color w:val="FF0000"/>
          <w:sz w:val="44"/>
          <w:u w:val="single"/>
        </w:rPr>
        <w:t xml:space="preserve"> des gymnospermes</w:t>
      </w:r>
    </w:p>
    <w:p w:rsidR="002E71F3" w:rsidRDefault="002E71F3" w:rsidP="002E71F3">
      <w:r>
        <w:t>(Planche1)</w:t>
      </w:r>
    </w:p>
    <w:p w:rsidR="00EE68EA" w:rsidRDefault="00EE68EA" w:rsidP="002E71F3">
      <w:r>
        <w:t xml:space="preserve">Gymnospermes = des plantes à </w:t>
      </w:r>
      <w:r w:rsidR="004604F7">
        <w:t>« </w:t>
      </w:r>
      <w:r>
        <w:t>fleurs</w:t>
      </w:r>
      <w:r w:rsidR="004604F7">
        <w:t> »</w:t>
      </w:r>
      <w:r w:rsidR="003A44FC">
        <w:t xml:space="preserve"> (les cônes de pin sont des fleurs)</w:t>
      </w:r>
      <w:bookmarkStart w:id="0" w:name="_GoBack"/>
      <w:bookmarkEnd w:id="0"/>
      <w:r>
        <w:t> : Spermaphytes</w:t>
      </w:r>
      <w:r w:rsidR="00AA54C8">
        <w:t xml:space="preserve"> (= graine) </w:t>
      </w:r>
      <w:proofErr w:type="gramStart"/>
      <w:r w:rsidR="00AA54C8">
        <w:t>( différents</w:t>
      </w:r>
      <w:proofErr w:type="gramEnd"/>
      <w:r w:rsidR="00AA54C8">
        <w:t xml:space="preserve"> des </w:t>
      </w:r>
      <w:r>
        <w:t>phanérogames</w:t>
      </w:r>
      <w:r w:rsidR="004604F7">
        <w:t xml:space="preserve"> = plante dont l’organe reproducteur est visible</w:t>
      </w:r>
      <w:r>
        <w:t>)</w:t>
      </w:r>
    </w:p>
    <w:p w:rsidR="00622BB2" w:rsidRDefault="002E71F3" w:rsidP="002E71F3">
      <w:r>
        <w:t>Les cônes de pin</w:t>
      </w:r>
      <w:r w:rsidR="00EE68EA">
        <w:t xml:space="preserve"> (de couleurs rouges violettes en étant jeune)</w:t>
      </w:r>
      <w:r>
        <w:t xml:space="preserve"> sont les « fleurs » des gymnospermes, ce sont des groupes de fleurs.</w:t>
      </w:r>
      <w:r w:rsidR="00EE68EA">
        <w:t xml:space="preserve"> </w:t>
      </w:r>
      <w:r w:rsidR="00D7666E" w:rsidRPr="00D7666E">
        <w:t xml:space="preserve">. On les appelle des inflorescences. </w:t>
      </w:r>
      <w:r w:rsidR="00EE68EA">
        <w:t>On en a deux types </w:t>
      </w:r>
      <w:r w:rsidR="00EE68EA" w:rsidRPr="00622BB2">
        <w:rPr>
          <w:b/>
        </w:rPr>
        <w:t>: les cônes mâles ou femelles</w:t>
      </w:r>
      <w:r w:rsidR="00EE68EA">
        <w:t xml:space="preserve">. Les cônes qui apparaissent </w:t>
      </w:r>
      <w:r w:rsidR="00EE68EA" w:rsidRPr="00CF3D90">
        <w:rPr>
          <w:u w:val="single"/>
        </w:rPr>
        <w:t>au sommet de la plante</w:t>
      </w:r>
      <w:r w:rsidR="00EE68EA">
        <w:t xml:space="preserve"> sont les cônes femelles (ceux qui libèrent la graine).</w:t>
      </w:r>
    </w:p>
    <w:p w:rsidR="00EE68EA" w:rsidRDefault="00EE68EA" w:rsidP="002E71F3">
      <w:r w:rsidRPr="00CF3D90">
        <w:rPr>
          <w:b/>
        </w:rPr>
        <w:t xml:space="preserve"> </w:t>
      </w:r>
      <w:r w:rsidRPr="00CF3D90">
        <w:rPr>
          <w:b/>
          <w:u w:val="single"/>
        </w:rPr>
        <w:t>Les cônes males</w:t>
      </w:r>
      <w:r>
        <w:t xml:space="preserve"> (de couleur jaune vif) petit se trouve à la base de la pousse annuelle. Ils sont constitués de petites écailles. A la partie central</w:t>
      </w:r>
      <w:r w:rsidR="00D7666E">
        <w:t xml:space="preserve">e des écailles on va trouver </w:t>
      </w:r>
      <w:r w:rsidR="00D7666E" w:rsidRPr="00D7666E">
        <w:rPr>
          <w:b/>
        </w:rPr>
        <w:t>deux</w:t>
      </w:r>
      <w:r w:rsidRPr="00D7666E">
        <w:rPr>
          <w:b/>
        </w:rPr>
        <w:t xml:space="preserve"> sacs insérés</w:t>
      </w:r>
      <w:r>
        <w:t xml:space="preserve"> : Ce sont les </w:t>
      </w:r>
      <w:r w:rsidRPr="00D7666E">
        <w:rPr>
          <w:b/>
        </w:rPr>
        <w:t>sacs polliniques</w:t>
      </w:r>
      <w:r>
        <w:t xml:space="preserve">. Quand les sacs </w:t>
      </w:r>
      <w:r w:rsidR="004604F7" w:rsidRPr="004604F7">
        <w:t xml:space="preserve"> </w:t>
      </w:r>
      <w:r>
        <w:t xml:space="preserve">polliniques se déchirent ils libèrent le pollen et prennent ensuite une couleur brune. </w:t>
      </w:r>
    </w:p>
    <w:p w:rsidR="00963F6A" w:rsidRDefault="00EE68EA" w:rsidP="002E71F3">
      <w:r w:rsidRPr="00CF3D90">
        <w:rPr>
          <w:b/>
          <w:u w:val="single"/>
        </w:rPr>
        <w:t>Les Cônes</w:t>
      </w:r>
      <w:r w:rsidR="00963F6A" w:rsidRPr="00CF3D90">
        <w:rPr>
          <w:b/>
          <w:u w:val="single"/>
        </w:rPr>
        <w:t xml:space="preserve"> femelles</w:t>
      </w:r>
      <w:r w:rsidR="00963F6A">
        <w:t xml:space="preserve"> sont situées à l’extrémité de la pousse annuelle</w:t>
      </w:r>
      <w:r>
        <w:t xml:space="preserve"> (on les observe assez facilement sur les pins)</w:t>
      </w:r>
      <w:r w:rsidR="00963F6A">
        <w:t>. A l’origine les cônes femelles sont très petits. Leur structure est comparable à celle des mâles. Les appareils reproducteurs sont posés à la surface de l’écaille. C’est ce que l’on appelle les ovules.</w:t>
      </w:r>
      <w:r w:rsidR="00D7666E" w:rsidRPr="00D7666E">
        <w:t xml:space="preserve"> Les ovules fécondés donnent des gra</w:t>
      </w:r>
      <w:r w:rsidR="00D7666E">
        <w:t xml:space="preserve">ines, à l’intérieur de celles –ci on va trouver </w:t>
      </w:r>
      <w:r w:rsidR="00D7666E" w:rsidRPr="00D7666E">
        <w:t>un embryon</w:t>
      </w:r>
      <w:r w:rsidR="00125A12">
        <w:t xml:space="preserve"> On trouve en face inférieure une petite extension lignifiée n’ayant pas de rôle dans l’appareil reproducteur. C’est ce que l’on appelle une </w:t>
      </w:r>
      <w:r w:rsidR="00125A12" w:rsidRPr="00CF3D90">
        <w:rPr>
          <w:b/>
        </w:rPr>
        <w:t>bractée</w:t>
      </w:r>
      <w:r w:rsidR="00125A12">
        <w:t>.</w:t>
      </w:r>
    </w:p>
    <w:p w:rsidR="00622BB2" w:rsidRDefault="00622BB2" w:rsidP="002E71F3">
      <w:r>
        <w:t xml:space="preserve">Dans un cône il y’a plusieurs sacs polliniques donc plusieurs fleurs. Dans un cône femelle plusieurs ovules : Donc il n’y a pas de fleurs uniques. = On va parler </w:t>
      </w:r>
      <w:r w:rsidRPr="00622BB2">
        <w:rPr>
          <w:b/>
        </w:rPr>
        <w:t>d’inflorescence</w:t>
      </w:r>
    </w:p>
    <w:p w:rsidR="00622BB2" w:rsidRDefault="00622BB2" w:rsidP="002E71F3">
      <w:r w:rsidRPr="00622BB2">
        <w:rPr>
          <w:b/>
        </w:rPr>
        <w:t>Inflorescence</w:t>
      </w:r>
      <w:r>
        <w:t xml:space="preserve"> = un groupe de fleurs au contraire des fleurs qui sont individualisés. </w:t>
      </w:r>
    </w:p>
    <w:p w:rsidR="00622BB2" w:rsidRDefault="004661B4" w:rsidP="002E71F3">
      <w:r w:rsidRPr="004604F7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D791CF0" wp14:editId="7A57DEAD">
            <wp:simplePos x="0" y="0"/>
            <wp:positionH relativeFrom="column">
              <wp:posOffset>2619375</wp:posOffset>
            </wp:positionH>
            <wp:positionV relativeFrom="paragraph">
              <wp:posOffset>473003</wp:posOffset>
            </wp:positionV>
            <wp:extent cx="2242720" cy="1567850"/>
            <wp:effectExtent l="0" t="0" r="5715" b="0"/>
            <wp:wrapNone/>
            <wp:docPr id="2" name="Image 2" descr="http://uel.unisciel.fr/biologie/module1/module1_ch01/res/conepinfctmpa-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el.unisciel.fr/biologie/module1/module1_ch01/res/conepinfctmpa-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20" cy="15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4F7">
        <w:t>(Il</w:t>
      </w:r>
      <w:r w:rsidR="00D7666E">
        <w:t xml:space="preserve"> existe certains</w:t>
      </w:r>
      <w:r w:rsidR="00622BB2">
        <w:t xml:space="preserve"> cas de figures ou les deux appareils reproducteurs sont réunis sur une même </w:t>
      </w:r>
      <w:r w:rsidR="004604F7">
        <w:t>branche)</w:t>
      </w:r>
    </w:p>
    <w:p w:rsidR="002E71F3" w:rsidRPr="002E71F3" w:rsidRDefault="004661B4" w:rsidP="002E71F3">
      <w:r w:rsidRPr="004661B4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66007C4F" wp14:editId="3BADD5A4">
            <wp:simplePos x="0" y="0"/>
            <wp:positionH relativeFrom="column">
              <wp:posOffset>1552024</wp:posOffset>
            </wp:positionH>
            <wp:positionV relativeFrom="paragraph">
              <wp:posOffset>1734245</wp:posOffset>
            </wp:positionV>
            <wp:extent cx="2208393" cy="1543853"/>
            <wp:effectExtent l="0" t="0" r="1905" b="0"/>
            <wp:wrapNone/>
            <wp:docPr id="3" name="Image 3" descr="http://uel.unisciel.fr/biologie/module1/module1_ch01/res/ctconempinmpa-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el.unisciel.fr/biologie/module1/module1_ch01/res/ctconempinmpa-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93" cy="154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4F7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52511B4" wp14:editId="5A250BB1">
            <wp:simplePos x="0" y="0"/>
            <wp:positionH relativeFrom="column">
              <wp:posOffset>-485727</wp:posOffset>
            </wp:positionH>
            <wp:positionV relativeFrom="paragraph">
              <wp:posOffset>156101</wp:posOffset>
            </wp:positionV>
            <wp:extent cx="2777706" cy="1292773"/>
            <wp:effectExtent l="0" t="0" r="0" b="0"/>
            <wp:wrapNone/>
            <wp:docPr id="1" name="Image 1" descr="http://www.botagora.fr/Portals/0/Documents/Documents_Regis/Decouverte/6-con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otagora.fr/Portals/0/Documents/Documents_Regis/Decouverte/6-cone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4" cy="129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4F7" w:rsidRPr="004604F7">
        <w:t xml:space="preserve"> </w:t>
      </w:r>
      <w:r w:rsidRPr="004661B4">
        <w:t xml:space="preserve"> </w:t>
      </w:r>
    </w:p>
    <w:sectPr w:rsidR="002E71F3" w:rsidRPr="002E7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0B7E"/>
    <w:multiLevelType w:val="hybridMultilevel"/>
    <w:tmpl w:val="4EEC0DE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4"/>
  </w:num>
  <w:num w:numId="30">
    <w:abstractNumId w:val="0"/>
  </w:num>
  <w:num w:numId="31">
    <w:abstractNumId w:val="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94"/>
    <w:rsid w:val="0002048C"/>
    <w:rsid w:val="00071806"/>
    <w:rsid w:val="00125A12"/>
    <w:rsid w:val="001748D7"/>
    <w:rsid w:val="001911FB"/>
    <w:rsid w:val="002E71F3"/>
    <w:rsid w:val="002F2D9E"/>
    <w:rsid w:val="003A44FC"/>
    <w:rsid w:val="00412F53"/>
    <w:rsid w:val="004230B5"/>
    <w:rsid w:val="00436594"/>
    <w:rsid w:val="004604F7"/>
    <w:rsid w:val="004661B4"/>
    <w:rsid w:val="00622BB2"/>
    <w:rsid w:val="00637FFC"/>
    <w:rsid w:val="006B7BE1"/>
    <w:rsid w:val="00772A77"/>
    <w:rsid w:val="008E0CE3"/>
    <w:rsid w:val="00963F6A"/>
    <w:rsid w:val="009935EA"/>
    <w:rsid w:val="00AA54C8"/>
    <w:rsid w:val="00C85449"/>
    <w:rsid w:val="00CF33F9"/>
    <w:rsid w:val="00CF3D90"/>
    <w:rsid w:val="00D72D1E"/>
    <w:rsid w:val="00D7666E"/>
    <w:rsid w:val="00E6194F"/>
    <w:rsid w:val="00EE68EA"/>
    <w:rsid w:val="00F4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6ADC1F-FC0C-4AAC-A97D-A1E13B46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Titre"/>
    <w:next w:val="Normal"/>
    <w:link w:val="Titre1Car"/>
    <w:uiPriority w:val="9"/>
    <w:qFormat/>
    <w:rsid w:val="00CF33F9"/>
    <w:pPr>
      <w:numPr>
        <w:numId w:val="31"/>
      </w:numPr>
      <w:outlineLvl w:val="0"/>
    </w:p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F33F9"/>
    <w:pPr>
      <w:numPr>
        <w:ilvl w:val="1"/>
        <w:numId w:val="31"/>
      </w:numPr>
      <w:outlineLvl w:val="1"/>
    </w:pPr>
    <w:rPr>
      <w:rFonts w:cstheme="minorBidi"/>
      <w:i/>
      <w:color w:val="0070C0"/>
      <w:kern w:val="0"/>
      <w:sz w:val="28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F33F9"/>
    <w:pPr>
      <w:numPr>
        <w:ilvl w:val="3"/>
        <w:numId w:val="28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F33F9"/>
    <w:rPr>
      <w:i/>
      <w:color w:val="0070C0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CF33F9"/>
    <w:rPr>
      <w:b/>
      <w:color w:val="00B050"/>
      <w:sz w:val="32"/>
      <w:szCs w:val="32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Paul</cp:lastModifiedBy>
  <cp:revision>7</cp:revision>
  <dcterms:created xsi:type="dcterms:W3CDTF">2014-01-09T10:00:00Z</dcterms:created>
  <dcterms:modified xsi:type="dcterms:W3CDTF">2014-02-19T13:29:00Z</dcterms:modified>
</cp:coreProperties>
</file>