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8F1" w:rsidRPr="008C4FA3" w:rsidRDefault="00F078F1" w:rsidP="008C4FA3">
      <w:pPr>
        <w:jc w:val="center"/>
        <w:rPr>
          <w:sz w:val="32"/>
          <w:szCs w:val="32"/>
          <w:u w:val="single"/>
        </w:rPr>
      </w:pPr>
      <w:r w:rsidRPr="008C4FA3">
        <w:rPr>
          <w:sz w:val="32"/>
          <w:szCs w:val="32"/>
          <w:u w:val="single"/>
        </w:rPr>
        <w:t>Classification simplifiée de</w:t>
      </w:r>
      <w:r w:rsidR="008C4FA3" w:rsidRPr="008C4FA3">
        <w:rPr>
          <w:sz w:val="32"/>
          <w:szCs w:val="32"/>
          <w:u w:val="single"/>
        </w:rPr>
        <w:t xml:space="preserve">s archégoniates </w:t>
      </w:r>
      <w:r w:rsidRPr="008C4FA3">
        <w:rPr>
          <w:sz w:val="32"/>
          <w:szCs w:val="32"/>
          <w:u w:val="single"/>
        </w:rPr>
        <w:t>(sauf</w:t>
      </w:r>
      <w:r w:rsidR="008C4FA3" w:rsidRPr="008C4FA3">
        <w:rPr>
          <w:sz w:val="32"/>
          <w:szCs w:val="32"/>
          <w:u w:val="single"/>
        </w:rPr>
        <w:t xml:space="preserve"> Angiospermes)</w:t>
      </w:r>
    </w:p>
    <w:p w:rsidR="008C4FA3" w:rsidRDefault="008C4FA3">
      <w:pPr>
        <w:rPr>
          <w:color w:val="215868" w:themeColor="accent5" w:themeShade="80"/>
        </w:rPr>
      </w:pPr>
    </w:p>
    <w:p w:rsidR="00F41A19" w:rsidRPr="00ED36E9" w:rsidRDefault="00564982">
      <w:pPr>
        <w:rPr>
          <w:color w:val="00B050"/>
        </w:rPr>
      </w:pPr>
      <w:r w:rsidRPr="00564982">
        <w:rPr>
          <w:noProof/>
          <w:color w:val="FF0000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9" type="#_x0000_t32" style="position:absolute;margin-left:660.4pt;margin-top:23.1pt;width:.75pt;height:396pt;z-index:251713536" o:connectortype="straight"/>
        </w:pict>
      </w:r>
      <w:r w:rsidRPr="00564982">
        <w:rPr>
          <w:noProof/>
          <w:color w:val="FF0000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570.4pt;margin-top:24.15pt;width:63.75pt;height:34.95pt;z-index:251711488;mso-width-relative:margin;mso-height-relative:margin" filled="f" stroked="f">
            <v:textbox>
              <w:txbxContent>
                <w:p w:rsidR="00222B91" w:rsidRPr="00222B91" w:rsidRDefault="00222B91">
                  <w:pPr>
                    <w:rPr>
                      <w:sz w:val="18"/>
                      <w:szCs w:val="18"/>
                    </w:rPr>
                  </w:pPr>
                  <w:r w:rsidRPr="00222B91">
                    <w:rPr>
                      <w:sz w:val="18"/>
                      <w:szCs w:val="18"/>
                    </w:rPr>
                    <w:t>Proto cormophytes</w:t>
                  </w:r>
                </w:p>
              </w:txbxContent>
            </v:textbox>
          </v:shape>
        </w:pict>
      </w:r>
      <w:r w:rsidRPr="00564982">
        <w:rPr>
          <w:noProof/>
          <w:color w:val="FF0000"/>
          <w:lang w:eastAsia="fr-FR"/>
        </w:rPr>
        <w:pict>
          <v:shape id="_x0000_s1075" type="#_x0000_t32" style="position:absolute;margin-left:572pt;margin-top:23.1pt;width:0;height:36pt;z-index:251709440" o:connectortype="straight"/>
        </w:pict>
      </w:r>
      <w:r w:rsidRPr="00564982">
        <w:rPr>
          <w:noProof/>
          <w:color w:val="FF0000"/>
        </w:rPr>
        <w:pict>
          <v:shape id="_x0000_s1071" type="#_x0000_t202" style="position:absolute;margin-left:506.45pt;margin-top:23.1pt;width:72.75pt;height:40.95pt;z-index:251703296;mso-width-relative:margin;mso-height-relative:margin" filled="f" stroked="f">
            <v:textbox>
              <w:txbxContent>
                <w:p w:rsidR="00655253" w:rsidRPr="00655253" w:rsidRDefault="00655253">
                  <w:pPr>
                    <w:rPr>
                      <w:sz w:val="18"/>
                      <w:szCs w:val="18"/>
                    </w:rPr>
                  </w:pPr>
                  <w:r w:rsidRPr="00655253">
                    <w:rPr>
                      <w:sz w:val="18"/>
                      <w:szCs w:val="18"/>
                    </w:rPr>
                    <w:t>Cryptogames non vasculaires</w:t>
                  </w:r>
                </w:p>
              </w:txbxContent>
            </v:textbox>
          </v:shape>
        </w:pict>
      </w:r>
      <w:r w:rsidRPr="00564982">
        <w:rPr>
          <w:noProof/>
          <w:color w:val="215868" w:themeColor="accent5" w:themeShade="80"/>
          <w:lang w:eastAsia="fr-FR"/>
        </w:rPr>
        <w:pict>
          <v:shape id="_x0000_s1067" type="#_x0000_t32" style="position:absolute;margin-left:506pt;margin-top:23.1pt;width:0;height:36pt;z-index:251697152" o:connectortype="straight"/>
        </w:pict>
      </w:r>
      <w:r w:rsidR="00ED36E9" w:rsidRPr="00F078F1">
        <w:rPr>
          <w:color w:val="215868" w:themeColor="accent5" w:themeShade="80"/>
        </w:rPr>
        <w:t>Embranchement</w:t>
      </w:r>
      <w:r w:rsidR="00ED36E9" w:rsidRPr="00ED36E9">
        <w:rPr>
          <w:color w:val="00B050"/>
        </w:rPr>
        <w:tab/>
      </w:r>
      <w:r w:rsidR="00ED36E9">
        <w:rPr>
          <w:color w:val="00B050"/>
        </w:rPr>
        <w:t xml:space="preserve">       </w:t>
      </w:r>
      <w:r w:rsidR="00ED36E9" w:rsidRPr="00F078F1">
        <w:rPr>
          <w:color w:val="7030A0"/>
        </w:rPr>
        <w:t>SE</w:t>
      </w:r>
      <w:r w:rsidR="00ED36E9" w:rsidRPr="00ED36E9">
        <w:rPr>
          <w:color w:val="00B050"/>
        </w:rPr>
        <w:tab/>
      </w:r>
      <w:r w:rsidR="00ED36E9" w:rsidRPr="00ED36E9">
        <w:rPr>
          <w:color w:val="00B050"/>
        </w:rPr>
        <w:tab/>
      </w:r>
      <w:r w:rsidR="00ED36E9">
        <w:rPr>
          <w:color w:val="00B050"/>
        </w:rPr>
        <w:t xml:space="preserve">   </w:t>
      </w:r>
      <w:r w:rsidR="00ED36E9" w:rsidRPr="00F078F1">
        <w:rPr>
          <w:color w:val="0070C0"/>
        </w:rPr>
        <w:t>Classe</w:t>
      </w:r>
      <w:r w:rsidR="00ED36E9" w:rsidRPr="00ED36E9">
        <w:rPr>
          <w:color w:val="00B050"/>
        </w:rPr>
        <w:tab/>
      </w:r>
      <w:r w:rsidR="00ED36E9" w:rsidRPr="00ED36E9">
        <w:rPr>
          <w:color w:val="00B050"/>
        </w:rPr>
        <w:tab/>
      </w:r>
      <w:r w:rsidR="00ED36E9" w:rsidRPr="00ED36E9">
        <w:rPr>
          <w:color w:val="00B050"/>
        </w:rPr>
        <w:tab/>
      </w:r>
      <w:r w:rsidR="00ED36E9">
        <w:rPr>
          <w:color w:val="00B050"/>
        </w:rPr>
        <w:t xml:space="preserve">  </w:t>
      </w:r>
      <w:r w:rsidR="00ED36E9" w:rsidRPr="00F078F1">
        <w:rPr>
          <w:color w:val="FF0000"/>
        </w:rPr>
        <w:t>Ordre</w:t>
      </w:r>
      <w:r w:rsidR="00ED36E9" w:rsidRPr="00ED36E9">
        <w:rPr>
          <w:color w:val="00B050"/>
        </w:rPr>
        <w:tab/>
      </w:r>
      <w:r w:rsidR="00ED36E9" w:rsidRPr="00ED36E9">
        <w:rPr>
          <w:color w:val="00B050"/>
        </w:rPr>
        <w:tab/>
      </w:r>
      <w:r w:rsidR="00ED36E9">
        <w:rPr>
          <w:color w:val="00B050"/>
        </w:rPr>
        <w:t xml:space="preserve">   Famille</w:t>
      </w:r>
      <w:r w:rsidR="00ED36E9">
        <w:rPr>
          <w:color w:val="00B050"/>
        </w:rPr>
        <w:tab/>
        <w:t xml:space="preserve">  </w:t>
      </w:r>
      <w:r w:rsidR="00ED36E9" w:rsidRPr="00F078F1">
        <w:rPr>
          <w:color w:val="E36C0A" w:themeColor="accent6" w:themeShade="BF"/>
        </w:rPr>
        <w:t>Genre</w:t>
      </w:r>
    </w:p>
    <w:p w:rsidR="002D4299" w:rsidRDefault="00564982">
      <w:r w:rsidRPr="00564982">
        <w:rPr>
          <w:noProof/>
          <w:color w:val="215868" w:themeColor="accent5" w:themeShade="80"/>
          <w:lang w:eastAsia="fr-FR"/>
        </w:rPr>
        <w:pict>
          <v:shape id="_x0000_s1029" type="#_x0000_t32" style="position:absolute;margin-left:236.5pt;margin-top:10.55pt;width:38.5pt;height:18pt;z-index:251660288" o:connectortype="straight"/>
        </w:pict>
      </w:r>
      <w:r w:rsidRPr="00564982">
        <w:rPr>
          <w:noProof/>
          <w:color w:val="215868" w:themeColor="accent5" w:themeShade="80"/>
          <w:lang w:eastAsia="fr-FR"/>
        </w:rPr>
        <w:pict>
          <v:shape id="_x0000_s1028" type="#_x0000_t32" style="position:absolute;margin-left:236.5pt;margin-top:10.55pt;width:38.5pt;height:0;z-index:251659264" o:connectortype="straight"/>
        </w:pict>
      </w:r>
      <w:r w:rsidRPr="00564982">
        <w:rPr>
          <w:noProof/>
          <w:color w:val="215868" w:themeColor="accent5" w:themeShade="80"/>
          <w:lang w:eastAsia="fr-FR"/>
        </w:rPr>
        <w:pict>
          <v:shape id="_x0000_s1027" type="#_x0000_t32" style="position:absolute;margin-left:60.5pt;margin-top:10.55pt;width:104.5pt;height:0;z-index:251658240" o:connectortype="straight"/>
        </w:pict>
      </w:r>
      <w:r w:rsidR="002D4299" w:rsidRPr="00F078F1">
        <w:rPr>
          <w:color w:val="215868" w:themeColor="accent5" w:themeShade="80"/>
        </w:rPr>
        <w:t>Bryophytes</w:t>
      </w:r>
      <w:r w:rsidR="002D4299">
        <w:tab/>
      </w:r>
      <w:r w:rsidR="002D4299">
        <w:tab/>
      </w:r>
      <w:r w:rsidR="0073510B">
        <w:tab/>
      </w:r>
      <w:r w:rsidR="00471D7C">
        <w:tab/>
      </w:r>
      <w:proofErr w:type="spellStart"/>
      <w:r w:rsidR="0073510B" w:rsidRPr="00F078F1">
        <w:rPr>
          <w:color w:val="0070C0"/>
        </w:rPr>
        <w:t>Bryopsides</w:t>
      </w:r>
      <w:proofErr w:type="spellEnd"/>
      <w:r w:rsidR="0073510B">
        <w:tab/>
      </w:r>
      <w:r w:rsidR="0073510B">
        <w:tab/>
      </w:r>
      <w:proofErr w:type="spellStart"/>
      <w:r w:rsidR="002D4299" w:rsidRPr="00F078F1">
        <w:rPr>
          <w:color w:val="FF0000"/>
        </w:rPr>
        <w:t>Bryales</w:t>
      </w:r>
      <w:proofErr w:type="spellEnd"/>
    </w:p>
    <w:p w:rsidR="002D4299" w:rsidRPr="00F078F1" w:rsidRDefault="002D4299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73510B">
        <w:tab/>
      </w:r>
      <w:r w:rsidR="00471D7C">
        <w:tab/>
      </w:r>
      <w:r w:rsidRPr="00F078F1">
        <w:rPr>
          <w:color w:val="FF0000"/>
        </w:rPr>
        <w:t>Sphagnales</w:t>
      </w:r>
    </w:p>
    <w:p w:rsidR="002D4299" w:rsidRDefault="00564982">
      <w:r w:rsidRPr="00564982">
        <w:rPr>
          <w:noProof/>
          <w:color w:val="215868" w:themeColor="accent5" w:themeShade="80"/>
          <w:lang w:eastAsia="fr-FR"/>
        </w:rPr>
        <w:pict>
          <v:shape id="_x0000_s1074" type="#_x0000_t32" style="position:absolute;margin-left:572pt;margin-top:9.75pt;width:0;height:333pt;z-index:251708416" o:connectortype="straight"/>
        </w:pict>
      </w:r>
      <w:r w:rsidRPr="00564982">
        <w:rPr>
          <w:noProof/>
          <w:color w:val="215868" w:themeColor="accent5" w:themeShade="80"/>
          <w:lang w:eastAsia="fr-FR"/>
        </w:rPr>
        <w:pict>
          <v:shape id="_x0000_s1068" type="#_x0000_t32" style="position:absolute;margin-left:506pt;margin-top:4.65pt;width:0;height:107.65pt;z-index:251698176" o:connectortype="straight"/>
        </w:pict>
      </w:r>
      <w:r w:rsidRPr="00564982">
        <w:rPr>
          <w:noProof/>
          <w:color w:val="215868" w:themeColor="accent5" w:themeShade="80"/>
          <w:lang w:eastAsia="fr-FR"/>
        </w:rPr>
        <w:pict>
          <v:shape id="_x0000_s1030" type="#_x0000_t32" style="position:absolute;margin-left:71.5pt;margin-top:4.65pt;width:33pt;height:.05pt;z-index:251661312" o:connectortype="straight"/>
        </w:pict>
      </w:r>
      <w:r w:rsidRPr="00564982">
        <w:rPr>
          <w:noProof/>
          <w:color w:val="215868" w:themeColor="accent5" w:themeShade="80"/>
          <w:lang w:eastAsia="fr-FR"/>
        </w:rPr>
        <w:pict>
          <v:shape id="_x0000_s1031" type="#_x0000_t32" style="position:absolute;margin-left:66pt;margin-top:4.65pt;width:38.5pt;height:27pt;z-index:251662336" o:connectortype="straight"/>
        </w:pict>
      </w:r>
      <w:r w:rsidRPr="00564982">
        <w:rPr>
          <w:noProof/>
          <w:color w:val="215868" w:themeColor="accent5" w:themeShade="80"/>
          <w:lang w:eastAsia="fr-FR"/>
        </w:rPr>
        <w:pict>
          <v:shape id="_x0000_s1032" type="#_x0000_t32" style="position:absolute;margin-left:66pt;margin-top:4.65pt;width:38.5pt;height:54pt;z-index:251663360" o:connectortype="straight"/>
        </w:pict>
      </w:r>
      <w:r w:rsidRPr="00564982">
        <w:rPr>
          <w:noProof/>
          <w:color w:val="215868" w:themeColor="accent5" w:themeShade="80"/>
          <w:lang w:eastAsia="fr-FR"/>
        </w:rPr>
        <w:pict>
          <v:shape id="_x0000_s1046" type="#_x0000_t32" style="position:absolute;margin-left:66pt;margin-top:4.65pt;width:38.5pt;height:107.65pt;z-index:251675648" o:connectortype="straight"/>
        </w:pict>
      </w:r>
      <w:r w:rsidRPr="00564982">
        <w:rPr>
          <w:noProof/>
          <w:color w:val="215868" w:themeColor="accent5" w:themeShade="80"/>
          <w:lang w:eastAsia="fr-FR"/>
        </w:rPr>
        <w:pict>
          <v:shape id="_x0000_s1034" type="#_x0000_t32" style="position:absolute;margin-left:231pt;margin-top:4.65pt;width:49.5pt;height:0;z-index:251665408" o:connectortype="straight"/>
        </w:pict>
      </w:r>
      <w:r w:rsidRPr="00564982">
        <w:rPr>
          <w:noProof/>
          <w:color w:val="215868" w:themeColor="accent5" w:themeShade="80"/>
          <w:lang w:eastAsia="fr-FR"/>
        </w:rPr>
        <w:pict>
          <v:shape id="_x0000_s1033" type="#_x0000_t32" style="position:absolute;margin-left:165pt;margin-top:4.65pt;width:5.5pt;height:0;z-index:251664384" o:connectortype="straight"/>
        </w:pict>
      </w:r>
      <w:r w:rsidR="0073510B" w:rsidRPr="00F078F1">
        <w:rPr>
          <w:color w:val="215868" w:themeColor="accent5" w:themeShade="80"/>
        </w:rPr>
        <w:t>Ptéridophytes</w:t>
      </w:r>
      <w:r w:rsidR="0073510B">
        <w:tab/>
      </w:r>
      <w:r w:rsidR="00471D7C">
        <w:tab/>
      </w:r>
      <w:proofErr w:type="spellStart"/>
      <w:r w:rsidR="0073510B" w:rsidRPr="00F078F1">
        <w:rPr>
          <w:color w:val="7030A0"/>
        </w:rPr>
        <w:t>Filicophytes</w:t>
      </w:r>
      <w:proofErr w:type="spellEnd"/>
      <w:r w:rsidR="0073510B">
        <w:tab/>
      </w:r>
      <w:proofErr w:type="spellStart"/>
      <w:r w:rsidR="002D4299" w:rsidRPr="00F078F1">
        <w:rPr>
          <w:color w:val="0070C0"/>
        </w:rPr>
        <w:t>Filicopside</w:t>
      </w:r>
      <w:proofErr w:type="spellEnd"/>
      <w:r w:rsidR="0073510B">
        <w:tab/>
      </w:r>
      <w:r w:rsidR="0073510B">
        <w:tab/>
      </w:r>
      <w:proofErr w:type="spellStart"/>
      <w:r w:rsidR="002D4299" w:rsidRPr="00F078F1">
        <w:rPr>
          <w:color w:val="FF0000"/>
        </w:rPr>
        <w:t>Polypodiales</w:t>
      </w:r>
      <w:proofErr w:type="spellEnd"/>
    </w:p>
    <w:p w:rsidR="002D4299" w:rsidRDefault="00564982">
      <w:r w:rsidRPr="00564982">
        <w:rPr>
          <w:noProof/>
          <w:color w:val="E36C0A" w:themeColor="accent6" w:themeShade="BF"/>
        </w:rPr>
        <w:pict>
          <v:shape id="_x0000_s1072" type="#_x0000_t202" style="position:absolute;margin-left:506pt;margin-top:16.1pt;width:64.4pt;height:35.2pt;z-index:251705344;mso-width-relative:margin;mso-height-relative:margin" filled="f" stroked="f">
            <v:textbox>
              <w:txbxContent>
                <w:p w:rsidR="00655253" w:rsidRPr="00222B91" w:rsidRDefault="00655253">
                  <w:pPr>
                    <w:rPr>
                      <w:sz w:val="18"/>
                      <w:szCs w:val="18"/>
                    </w:rPr>
                  </w:pPr>
                  <w:r w:rsidRPr="00222B91">
                    <w:rPr>
                      <w:sz w:val="18"/>
                      <w:szCs w:val="18"/>
                    </w:rPr>
                    <w:t>Cryptogames vasculaires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8" type="#_x0000_t32" style="position:absolute;margin-left:415.9pt;margin-top:6.25pt;width:7.5pt;height:0;z-index:251668480" o:connectortype="straight"/>
        </w:pict>
      </w:r>
      <w:r>
        <w:rPr>
          <w:noProof/>
          <w:lang w:eastAsia="fr-FR"/>
        </w:rPr>
        <w:pict>
          <v:shape id="_x0000_s1037" type="#_x0000_t32" style="position:absolute;margin-left:335.65pt;margin-top:6.25pt;width:15pt;height:0;z-index:251667456" o:connectortype="straight"/>
        </w:pict>
      </w:r>
      <w:r>
        <w:rPr>
          <w:noProof/>
          <w:lang w:eastAsia="fr-FR"/>
        </w:rPr>
        <w:pict>
          <v:shape id="_x0000_s1035" type="#_x0000_t32" style="position:absolute;margin-left:170.5pt;margin-top:6.25pt;width:110pt;height:0;z-index:251666432" o:connectortype="straight"/>
        </w:pict>
      </w:r>
      <w:r w:rsidR="0073510B">
        <w:tab/>
      </w:r>
      <w:r w:rsidR="0073510B">
        <w:tab/>
      </w:r>
      <w:r w:rsidR="00471D7C">
        <w:tab/>
      </w:r>
      <w:proofErr w:type="spellStart"/>
      <w:r w:rsidR="0073510B" w:rsidRPr="00F078F1">
        <w:rPr>
          <w:color w:val="7030A0"/>
        </w:rPr>
        <w:t>Spénophytes</w:t>
      </w:r>
      <w:proofErr w:type="spellEnd"/>
      <w:r w:rsidR="0073510B">
        <w:tab/>
      </w:r>
      <w:r w:rsidR="0073510B">
        <w:tab/>
      </w:r>
      <w:r w:rsidR="0073510B">
        <w:tab/>
      </w:r>
      <w:r w:rsidR="0073510B">
        <w:tab/>
      </w:r>
      <w:r w:rsidR="0073510B" w:rsidRPr="00F078F1">
        <w:rPr>
          <w:color w:val="FF0000"/>
        </w:rPr>
        <w:t>Equisétales</w:t>
      </w:r>
      <w:r w:rsidR="0073510B">
        <w:tab/>
      </w:r>
      <w:r w:rsidR="0073510B" w:rsidRPr="00F078F1">
        <w:rPr>
          <w:color w:val="00B050"/>
        </w:rPr>
        <w:t>Equis</w:t>
      </w:r>
      <w:r w:rsidR="002D4299" w:rsidRPr="00F078F1">
        <w:rPr>
          <w:color w:val="00B050"/>
        </w:rPr>
        <w:t>étacées</w:t>
      </w:r>
      <w:r w:rsidR="0073510B">
        <w:tab/>
      </w:r>
      <w:proofErr w:type="spellStart"/>
      <w:r w:rsidR="0073510B" w:rsidRPr="00F078F1">
        <w:rPr>
          <w:color w:val="E36C0A" w:themeColor="accent6" w:themeShade="BF"/>
        </w:rPr>
        <w:t>Equisétum</w:t>
      </w:r>
      <w:proofErr w:type="spellEnd"/>
    </w:p>
    <w:p w:rsidR="0073510B" w:rsidRDefault="00564982">
      <w:r>
        <w:rPr>
          <w:noProof/>
          <w:lang w:eastAsia="fr-FR"/>
        </w:rPr>
        <w:pict>
          <v:shape id="_x0000_s1043" type="#_x0000_t32" style="position:absolute;margin-left:343.9pt;margin-top:7.8pt;width:79.5pt;height:0;z-index:251672576" o:connectortype="straight"/>
        </w:pict>
      </w:r>
      <w:r>
        <w:rPr>
          <w:noProof/>
          <w:lang w:eastAsia="fr-FR"/>
        </w:rPr>
        <w:pict>
          <v:shape id="_x0000_s1042" type="#_x0000_t32" style="position:absolute;margin-left:254.65pt;margin-top:7.8pt;width:25.85pt;height:0;z-index:251671552" o:connectortype="straight"/>
        </w:pict>
      </w:r>
      <w:r>
        <w:rPr>
          <w:noProof/>
          <w:lang w:eastAsia="fr-FR"/>
        </w:rPr>
        <w:pict>
          <v:shape id="_x0000_s1041" type="#_x0000_t32" style="position:absolute;margin-left:160.15pt;margin-top:7.8pt;width:14.25pt;height:25.9pt;z-index:251670528" o:connectortype="straight"/>
        </w:pict>
      </w:r>
      <w:r>
        <w:rPr>
          <w:noProof/>
          <w:lang w:eastAsia="fr-FR"/>
        </w:rPr>
        <w:pict>
          <v:shape id="_x0000_s1039" type="#_x0000_t32" style="position:absolute;margin-left:165pt;margin-top:7.8pt;width:5.5pt;height:0;z-index:251669504" o:connectortype="straight"/>
        </w:pict>
      </w:r>
      <w:r w:rsidR="0073510B">
        <w:tab/>
      </w:r>
      <w:r w:rsidR="0073510B">
        <w:tab/>
      </w:r>
      <w:r w:rsidR="00471D7C">
        <w:tab/>
      </w:r>
      <w:proofErr w:type="spellStart"/>
      <w:r w:rsidR="0073510B" w:rsidRPr="00F078F1">
        <w:rPr>
          <w:color w:val="7030A0"/>
        </w:rPr>
        <w:t>Lycophytes</w:t>
      </w:r>
      <w:proofErr w:type="spellEnd"/>
      <w:r w:rsidR="0073510B">
        <w:tab/>
      </w:r>
      <w:proofErr w:type="spellStart"/>
      <w:r w:rsidR="0073510B" w:rsidRPr="00F078F1">
        <w:rPr>
          <w:color w:val="0070C0"/>
        </w:rPr>
        <w:t>Lycopodiopsides</w:t>
      </w:r>
      <w:proofErr w:type="spellEnd"/>
      <w:r w:rsidR="0073510B">
        <w:tab/>
      </w:r>
      <w:r w:rsidR="0073510B" w:rsidRPr="00F078F1">
        <w:rPr>
          <w:color w:val="FF0000"/>
        </w:rPr>
        <w:t>Lycopodiales</w:t>
      </w:r>
      <w:r w:rsidR="0073510B">
        <w:tab/>
      </w:r>
      <w:r w:rsidR="0073510B">
        <w:tab/>
      </w:r>
      <w:r w:rsidR="0073510B">
        <w:tab/>
      </w:r>
      <w:proofErr w:type="spellStart"/>
      <w:r w:rsidR="0073510B" w:rsidRPr="00F078F1">
        <w:rPr>
          <w:color w:val="E36C0A" w:themeColor="accent6" w:themeShade="BF"/>
        </w:rPr>
        <w:t>Lycopodium</w:t>
      </w:r>
      <w:proofErr w:type="spellEnd"/>
    </w:p>
    <w:p w:rsidR="0073510B" w:rsidRDefault="00564982">
      <w:r>
        <w:rPr>
          <w:noProof/>
          <w:lang w:eastAsia="fr-FR"/>
        </w:rPr>
        <w:pict>
          <v:shape id="_x0000_s1080" type="#_x0000_t202" style="position:absolute;margin-left:656.65pt;margin-top:24.3pt;width:77.25pt;height:34.95pt;z-index:251714560;mso-width-relative:margin;mso-height-relative:margin" filled="f" stroked="f">
            <v:textbox>
              <w:txbxContent>
                <w:p w:rsidR="00222B91" w:rsidRPr="00222B91" w:rsidRDefault="00222B91" w:rsidP="00222B9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Archégoniates (</w:t>
                  </w:r>
                  <w:proofErr w:type="spellStart"/>
                  <w:r>
                    <w:rPr>
                      <w:sz w:val="18"/>
                      <w:szCs w:val="18"/>
                    </w:rPr>
                    <w:t>Embryophytes</w:t>
                  </w:r>
                  <w:proofErr w:type="spellEnd"/>
                  <w:r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5" type="#_x0000_t32" style="position:absolute;margin-left:350.65pt;margin-top:8.25pt;width:65.25pt;height:0;z-index:251674624" o:connectortype="straight"/>
        </w:pict>
      </w:r>
      <w:r>
        <w:rPr>
          <w:noProof/>
          <w:lang w:eastAsia="fr-FR"/>
        </w:rPr>
        <w:pict>
          <v:shape id="_x0000_s1044" type="#_x0000_t32" style="position:absolute;margin-left:254.65pt;margin-top:8.25pt;width:25.85pt;height:0;z-index:251673600" o:connectortype="straight"/>
        </w:pict>
      </w:r>
      <w:r w:rsidR="0073510B">
        <w:tab/>
      </w:r>
      <w:r w:rsidR="0073510B">
        <w:tab/>
      </w:r>
      <w:r w:rsidR="0073510B">
        <w:tab/>
      </w:r>
      <w:r w:rsidR="0073510B">
        <w:tab/>
      </w:r>
      <w:r w:rsidR="00471D7C">
        <w:tab/>
      </w:r>
      <w:proofErr w:type="spellStart"/>
      <w:r w:rsidR="0073510B" w:rsidRPr="00F078F1">
        <w:rPr>
          <w:color w:val="0070C0"/>
        </w:rPr>
        <w:t>Sélaginellopsides</w:t>
      </w:r>
      <w:proofErr w:type="spellEnd"/>
      <w:r w:rsidR="0073510B">
        <w:tab/>
      </w:r>
      <w:r w:rsidR="0073510B" w:rsidRPr="00F078F1">
        <w:rPr>
          <w:color w:val="FF0000"/>
        </w:rPr>
        <w:t>Sélaginellales</w:t>
      </w:r>
      <w:r w:rsidR="0073510B">
        <w:tab/>
      </w:r>
      <w:r w:rsidR="0073510B">
        <w:tab/>
      </w:r>
      <w:r w:rsidR="0073510B">
        <w:tab/>
      </w:r>
      <w:proofErr w:type="spellStart"/>
      <w:r w:rsidR="0073510B" w:rsidRPr="00F078F1">
        <w:rPr>
          <w:color w:val="E36C0A" w:themeColor="accent6" w:themeShade="BF"/>
        </w:rPr>
        <w:t>Selaginella</w:t>
      </w:r>
      <w:proofErr w:type="spellEnd"/>
    </w:p>
    <w:p w:rsidR="0073510B" w:rsidRPr="00F078F1" w:rsidRDefault="00564982">
      <w:pPr>
        <w:rPr>
          <w:color w:val="7030A0"/>
        </w:rPr>
      </w:pPr>
      <w:r w:rsidRPr="00564982">
        <w:rPr>
          <w:noProof/>
          <w:color w:val="215868" w:themeColor="accent5" w:themeShade="80"/>
          <w:lang w:eastAsia="fr-FR"/>
        </w:rPr>
        <w:pict>
          <v:shape id="_x0000_s1078" type="#_x0000_t202" style="position:absolute;margin-left:572pt;margin-top:15.85pt;width:73.4pt;height:35.6pt;z-index:251712512;mso-width-relative:margin;mso-height-relative:margin" filled="f" stroked="f">
            <v:textbox>
              <w:txbxContent>
                <w:p w:rsidR="00222B91" w:rsidRPr="00222B91" w:rsidRDefault="00222B91" w:rsidP="00222B9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Trachéophytes et </w:t>
                  </w:r>
                  <w:r w:rsidRPr="00222B91">
                    <w:rPr>
                      <w:sz w:val="18"/>
                      <w:szCs w:val="18"/>
                    </w:rPr>
                    <w:t>cormophytes</w:t>
                  </w:r>
                </w:p>
              </w:txbxContent>
            </v:textbox>
          </v:shape>
        </w:pict>
      </w:r>
      <w:r w:rsidR="0073510B">
        <w:tab/>
      </w:r>
      <w:r w:rsidR="0073510B">
        <w:tab/>
      </w:r>
      <w:r w:rsidR="00471D7C">
        <w:tab/>
      </w:r>
      <w:proofErr w:type="spellStart"/>
      <w:r w:rsidR="0073510B" w:rsidRPr="00F078F1">
        <w:rPr>
          <w:color w:val="7030A0"/>
        </w:rPr>
        <w:t>Psilophytes</w:t>
      </w:r>
      <w:proofErr w:type="spellEnd"/>
      <w:r w:rsidR="0073510B" w:rsidRPr="00F078F1">
        <w:rPr>
          <w:color w:val="7030A0"/>
        </w:rPr>
        <w:tab/>
      </w:r>
    </w:p>
    <w:p w:rsidR="0073510B" w:rsidRDefault="00564982">
      <w:r>
        <w:rPr>
          <w:noProof/>
        </w:rPr>
        <w:pict>
          <v:shape id="_x0000_s1070" type="#_x0000_t202" style="position:absolute;margin-left:-5.05pt;margin-top:5.5pt;width:280.05pt;height:29.85pt;z-index:251701248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8C4FA3" w:rsidRPr="008C4FA3" w:rsidRDefault="000A06BC">
                  <w:pPr>
                    <w:rPr>
                      <w:color w:val="215868" w:themeColor="accent5" w:themeShade="80"/>
                      <w:sz w:val="18"/>
                      <w:szCs w:val="18"/>
                    </w:rPr>
                  </w:pPr>
                  <w:r>
                    <w:rPr>
                      <w:color w:val="215868" w:themeColor="accent5" w:themeShade="80"/>
                      <w:sz w:val="18"/>
                      <w:szCs w:val="18"/>
                    </w:rPr>
                    <w:t>(Gymnosper</w:t>
                  </w:r>
                  <w:r w:rsidR="008C4FA3" w:rsidRPr="008C4FA3">
                    <w:rPr>
                      <w:color w:val="215868" w:themeColor="accent5" w:themeShade="80"/>
                      <w:sz w:val="18"/>
                      <w:szCs w:val="18"/>
                    </w:rPr>
                    <w:t>mes)</w:t>
                  </w:r>
                </w:p>
              </w:txbxContent>
            </v:textbox>
          </v:shape>
        </w:pict>
      </w:r>
      <w:r w:rsidRPr="00564982">
        <w:rPr>
          <w:noProof/>
          <w:color w:val="215868" w:themeColor="accent5" w:themeShade="80"/>
          <w:lang w:eastAsia="fr-FR"/>
        </w:rPr>
        <w:pict>
          <v:shape id="_x0000_s1069" type="#_x0000_t32" style="position:absolute;margin-left:506pt;margin-top:8.35pt;width:0;height:207.2pt;z-index:251699200" o:connectortype="straight"/>
        </w:pict>
      </w:r>
      <w:r w:rsidRPr="00564982">
        <w:rPr>
          <w:noProof/>
          <w:color w:val="215868" w:themeColor="accent5" w:themeShade="80"/>
          <w:lang w:eastAsia="fr-FR"/>
        </w:rPr>
        <w:pict>
          <v:shape id="_x0000_s1066" type="#_x0000_t32" style="position:absolute;margin-left:71.5pt;margin-top:8.35pt;width:33pt;height:199.5pt;z-index:251696128" o:connectortype="straight"/>
        </w:pict>
      </w:r>
      <w:r w:rsidRPr="00564982">
        <w:rPr>
          <w:noProof/>
          <w:color w:val="215868" w:themeColor="accent5" w:themeShade="80"/>
          <w:lang w:eastAsia="fr-FR"/>
        </w:rPr>
        <w:pict>
          <v:shape id="_x0000_s1053" type="#_x0000_t32" style="position:absolute;margin-left:71.5pt;margin-top:8.35pt;width:33pt;height:53.25pt;z-index:251682816" o:connectortype="straight"/>
        </w:pict>
      </w:r>
      <w:r w:rsidRPr="00564982">
        <w:rPr>
          <w:noProof/>
          <w:color w:val="215868" w:themeColor="accent5" w:themeShade="80"/>
          <w:lang w:eastAsia="fr-FR"/>
        </w:rPr>
        <w:pict>
          <v:shape id="_x0000_s1051" type="#_x0000_t32" style="position:absolute;margin-left:71.5pt;margin-top:8.35pt;width:33pt;height:27pt;z-index:251680768" o:connectortype="straight"/>
        </w:pict>
      </w:r>
      <w:r w:rsidRPr="00564982">
        <w:rPr>
          <w:noProof/>
          <w:color w:val="215868" w:themeColor="accent5" w:themeShade="80"/>
          <w:lang w:eastAsia="fr-FR"/>
        </w:rPr>
        <w:pict>
          <v:shape id="_x0000_s1050" type="#_x0000_t32" style="position:absolute;margin-left:408.4pt;margin-top:8.35pt;width:15pt;height:0;z-index:251679744" o:connectortype="straight"/>
        </w:pict>
      </w:r>
      <w:r w:rsidRPr="00564982">
        <w:rPr>
          <w:noProof/>
          <w:color w:val="215868" w:themeColor="accent5" w:themeShade="80"/>
          <w:lang w:eastAsia="fr-FR"/>
        </w:rPr>
        <w:pict>
          <v:shape id="_x0000_s1049" type="#_x0000_t32" style="position:absolute;margin-left:327.4pt;margin-top:8.35pt;width:23.25pt;height:0;z-index:251678720" o:connectortype="straight"/>
        </w:pict>
      </w:r>
      <w:r w:rsidRPr="00564982">
        <w:rPr>
          <w:noProof/>
          <w:color w:val="215868" w:themeColor="accent5" w:themeShade="80"/>
          <w:lang w:eastAsia="fr-FR"/>
        </w:rPr>
        <w:pict>
          <v:shape id="_x0000_s1048" type="#_x0000_t32" style="position:absolute;margin-left:170.5pt;margin-top:8.35pt;width:104.5pt;height:0;z-index:251677696" o:connectortype="straight"/>
        </w:pict>
      </w:r>
      <w:r w:rsidRPr="00564982">
        <w:rPr>
          <w:noProof/>
          <w:color w:val="215868" w:themeColor="accent5" w:themeShade="80"/>
          <w:lang w:eastAsia="fr-FR"/>
        </w:rPr>
        <w:pict>
          <v:shape id="_x0000_s1047" type="#_x0000_t32" style="position:absolute;margin-left:71.5pt;margin-top:8.35pt;width:33pt;height:0;z-index:251676672" o:connectortype="straight"/>
        </w:pict>
      </w:r>
      <w:r w:rsidR="008C4FA3">
        <w:rPr>
          <w:color w:val="215868" w:themeColor="accent5" w:themeShade="80"/>
        </w:rPr>
        <w:t>Spermaphytes</w:t>
      </w:r>
      <w:r w:rsidR="008C4FA3">
        <w:rPr>
          <w:color w:val="215868" w:themeColor="accent5" w:themeShade="80"/>
        </w:rPr>
        <w:tab/>
      </w:r>
      <w:r w:rsidR="00DE3F51">
        <w:tab/>
      </w:r>
      <w:proofErr w:type="spellStart"/>
      <w:r w:rsidR="00471D7C" w:rsidRPr="00F078F1">
        <w:rPr>
          <w:color w:val="7030A0"/>
        </w:rPr>
        <w:t>Cycadophytes</w:t>
      </w:r>
      <w:proofErr w:type="spellEnd"/>
      <w:r w:rsidR="00471D7C">
        <w:tab/>
      </w:r>
      <w:r w:rsidR="00471D7C">
        <w:tab/>
      </w:r>
      <w:r w:rsidR="00471D7C">
        <w:tab/>
      </w:r>
      <w:r w:rsidR="00471D7C">
        <w:tab/>
      </w:r>
      <w:r w:rsidR="00471D7C" w:rsidRPr="00F078F1">
        <w:rPr>
          <w:color w:val="FF0000"/>
        </w:rPr>
        <w:t>Cycadales</w:t>
      </w:r>
      <w:r w:rsidR="00471D7C">
        <w:tab/>
      </w:r>
      <w:proofErr w:type="spellStart"/>
      <w:r w:rsidR="00471D7C" w:rsidRPr="00F078F1">
        <w:rPr>
          <w:color w:val="00B050"/>
        </w:rPr>
        <w:t>Cycadacées</w:t>
      </w:r>
      <w:proofErr w:type="spellEnd"/>
      <w:r w:rsidR="00471D7C">
        <w:tab/>
      </w:r>
      <w:r w:rsidR="00471D7C" w:rsidRPr="00F078F1">
        <w:rPr>
          <w:color w:val="E36C0A" w:themeColor="accent6" w:themeShade="BF"/>
        </w:rPr>
        <w:t>Cycas</w:t>
      </w:r>
    </w:p>
    <w:p w:rsidR="00471D7C" w:rsidRDefault="00564982">
      <w:r>
        <w:rPr>
          <w:noProof/>
          <w:lang w:eastAsia="fr-FR"/>
        </w:rPr>
        <w:pict>
          <v:shape id="_x0000_s1052" type="#_x0000_t32" style="position:absolute;margin-left:174.4pt;margin-top:9.9pt;width:249pt;height:0;z-index:251681792" o:connectortype="straight"/>
        </w:pict>
      </w:r>
      <w:r w:rsidR="008C4FA3">
        <w:tab/>
      </w:r>
      <w:r w:rsidR="008C4FA3">
        <w:tab/>
      </w:r>
      <w:r w:rsidR="008C4FA3">
        <w:tab/>
      </w:r>
      <w:proofErr w:type="spellStart"/>
      <w:r w:rsidR="00471D7C" w:rsidRPr="00F078F1">
        <w:rPr>
          <w:color w:val="7030A0"/>
        </w:rPr>
        <w:t>Ginkgophytes</w:t>
      </w:r>
      <w:proofErr w:type="spellEnd"/>
      <w:r w:rsidR="00471D7C">
        <w:tab/>
      </w:r>
      <w:r w:rsidR="00471D7C">
        <w:tab/>
      </w:r>
      <w:r w:rsidR="00471D7C">
        <w:tab/>
      </w:r>
      <w:r w:rsidR="00471D7C">
        <w:tab/>
      </w:r>
      <w:r w:rsidR="00471D7C">
        <w:tab/>
      </w:r>
      <w:r w:rsidR="00471D7C">
        <w:tab/>
      </w:r>
      <w:r w:rsidR="00471D7C">
        <w:tab/>
      </w:r>
      <w:r w:rsidR="00471D7C">
        <w:tab/>
      </w:r>
      <w:r w:rsidR="00471D7C" w:rsidRPr="00F078F1">
        <w:rPr>
          <w:color w:val="E36C0A" w:themeColor="accent6" w:themeShade="BF"/>
        </w:rPr>
        <w:t xml:space="preserve">Ginkgo </w:t>
      </w:r>
      <w:proofErr w:type="spellStart"/>
      <w:r w:rsidR="00471D7C" w:rsidRPr="00F078F1">
        <w:rPr>
          <w:color w:val="E36C0A" w:themeColor="accent6" w:themeShade="BF"/>
        </w:rPr>
        <w:t>bilboa</w:t>
      </w:r>
      <w:proofErr w:type="spellEnd"/>
    </w:p>
    <w:p w:rsidR="00471D7C" w:rsidRDefault="00564982" w:rsidP="00471D7C">
      <w:pPr>
        <w:spacing w:after="0"/>
      </w:pPr>
      <w:r>
        <w:rPr>
          <w:noProof/>
          <w:lang w:eastAsia="fr-FR"/>
        </w:rPr>
        <w:pict>
          <v:shape id="_x0000_s1062" type="#_x0000_t32" style="position:absolute;margin-left:319.15pt;margin-top:10.75pt;width:24.75pt;height:99pt;z-index:251692032" o:connectortype="straight"/>
        </w:pict>
      </w:r>
      <w:r>
        <w:rPr>
          <w:noProof/>
          <w:lang w:eastAsia="fr-FR"/>
        </w:rPr>
        <w:pict>
          <v:shape id="_x0000_s1061" type="#_x0000_t32" style="position:absolute;margin-left:397.15pt;margin-top:10.75pt;width:26.25pt;height:60pt;z-index:251691008" o:connectortype="straight"/>
        </w:pict>
      </w:r>
      <w:r>
        <w:rPr>
          <w:noProof/>
          <w:lang w:eastAsia="fr-FR"/>
        </w:rPr>
        <w:pict>
          <v:shape id="_x0000_s1060" type="#_x0000_t32" style="position:absolute;margin-left:397.15pt;margin-top:10.75pt;width:26.25pt;height:75.75pt;z-index:251689984" o:connectortype="straight"/>
        </w:pict>
      </w:r>
      <w:r>
        <w:rPr>
          <w:noProof/>
          <w:lang w:eastAsia="fr-FR"/>
        </w:rPr>
        <w:pict>
          <v:shape id="_x0000_s1059" type="#_x0000_t32" style="position:absolute;margin-left:397.15pt;margin-top:10.75pt;width:26.25pt;height:44.25pt;z-index:251688960" o:connectortype="straight"/>
        </w:pict>
      </w:r>
      <w:r>
        <w:rPr>
          <w:noProof/>
          <w:lang w:eastAsia="fr-FR"/>
        </w:rPr>
        <w:pict>
          <v:shape id="_x0000_s1058" type="#_x0000_t32" style="position:absolute;margin-left:397.15pt;margin-top:10.75pt;width:26.25pt;height:30pt;z-index:251687936" o:connectortype="straight"/>
        </w:pict>
      </w:r>
      <w:r>
        <w:rPr>
          <w:noProof/>
          <w:lang w:eastAsia="fr-FR"/>
        </w:rPr>
        <w:pict>
          <v:shape id="_x0000_s1057" type="#_x0000_t32" style="position:absolute;margin-left:397.15pt;margin-top:10.75pt;width:26.25pt;height:12pt;z-index:251686912" o:connectortype="straight"/>
        </w:pict>
      </w:r>
      <w:r>
        <w:rPr>
          <w:noProof/>
          <w:lang w:eastAsia="fr-FR"/>
        </w:rPr>
        <w:pict>
          <v:shape id="_x0000_s1056" type="#_x0000_t32" style="position:absolute;margin-left:397.15pt;margin-top:10.75pt;width:18.75pt;height:0;z-index:251685888" o:connectortype="straight"/>
        </w:pict>
      </w:r>
      <w:r>
        <w:rPr>
          <w:noProof/>
          <w:lang w:eastAsia="fr-FR"/>
        </w:rPr>
        <w:pict>
          <v:shape id="_x0000_s1055" type="#_x0000_t32" style="position:absolute;margin-left:319.15pt;margin-top:10.75pt;width:36pt;height:0;z-index:251684864" o:connectortype="straight"/>
        </w:pict>
      </w:r>
      <w:r>
        <w:rPr>
          <w:noProof/>
          <w:lang w:eastAsia="fr-FR"/>
        </w:rPr>
        <w:pict>
          <v:shape id="_x0000_s1054" type="#_x0000_t32" style="position:absolute;margin-left:160.15pt;margin-top:10.75pt;width:120.35pt;height:0;z-index:251683840" o:connectortype="straight"/>
        </w:pict>
      </w:r>
      <w:r w:rsidR="00471D7C">
        <w:tab/>
      </w:r>
      <w:r w:rsidR="00471D7C">
        <w:tab/>
      </w:r>
      <w:r w:rsidR="00471D7C">
        <w:tab/>
      </w:r>
      <w:proofErr w:type="spellStart"/>
      <w:r w:rsidR="00471D7C" w:rsidRPr="00F078F1">
        <w:rPr>
          <w:color w:val="7030A0"/>
        </w:rPr>
        <w:t>Pinophytes</w:t>
      </w:r>
      <w:proofErr w:type="spellEnd"/>
      <w:r w:rsidR="00471D7C">
        <w:tab/>
      </w:r>
      <w:r w:rsidR="00471D7C">
        <w:tab/>
      </w:r>
      <w:r w:rsidR="00471D7C">
        <w:tab/>
      </w:r>
      <w:r w:rsidR="00471D7C">
        <w:tab/>
      </w:r>
      <w:proofErr w:type="spellStart"/>
      <w:r w:rsidR="00471D7C" w:rsidRPr="00F078F1">
        <w:rPr>
          <w:color w:val="FF0000"/>
        </w:rPr>
        <w:t>Pinales</w:t>
      </w:r>
      <w:proofErr w:type="spellEnd"/>
      <w:r w:rsidR="00471D7C">
        <w:tab/>
      </w:r>
      <w:r w:rsidR="00471D7C">
        <w:tab/>
      </w:r>
      <w:r w:rsidR="00471D7C" w:rsidRPr="00F078F1">
        <w:rPr>
          <w:color w:val="00B050"/>
        </w:rPr>
        <w:t>Pinacées</w:t>
      </w:r>
      <w:r w:rsidR="00471D7C">
        <w:tab/>
      </w:r>
      <w:proofErr w:type="spellStart"/>
      <w:r w:rsidR="00471D7C" w:rsidRPr="00F078F1">
        <w:rPr>
          <w:color w:val="E36C0A" w:themeColor="accent6" w:themeShade="BF"/>
        </w:rPr>
        <w:t>Pinus</w:t>
      </w:r>
      <w:proofErr w:type="spellEnd"/>
    </w:p>
    <w:p w:rsidR="00471D7C" w:rsidRPr="00F078F1" w:rsidRDefault="00564982" w:rsidP="00471D7C">
      <w:pPr>
        <w:spacing w:after="0"/>
        <w:rPr>
          <w:color w:val="E36C0A" w:themeColor="accent6" w:themeShade="BF"/>
        </w:rPr>
      </w:pPr>
      <w:r>
        <w:rPr>
          <w:noProof/>
          <w:color w:val="E36C0A" w:themeColor="accent6" w:themeShade="BF"/>
        </w:rPr>
        <w:pict>
          <v:shape id="_x0000_s1073" type="#_x0000_t202" style="position:absolute;margin-left:506.45pt;margin-top:7.3pt;width:72.75pt;height:23.3pt;z-index:251707392;mso-width-relative:margin;mso-height-relative:margin" filled="f" stroked="f">
            <v:textbox>
              <w:txbxContent>
                <w:p w:rsidR="00655253" w:rsidRPr="00222B91" w:rsidRDefault="00222B9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Phanérogames</w:t>
                  </w:r>
                </w:p>
              </w:txbxContent>
            </v:textbox>
          </v:shape>
        </w:pict>
      </w:r>
      <w:r w:rsidR="00471D7C">
        <w:tab/>
      </w:r>
      <w:r w:rsidR="00471D7C">
        <w:tab/>
      </w:r>
      <w:r w:rsidR="00471D7C">
        <w:tab/>
      </w:r>
      <w:r w:rsidR="00471D7C">
        <w:tab/>
      </w:r>
      <w:r w:rsidR="00471D7C">
        <w:tab/>
      </w:r>
      <w:r w:rsidR="00471D7C">
        <w:tab/>
      </w:r>
      <w:r w:rsidR="00471D7C">
        <w:tab/>
      </w:r>
      <w:r w:rsidR="00471D7C">
        <w:tab/>
      </w:r>
      <w:r w:rsidR="00471D7C">
        <w:tab/>
      </w:r>
      <w:r w:rsidR="00471D7C">
        <w:tab/>
      </w:r>
      <w:r w:rsidR="00471D7C">
        <w:tab/>
      </w:r>
      <w:r w:rsidR="00471D7C">
        <w:tab/>
      </w:r>
      <w:r w:rsidR="00471D7C" w:rsidRPr="00F078F1">
        <w:rPr>
          <w:color w:val="E36C0A" w:themeColor="accent6" w:themeShade="BF"/>
        </w:rPr>
        <w:t>Abies</w:t>
      </w:r>
    </w:p>
    <w:p w:rsidR="00471D7C" w:rsidRPr="00F078F1" w:rsidRDefault="00471D7C" w:rsidP="00471D7C">
      <w:pPr>
        <w:spacing w:after="0"/>
        <w:rPr>
          <w:color w:val="E36C0A" w:themeColor="accent6" w:themeShade="B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F078F1">
        <w:rPr>
          <w:color w:val="E36C0A" w:themeColor="accent6" w:themeShade="BF"/>
        </w:rPr>
        <w:t>Picéa</w:t>
      </w:r>
      <w:proofErr w:type="spellEnd"/>
    </w:p>
    <w:p w:rsidR="00471D7C" w:rsidRPr="00F078F1" w:rsidRDefault="00471D7C" w:rsidP="00471D7C">
      <w:pPr>
        <w:spacing w:after="0"/>
        <w:rPr>
          <w:color w:val="E36C0A" w:themeColor="accent6" w:themeShade="B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F078F1">
        <w:rPr>
          <w:color w:val="E36C0A" w:themeColor="accent6" w:themeShade="BF"/>
        </w:rPr>
        <w:t>Larix</w:t>
      </w:r>
      <w:proofErr w:type="spellEnd"/>
    </w:p>
    <w:p w:rsidR="00471D7C" w:rsidRPr="00F078F1" w:rsidRDefault="00471D7C" w:rsidP="00471D7C">
      <w:pPr>
        <w:spacing w:after="0"/>
        <w:rPr>
          <w:color w:val="E36C0A" w:themeColor="accent6" w:themeShade="B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F078F1">
        <w:rPr>
          <w:color w:val="E36C0A" w:themeColor="accent6" w:themeShade="BF"/>
        </w:rPr>
        <w:t>Cedrus</w:t>
      </w:r>
      <w:proofErr w:type="spellEnd"/>
    </w:p>
    <w:p w:rsidR="00471D7C" w:rsidRPr="00F078F1" w:rsidRDefault="00471D7C" w:rsidP="00471D7C">
      <w:pPr>
        <w:rPr>
          <w:color w:val="E36C0A" w:themeColor="accent6" w:themeShade="B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F078F1">
        <w:rPr>
          <w:color w:val="E36C0A" w:themeColor="accent6" w:themeShade="BF"/>
        </w:rPr>
        <w:t>Pseudostuga</w:t>
      </w:r>
      <w:proofErr w:type="spellEnd"/>
    </w:p>
    <w:p w:rsidR="00471D7C" w:rsidRDefault="00564982" w:rsidP="00471D7C">
      <w:pPr>
        <w:spacing w:after="0"/>
      </w:pPr>
      <w:r>
        <w:rPr>
          <w:noProof/>
          <w:lang w:eastAsia="fr-FR"/>
        </w:rPr>
        <w:pict>
          <v:shape id="_x0000_s1065" type="#_x0000_t32" style="position:absolute;margin-left:415.9pt;margin-top:7.1pt;width:7.5pt;height:35.25pt;z-index:251695104" o:connectortype="straight"/>
        </w:pict>
      </w:r>
      <w:r>
        <w:rPr>
          <w:noProof/>
          <w:lang w:eastAsia="fr-FR"/>
        </w:rPr>
        <w:pict>
          <v:shape id="_x0000_s1064" type="#_x0000_t32" style="position:absolute;margin-left:415.9pt;margin-top:7.1pt;width:7.5pt;height:15.75pt;z-index:251694080" o:connectortype="straight"/>
        </w:pict>
      </w:r>
      <w:r>
        <w:rPr>
          <w:noProof/>
          <w:lang w:eastAsia="fr-FR"/>
        </w:rPr>
        <w:pict>
          <v:shape id="_x0000_s1063" type="#_x0000_t32" style="position:absolute;margin-left:415.9pt;margin-top:7.1pt;width:7.5pt;height:0;z-index:251693056" o:connectortype="straight"/>
        </w:pict>
      </w:r>
      <w:r w:rsidR="00471D7C">
        <w:tab/>
      </w:r>
      <w:r w:rsidR="00471D7C">
        <w:tab/>
      </w:r>
      <w:r w:rsidR="00471D7C">
        <w:tab/>
      </w:r>
      <w:r w:rsidR="00471D7C">
        <w:tab/>
      </w:r>
      <w:r w:rsidR="00471D7C">
        <w:tab/>
      </w:r>
      <w:r w:rsidR="00471D7C">
        <w:tab/>
      </w:r>
      <w:r w:rsidR="00471D7C">
        <w:tab/>
      </w:r>
      <w:r w:rsidR="00471D7C">
        <w:tab/>
      </w:r>
      <w:r w:rsidR="00471D7C">
        <w:tab/>
      </w:r>
      <w:r w:rsidR="00471D7C">
        <w:tab/>
      </w:r>
      <w:r w:rsidR="00471D7C" w:rsidRPr="00F078F1">
        <w:rPr>
          <w:color w:val="00B050"/>
        </w:rPr>
        <w:t>Cupressacées</w:t>
      </w:r>
      <w:r w:rsidR="00471D7C">
        <w:tab/>
      </w:r>
      <w:r w:rsidR="00471D7C" w:rsidRPr="00F078F1">
        <w:rPr>
          <w:color w:val="E36C0A" w:themeColor="accent6" w:themeShade="BF"/>
        </w:rPr>
        <w:t>Cupressus</w:t>
      </w:r>
    </w:p>
    <w:p w:rsidR="00471D7C" w:rsidRPr="00F078F1" w:rsidRDefault="00471D7C" w:rsidP="00471D7C">
      <w:pPr>
        <w:spacing w:after="0"/>
        <w:rPr>
          <w:color w:val="E36C0A" w:themeColor="accent6" w:themeShade="B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F078F1">
        <w:rPr>
          <w:color w:val="E36C0A" w:themeColor="accent6" w:themeShade="BF"/>
        </w:rPr>
        <w:t>Juniperus</w:t>
      </w:r>
      <w:proofErr w:type="spellEnd"/>
    </w:p>
    <w:p w:rsidR="00471D7C" w:rsidRPr="00F078F1" w:rsidRDefault="00471D7C" w:rsidP="00471D7C">
      <w:pPr>
        <w:spacing w:after="0"/>
        <w:rPr>
          <w:color w:val="E36C0A" w:themeColor="accent6" w:themeShade="B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F078F1">
        <w:rPr>
          <w:color w:val="E36C0A" w:themeColor="accent6" w:themeShade="BF"/>
        </w:rPr>
        <w:t>Thuja</w:t>
      </w:r>
      <w:proofErr w:type="spellEnd"/>
    </w:p>
    <w:p w:rsidR="00FF41EB" w:rsidRPr="00F078F1" w:rsidRDefault="00FF41EB" w:rsidP="00471D7C">
      <w:pPr>
        <w:spacing w:after="0"/>
        <w:rPr>
          <w:color w:val="7030A0"/>
        </w:rPr>
      </w:pPr>
      <w:r>
        <w:tab/>
      </w:r>
      <w:r>
        <w:tab/>
      </w:r>
      <w:r>
        <w:tab/>
      </w:r>
      <w:proofErr w:type="spellStart"/>
      <w:r w:rsidRPr="00F078F1">
        <w:rPr>
          <w:color w:val="7030A0"/>
        </w:rPr>
        <w:t>Gnétophytes</w:t>
      </w:r>
      <w:proofErr w:type="spellEnd"/>
    </w:p>
    <w:sectPr w:rsidR="00FF41EB" w:rsidRPr="00F078F1" w:rsidSect="008C4FA3">
      <w:pgSz w:w="16838" w:h="11906" w:orient="landscape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5C7" w:rsidRDefault="006835C7" w:rsidP="00F078F1">
      <w:pPr>
        <w:spacing w:after="0" w:line="240" w:lineRule="auto"/>
      </w:pPr>
      <w:r>
        <w:separator/>
      </w:r>
    </w:p>
  </w:endnote>
  <w:endnote w:type="continuationSeparator" w:id="0">
    <w:p w:rsidR="006835C7" w:rsidRDefault="006835C7" w:rsidP="00F07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5C7" w:rsidRDefault="006835C7" w:rsidP="00F078F1">
      <w:pPr>
        <w:spacing w:after="0" w:line="240" w:lineRule="auto"/>
      </w:pPr>
      <w:r>
        <w:separator/>
      </w:r>
    </w:p>
  </w:footnote>
  <w:footnote w:type="continuationSeparator" w:id="0">
    <w:p w:rsidR="006835C7" w:rsidRDefault="006835C7" w:rsidP="00F078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1A19"/>
    <w:rsid w:val="000A06BC"/>
    <w:rsid w:val="000E466C"/>
    <w:rsid w:val="00222B91"/>
    <w:rsid w:val="002C044C"/>
    <w:rsid w:val="002D4299"/>
    <w:rsid w:val="00471D7C"/>
    <w:rsid w:val="00564982"/>
    <w:rsid w:val="00655253"/>
    <w:rsid w:val="006835C7"/>
    <w:rsid w:val="0073510B"/>
    <w:rsid w:val="008C4FA3"/>
    <w:rsid w:val="009F1C59"/>
    <w:rsid w:val="00A07DE0"/>
    <w:rsid w:val="00B325D9"/>
    <w:rsid w:val="00DE3F51"/>
    <w:rsid w:val="00ED36E9"/>
    <w:rsid w:val="00F078F1"/>
    <w:rsid w:val="00F41A19"/>
    <w:rsid w:val="00FF4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5" type="connector" idref="#_x0000_s1050"/>
        <o:r id="V:Rule46" type="connector" idref="#_x0000_s1079"/>
        <o:r id="V:Rule47" type="connector" idref="#_x0000_s1055"/>
        <o:r id="V:Rule48" type="connector" idref="#_x0000_s1041"/>
        <o:r id="V:Rule49" type="connector" idref="#_x0000_s1056"/>
        <o:r id="V:Rule50" type="connector" idref="#_x0000_s1069"/>
        <o:r id="V:Rule51" type="connector" idref="#_x0000_s1051"/>
        <o:r id="V:Rule52" type="connector" idref="#_x0000_s1074"/>
        <o:r id="V:Rule53" type="connector" idref="#_x0000_s1042"/>
        <o:r id="V:Rule54" type="connector" idref="#_x0000_s1058"/>
        <o:r id="V:Rule55" type="connector" idref="#_x0000_s1034"/>
        <o:r id="V:Rule56" type="connector" idref="#_x0000_s1028"/>
        <o:r id="V:Rule57" type="connector" idref="#_x0000_s1039"/>
        <o:r id="V:Rule58" type="connector" idref="#_x0000_s1053"/>
        <o:r id="V:Rule59" type="connector" idref="#_x0000_s1027"/>
        <o:r id="V:Rule60" type="connector" idref="#_x0000_s1064"/>
        <o:r id="V:Rule61" type="connector" idref="#_x0000_s1052"/>
        <o:r id="V:Rule62" type="connector" idref="#_x0000_s1075"/>
        <o:r id="V:Rule63" type="connector" idref="#_x0000_s1049"/>
        <o:r id="V:Rule64" type="connector" idref="#_x0000_s1043"/>
        <o:r id="V:Rule65" type="connector" idref="#_x0000_s1057"/>
        <o:r id="V:Rule66" type="connector" idref="#_x0000_s1046"/>
        <o:r id="V:Rule67" type="connector" idref="#_x0000_s1030"/>
        <o:r id="V:Rule68" type="connector" idref="#_x0000_s1061"/>
        <o:r id="V:Rule69" type="connector" idref="#_x0000_s1035"/>
        <o:r id="V:Rule70" type="connector" idref="#_x0000_s1067"/>
        <o:r id="V:Rule71" type="connector" idref="#_x0000_s1060"/>
        <o:r id="V:Rule72" type="connector" idref="#_x0000_s1068"/>
        <o:r id="V:Rule73" type="connector" idref="#_x0000_s1045"/>
        <o:r id="V:Rule74" type="connector" idref="#_x0000_s1031"/>
        <o:r id="V:Rule75" type="connector" idref="#_x0000_s1054"/>
        <o:r id="V:Rule76" type="connector" idref="#_x0000_s1038"/>
        <o:r id="V:Rule77" type="connector" idref="#_x0000_s1062"/>
        <o:r id="V:Rule78" type="connector" idref="#_x0000_s1066"/>
        <o:r id="V:Rule79" type="connector" idref="#_x0000_s1029"/>
        <o:r id="V:Rule80" type="connector" idref="#_x0000_s1033"/>
        <o:r id="V:Rule81" type="connector" idref="#_x0000_s1059"/>
        <o:r id="V:Rule82" type="connector" idref="#_x0000_s1047"/>
        <o:r id="V:Rule83" type="connector" idref="#_x0000_s1032"/>
        <o:r id="V:Rule84" type="connector" idref="#_x0000_s1044"/>
        <o:r id="V:Rule85" type="connector" idref="#_x0000_s1048"/>
        <o:r id="V:Rule86" type="connector" idref="#_x0000_s1037"/>
        <o:r id="V:Rule87" type="connector" idref="#_x0000_s1063"/>
        <o:r id="V:Rule88" type="connector" idref="#_x0000_s106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6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D4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F07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078F1"/>
  </w:style>
  <w:style w:type="paragraph" w:styleId="Pieddepage">
    <w:name w:val="footer"/>
    <w:basedOn w:val="Normal"/>
    <w:link w:val="PieddepageCar"/>
    <w:uiPriority w:val="99"/>
    <w:semiHidden/>
    <w:unhideWhenUsed/>
    <w:rsid w:val="00F07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078F1"/>
  </w:style>
  <w:style w:type="paragraph" w:styleId="Textedebulles">
    <w:name w:val="Balloon Text"/>
    <w:basedOn w:val="Normal"/>
    <w:link w:val="TextedebullesCar"/>
    <w:uiPriority w:val="99"/>
    <w:semiHidden/>
    <w:unhideWhenUsed/>
    <w:rsid w:val="008C4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4F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yves</dc:creator>
  <cp:lastModifiedBy>yves</cp:lastModifiedBy>
  <cp:revision>11</cp:revision>
  <dcterms:created xsi:type="dcterms:W3CDTF">2013-10-20T11:30:00Z</dcterms:created>
  <dcterms:modified xsi:type="dcterms:W3CDTF">2013-10-20T17:55:00Z</dcterms:modified>
</cp:coreProperties>
</file>