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F73" w:rsidRPr="00655B8D" w:rsidRDefault="00655B8D" w:rsidP="00655B8D">
      <w:pPr>
        <w:pStyle w:val="Titre1"/>
        <w:jc w:val="center"/>
        <w:rPr>
          <w:sz w:val="28"/>
          <w:szCs w:val="28"/>
          <w:lang w:val="fr-FR"/>
        </w:rPr>
      </w:pPr>
      <w:r w:rsidRPr="00655B8D">
        <w:rPr>
          <w:sz w:val="28"/>
          <w:szCs w:val="28"/>
          <w:u w:val="single"/>
          <w:lang w:val="fr-FR"/>
        </w:rPr>
        <w:t>Chapitre 1:</w:t>
      </w:r>
      <w:r w:rsidRPr="00655B8D">
        <w:rPr>
          <w:sz w:val="28"/>
          <w:szCs w:val="28"/>
          <w:lang w:val="fr-FR"/>
        </w:rPr>
        <w:t xml:space="preserve"> les mécanismes réactionnels</w:t>
      </w:r>
    </w:p>
    <w:p w:rsidR="00655B8D" w:rsidRDefault="00655B8D" w:rsidP="00655B8D"/>
    <w:p w:rsidR="00655B8D" w:rsidRPr="00655B8D" w:rsidRDefault="00655B8D" w:rsidP="00655B8D">
      <w:pPr>
        <w:pStyle w:val="Titre2"/>
        <w:widowControl w:val="0"/>
        <w:pBdr>
          <w:top w:val="none" w:sz="0" w:space="0" w:color="auto"/>
          <w:left w:val="none" w:sz="0" w:space="0" w:color="auto"/>
          <w:bottom w:val="none" w:sz="0" w:space="0" w:color="auto"/>
          <w:right w:val="none" w:sz="0" w:space="0" w:color="auto"/>
        </w:pBdr>
        <w:suppressAutoHyphens/>
        <w:autoSpaceDN w:val="0"/>
        <w:spacing w:before="480" w:after="480" w:line="240" w:lineRule="auto"/>
        <w:ind w:left="1077" w:hanging="360"/>
        <w:contextualSpacing w:val="0"/>
        <w:textAlignment w:val="baseline"/>
        <w:rPr>
          <w:rStyle w:val="Titredulivre"/>
          <w:sz w:val="24"/>
          <w:szCs w:val="24"/>
          <w:lang w:val="fr-FR"/>
        </w:rPr>
      </w:pPr>
      <w:r w:rsidRPr="00655B8D">
        <w:rPr>
          <w:rStyle w:val="Titredulivre"/>
          <w:sz w:val="24"/>
          <w:szCs w:val="24"/>
          <w:lang w:val="fr-FR"/>
        </w:rPr>
        <w:t>I) Notions de mécanismes réactionnels</w:t>
      </w:r>
    </w:p>
    <w:p w:rsidR="00655B8D" w:rsidRPr="00655B8D" w:rsidRDefault="00655B8D" w:rsidP="00655B8D">
      <w:pPr>
        <w:pStyle w:val="Titre3"/>
        <w:rPr>
          <w:rFonts w:asciiTheme="majorHAnsi" w:hAnsiTheme="majorHAnsi"/>
          <w:szCs w:val="24"/>
        </w:rPr>
      </w:pPr>
      <w:r w:rsidRPr="00655B8D">
        <w:rPr>
          <w:rFonts w:asciiTheme="majorHAnsi" w:hAnsiTheme="majorHAnsi"/>
          <w:szCs w:val="24"/>
        </w:rPr>
        <w:t>1) Généralités</w:t>
      </w:r>
    </w:p>
    <w:p w:rsidR="00655B8D" w:rsidRPr="00655B8D" w:rsidRDefault="00655B8D" w:rsidP="00655B8D">
      <w:pPr>
        <w:spacing w:after="0" w:line="240" w:lineRule="auto"/>
        <w:rPr>
          <w:rFonts w:asciiTheme="majorHAnsi" w:hAnsiTheme="majorHAnsi" w:cs="Andalus"/>
          <w:i w:val="0"/>
          <w:sz w:val="24"/>
          <w:szCs w:val="24"/>
          <w:lang w:val="fr-FR"/>
        </w:rPr>
      </w:pPr>
      <w:r w:rsidRPr="00655B8D">
        <w:rPr>
          <w:rFonts w:asciiTheme="majorHAnsi" w:hAnsiTheme="majorHAnsi" w:cs="Andalus"/>
          <w:i w:val="0"/>
          <w:sz w:val="24"/>
          <w:szCs w:val="24"/>
          <w:u w:val="single"/>
          <w:lang w:val="fr-FR"/>
        </w:rPr>
        <w:t>Mode statique</w:t>
      </w:r>
      <w:r w:rsidRPr="00655B8D">
        <w:rPr>
          <w:rFonts w:asciiTheme="majorHAnsi" w:hAnsiTheme="majorHAnsi" w:cs="Andalus"/>
          <w:i w:val="0"/>
          <w:sz w:val="24"/>
          <w:szCs w:val="24"/>
          <w:lang w:val="fr-FR"/>
        </w:rPr>
        <w:t> : étude électronique et géométrique des molécules isolées au repos.</w:t>
      </w:r>
    </w:p>
    <w:p w:rsidR="00655B8D" w:rsidRPr="00655B8D" w:rsidRDefault="00655B8D" w:rsidP="00655B8D">
      <w:pPr>
        <w:spacing w:after="0" w:line="240" w:lineRule="auto"/>
        <w:rPr>
          <w:rFonts w:asciiTheme="majorHAnsi" w:hAnsiTheme="majorHAnsi" w:cs="Andalus"/>
          <w:i w:val="0"/>
          <w:sz w:val="24"/>
          <w:szCs w:val="24"/>
          <w:lang w:val="fr-FR"/>
        </w:rPr>
      </w:pPr>
      <w:r w:rsidRPr="00655B8D">
        <w:rPr>
          <w:rFonts w:asciiTheme="majorHAnsi" w:hAnsiTheme="majorHAnsi" w:cs="Andalus"/>
          <w:i w:val="0"/>
          <w:sz w:val="24"/>
          <w:szCs w:val="24"/>
          <w:lang w:val="fr-FR"/>
        </w:rPr>
        <w:t>L’étude devient dynamique : transformation des molécules lors de réactions.</w:t>
      </w:r>
    </w:p>
    <w:p w:rsidR="00655B8D" w:rsidRPr="00655B8D" w:rsidRDefault="00655B8D" w:rsidP="00655B8D">
      <w:pPr>
        <w:spacing w:after="0" w:line="240" w:lineRule="auto"/>
        <w:rPr>
          <w:rFonts w:asciiTheme="majorHAnsi" w:hAnsiTheme="majorHAnsi" w:cs="Andalus"/>
          <w:i w:val="0"/>
          <w:sz w:val="24"/>
          <w:szCs w:val="24"/>
          <w:lang w:val="fr-FR"/>
        </w:rPr>
      </w:pPr>
    </w:p>
    <w:p w:rsidR="00655B8D" w:rsidRPr="00655B8D" w:rsidRDefault="00655B8D" w:rsidP="00655B8D">
      <w:pPr>
        <w:spacing w:after="0" w:line="240" w:lineRule="auto"/>
        <w:rPr>
          <w:rFonts w:asciiTheme="majorHAnsi" w:hAnsiTheme="majorHAnsi" w:cs="Andalus"/>
          <w:i w:val="0"/>
          <w:sz w:val="24"/>
          <w:szCs w:val="24"/>
          <w:lang w:val="fr-FR"/>
        </w:rPr>
      </w:pPr>
      <w:r w:rsidRPr="00655B8D">
        <w:rPr>
          <w:rFonts w:asciiTheme="majorHAnsi" w:hAnsiTheme="majorHAnsi" w:cs="Andalus"/>
          <w:i w:val="0"/>
          <w:sz w:val="24"/>
          <w:szCs w:val="24"/>
          <w:lang w:val="fr-FR"/>
        </w:rPr>
        <w:t>On étudie les réactions chimiques (transformation d’un ou plusieurs composée(s) en d’autres composés dans certaines conditions de température, pression, éclairement …).</w:t>
      </w:r>
    </w:p>
    <w:p w:rsidR="00655B8D" w:rsidRDefault="00655B8D" w:rsidP="00655B8D">
      <w:pPr>
        <w:spacing w:after="0"/>
        <w:rPr>
          <w:rFonts w:asciiTheme="majorHAnsi" w:hAnsiTheme="majorHAnsi" w:cs="Andalus"/>
          <w:i w:val="0"/>
          <w:sz w:val="24"/>
          <w:szCs w:val="24"/>
          <w:lang w:val="fr-FR"/>
        </w:rPr>
      </w:pPr>
    </w:p>
    <w:p w:rsidR="00655B8D" w:rsidRPr="00655B8D" w:rsidRDefault="00655B8D" w:rsidP="00655B8D">
      <w:pPr>
        <w:spacing w:after="0"/>
        <w:rPr>
          <w:rFonts w:asciiTheme="majorHAnsi" w:hAnsiTheme="majorHAnsi" w:cs="Andalus"/>
          <w:i w:val="0"/>
          <w:sz w:val="24"/>
          <w:szCs w:val="24"/>
          <w:lang w:val="fr-FR"/>
        </w:rPr>
      </w:pPr>
      <w:r w:rsidRPr="00655B8D">
        <w:rPr>
          <w:rFonts w:asciiTheme="majorHAnsi" w:hAnsiTheme="majorHAnsi" w:cs="Andalus"/>
          <w:i w:val="0"/>
          <w:sz w:val="24"/>
          <w:szCs w:val="24"/>
          <w:lang w:val="fr-FR"/>
        </w:rPr>
        <w:t>Des substrats se transforment en produits sous l’action ou non de réactifs.</w:t>
      </w:r>
    </w:p>
    <w:p w:rsidR="00655B8D" w:rsidRPr="00655B8D" w:rsidRDefault="00655B8D" w:rsidP="00655B8D">
      <w:pPr>
        <w:spacing w:after="0"/>
        <w:rPr>
          <w:rFonts w:asciiTheme="majorHAnsi" w:hAnsiTheme="majorHAnsi" w:cs="Andalus"/>
          <w:i w:val="0"/>
          <w:sz w:val="24"/>
          <w:szCs w:val="24"/>
          <w:lang w:val="fr-FR"/>
        </w:rPr>
      </w:pPr>
    </w:p>
    <w:p w:rsidR="00655B8D" w:rsidRPr="00655B8D" w:rsidRDefault="00655B8D" w:rsidP="00655B8D">
      <w:pPr>
        <w:spacing w:after="0"/>
        <w:rPr>
          <w:rFonts w:asciiTheme="majorHAnsi" w:hAnsiTheme="majorHAnsi" w:cs="Andalus"/>
          <w:i w:val="0"/>
          <w:sz w:val="24"/>
          <w:szCs w:val="24"/>
          <w:lang w:val="fr-FR"/>
        </w:rPr>
      </w:pPr>
      <w:r w:rsidRPr="00655B8D">
        <w:rPr>
          <w:rFonts w:asciiTheme="majorHAnsi" w:hAnsiTheme="majorHAnsi" w:cs="Andalus"/>
          <w:i w:val="0"/>
          <w:sz w:val="24"/>
          <w:szCs w:val="24"/>
          <w:u w:val="single"/>
          <w:lang w:val="fr-FR"/>
        </w:rPr>
        <w:t>Le mécanisme réactionnel</w:t>
      </w:r>
      <w:r w:rsidRPr="00655B8D">
        <w:rPr>
          <w:rFonts w:asciiTheme="majorHAnsi" w:hAnsiTheme="majorHAnsi" w:cs="Andalus"/>
          <w:i w:val="0"/>
          <w:sz w:val="24"/>
          <w:szCs w:val="24"/>
          <w:lang w:val="fr-FR"/>
        </w:rPr>
        <w:t xml:space="preserve"> est la reconstitution de la réaction à l’échelle moléculaire dans le temps et l’espace.</w:t>
      </w:r>
      <w:r>
        <w:rPr>
          <w:rFonts w:asciiTheme="majorHAnsi" w:hAnsiTheme="majorHAnsi" w:cs="Andalus"/>
          <w:i w:val="0"/>
          <w:sz w:val="24"/>
          <w:szCs w:val="24"/>
          <w:lang w:val="fr-FR"/>
        </w:rPr>
        <w:t xml:space="preserve"> </w:t>
      </w:r>
      <w:r w:rsidRPr="00655B8D">
        <w:rPr>
          <w:rFonts w:asciiTheme="majorHAnsi" w:hAnsiTheme="majorHAnsi" w:cs="Andalus"/>
          <w:i w:val="0"/>
          <w:sz w:val="24"/>
          <w:szCs w:val="24"/>
          <w:lang w:val="fr-FR"/>
        </w:rPr>
        <w:t>Il doit fournir une justification cohérente de la transformation obtenue.</w:t>
      </w:r>
    </w:p>
    <w:p w:rsidR="00655B8D" w:rsidRPr="00655B8D" w:rsidRDefault="00655B8D" w:rsidP="00655B8D">
      <w:pPr>
        <w:rPr>
          <w:rFonts w:asciiTheme="majorHAnsi" w:hAnsiTheme="majorHAnsi" w:cs="Andalus"/>
          <w:i w:val="0"/>
          <w:sz w:val="24"/>
          <w:szCs w:val="24"/>
          <w:lang w:val="fr-FR"/>
        </w:rPr>
      </w:pPr>
    </w:p>
    <w:p w:rsidR="00655B8D" w:rsidRPr="00655B8D" w:rsidRDefault="00655B8D" w:rsidP="00655B8D">
      <w:pPr>
        <w:pStyle w:val="Titre3"/>
      </w:pPr>
      <w:r w:rsidRPr="00655B8D">
        <w:rPr>
          <w:rFonts w:asciiTheme="majorHAnsi" w:hAnsiTheme="majorHAnsi"/>
        </w:rPr>
        <w:t>2)</w:t>
      </w:r>
      <w:r>
        <w:t xml:space="preserve"> </w:t>
      </w:r>
      <w:r w:rsidRPr="00655B8D">
        <w:t>Classification des réactions organiques selon leur bilan.</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Une réaction organique est une modification de la position des atomes constitutifs des molécules.</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Il y a quatre cas possibles :</w:t>
      </w:r>
    </w:p>
    <w:p w:rsidR="00655B8D" w:rsidRDefault="00655B8D" w:rsidP="00655B8D">
      <w:pPr>
        <w:pStyle w:val="Paragraphedeliste"/>
        <w:numPr>
          <w:ilvl w:val="0"/>
          <w:numId w:val="1"/>
        </w:numPr>
        <w:spacing w:after="0" w:line="240" w:lineRule="auto"/>
        <w:jc w:val="both"/>
        <w:rPr>
          <w:rFonts w:asciiTheme="majorHAnsi" w:hAnsiTheme="majorHAnsi" w:cs="Andalus"/>
          <w:i w:val="0"/>
          <w:sz w:val="24"/>
          <w:szCs w:val="24"/>
          <w:lang w:val="fr-FR"/>
        </w:rPr>
      </w:pPr>
      <w:r w:rsidRPr="00655B8D">
        <w:rPr>
          <w:rFonts w:asciiTheme="majorHAnsi" w:hAnsiTheme="majorHAnsi" w:cs="Andalus"/>
          <w:i w:val="0"/>
          <w:sz w:val="24"/>
          <w:szCs w:val="24"/>
          <w:u w:val="single"/>
          <w:lang w:val="fr-FR"/>
        </w:rPr>
        <w:t>Addition :</w:t>
      </w:r>
      <w:r w:rsidRPr="00655B8D">
        <w:rPr>
          <w:rFonts w:asciiTheme="majorHAnsi" w:hAnsiTheme="majorHAnsi" w:cs="Andalus"/>
          <w:i w:val="0"/>
          <w:sz w:val="24"/>
          <w:szCs w:val="24"/>
          <w:lang w:val="fr-FR"/>
        </w:rPr>
        <w:t xml:space="preserve"> le réactif s’ajoute totalement ou en partie au substrat.</w:t>
      </w:r>
    </w:p>
    <w:p w:rsidR="00655B8D" w:rsidRDefault="00655B8D" w:rsidP="00655B8D">
      <w:pPr>
        <w:pStyle w:val="Paragraphedeliste"/>
        <w:spacing w:after="0" w:line="240" w:lineRule="auto"/>
        <w:jc w:val="both"/>
        <w:rPr>
          <w:rFonts w:asciiTheme="majorHAnsi" w:hAnsiTheme="majorHAnsi" w:cs="Andalus"/>
          <w:i w:val="0"/>
          <w:sz w:val="24"/>
          <w:szCs w:val="24"/>
          <w:u w:val="single"/>
          <w:lang w:val="fr-FR"/>
        </w:rPr>
      </w:pPr>
    </w:p>
    <w:p w:rsidR="00655B8D" w:rsidRPr="00655B8D" w:rsidRDefault="00655B8D" w:rsidP="00655B8D">
      <w:pPr>
        <w:pStyle w:val="Paragraphedeliste"/>
        <w:spacing w:after="0" w:line="240" w:lineRule="auto"/>
        <w:jc w:val="both"/>
        <w:rPr>
          <w:rFonts w:asciiTheme="majorHAnsi" w:hAnsiTheme="majorHAnsi" w:cs="Andalus"/>
          <w:i w:val="0"/>
          <w:sz w:val="24"/>
          <w:szCs w:val="24"/>
          <w:lang w:val="fr-FR"/>
        </w:rPr>
      </w:pPr>
    </w:p>
    <w:p w:rsidR="00655B8D" w:rsidRDefault="00655B8D" w:rsidP="00655B8D">
      <w:pPr>
        <w:pStyle w:val="Paragraphedeliste"/>
        <w:numPr>
          <w:ilvl w:val="0"/>
          <w:numId w:val="1"/>
        </w:numPr>
        <w:spacing w:after="0" w:line="240" w:lineRule="auto"/>
        <w:jc w:val="both"/>
        <w:rPr>
          <w:rFonts w:asciiTheme="majorHAnsi" w:hAnsiTheme="majorHAnsi" w:cs="Andalus"/>
          <w:i w:val="0"/>
          <w:sz w:val="24"/>
          <w:szCs w:val="24"/>
          <w:lang w:val="fr-FR"/>
        </w:rPr>
      </w:pPr>
      <w:r w:rsidRPr="00655B8D">
        <w:rPr>
          <w:rFonts w:asciiTheme="majorHAnsi" w:hAnsiTheme="majorHAnsi" w:cs="Andalus"/>
          <w:i w:val="0"/>
          <w:sz w:val="24"/>
          <w:szCs w:val="24"/>
          <w:u w:val="single"/>
          <w:lang w:val="fr-FR"/>
        </w:rPr>
        <w:t>Substitution</w:t>
      </w:r>
      <w:r w:rsidRPr="00655B8D">
        <w:rPr>
          <w:rFonts w:asciiTheme="majorHAnsi" w:hAnsiTheme="majorHAnsi" w:cs="Andalus"/>
          <w:i w:val="0"/>
          <w:sz w:val="24"/>
          <w:szCs w:val="24"/>
          <w:lang w:val="fr-FR"/>
        </w:rPr>
        <w:t> : le réactif apporte un ou plusieurs atome(s) au substrat, et simultanément ou presque, un ou plusieurs atome(s) sont enlevé(s) de ce site.</w:t>
      </w:r>
    </w:p>
    <w:p w:rsidR="00655B8D" w:rsidRDefault="00655B8D" w:rsidP="00655B8D">
      <w:pPr>
        <w:pStyle w:val="Paragraphedeliste"/>
        <w:spacing w:after="0" w:line="240" w:lineRule="auto"/>
        <w:jc w:val="both"/>
        <w:rPr>
          <w:rFonts w:asciiTheme="majorHAnsi" w:hAnsiTheme="majorHAnsi" w:cs="Andalus"/>
          <w:i w:val="0"/>
          <w:sz w:val="24"/>
          <w:szCs w:val="24"/>
          <w:u w:val="single"/>
          <w:lang w:val="fr-FR"/>
        </w:rPr>
      </w:pPr>
    </w:p>
    <w:p w:rsidR="00655B8D" w:rsidRPr="00655B8D" w:rsidRDefault="00655B8D" w:rsidP="00655B8D">
      <w:pPr>
        <w:pStyle w:val="Paragraphedeliste"/>
        <w:spacing w:after="0" w:line="240" w:lineRule="auto"/>
        <w:jc w:val="both"/>
        <w:rPr>
          <w:rFonts w:asciiTheme="majorHAnsi" w:hAnsiTheme="majorHAnsi" w:cs="Andalus"/>
          <w:i w:val="0"/>
          <w:sz w:val="24"/>
          <w:szCs w:val="24"/>
          <w:lang w:val="fr-FR"/>
        </w:rPr>
      </w:pPr>
    </w:p>
    <w:p w:rsidR="00655B8D" w:rsidRDefault="00655B8D" w:rsidP="00655B8D">
      <w:pPr>
        <w:pStyle w:val="Paragraphedeliste"/>
        <w:numPr>
          <w:ilvl w:val="0"/>
          <w:numId w:val="1"/>
        </w:numPr>
        <w:spacing w:after="0" w:line="240" w:lineRule="auto"/>
        <w:jc w:val="both"/>
        <w:rPr>
          <w:rFonts w:asciiTheme="majorHAnsi" w:hAnsiTheme="majorHAnsi" w:cs="Andalus"/>
          <w:i w:val="0"/>
          <w:sz w:val="24"/>
          <w:szCs w:val="24"/>
          <w:lang w:val="fr-FR"/>
        </w:rPr>
      </w:pPr>
      <w:r w:rsidRPr="00655B8D">
        <w:rPr>
          <w:rFonts w:asciiTheme="majorHAnsi" w:hAnsiTheme="majorHAnsi" w:cs="Andalus"/>
          <w:i w:val="0"/>
          <w:sz w:val="24"/>
          <w:szCs w:val="24"/>
          <w:u w:val="single"/>
          <w:lang w:val="fr-FR"/>
        </w:rPr>
        <w:t>Élimination </w:t>
      </w:r>
      <w:r w:rsidRPr="00655B8D">
        <w:rPr>
          <w:rFonts w:asciiTheme="majorHAnsi" w:hAnsiTheme="majorHAnsi" w:cs="Andalus"/>
          <w:i w:val="0"/>
          <w:sz w:val="24"/>
          <w:szCs w:val="24"/>
          <w:lang w:val="fr-FR"/>
        </w:rPr>
        <w:t>: le réactif enlève un ou plusieurs atome(s) du substrat.</w:t>
      </w:r>
    </w:p>
    <w:p w:rsidR="00655B8D" w:rsidRDefault="00655B8D" w:rsidP="00655B8D">
      <w:pPr>
        <w:pStyle w:val="Paragraphedeliste"/>
        <w:spacing w:after="0" w:line="240" w:lineRule="auto"/>
        <w:jc w:val="both"/>
        <w:rPr>
          <w:rFonts w:asciiTheme="majorHAnsi" w:hAnsiTheme="majorHAnsi" w:cs="Andalus"/>
          <w:i w:val="0"/>
          <w:sz w:val="24"/>
          <w:szCs w:val="24"/>
          <w:u w:val="single"/>
          <w:lang w:val="fr-FR"/>
        </w:rPr>
      </w:pPr>
    </w:p>
    <w:p w:rsidR="00655B8D" w:rsidRPr="00655B8D" w:rsidRDefault="00655B8D" w:rsidP="00655B8D">
      <w:pPr>
        <w:pStyle w:val="Paragraphedeliste"/>
        <w:spacing w:after="0" w:line="240" w:lineRule="auto"/>
        <w:jc w:val="both"/>
        <w:rPr>
          <w:rFonts w:asciiTheme="majorHAnsi" w:hAnsiTheme="majorHAnsi" w:cs="Andalus"/>
          <w:i w:val="0"/>
          <w:sz w:val="24"/>
          <w:szCs w:val="24"/>
          <w:lang w:val="fr-FR"/>
        </w:rPr>
      </w:pPr>
    </w:p>
    <w:p w:rsidR="00655B8D" w:rsidRDefault="00655B8D" w:rsidP="00655B8D">
      <w:pPr>
        <w:pStyle w:val="Paragraphedeliste"/>
        <w:numPr>
          <w:ilvl w:val="0"/>
          <w:numId w:val="1"/>
        </w:numPr>
        <w:spacing w:after="0" w:line="240" w:lineRule="auto"/>
        <w:jc w:val="both"/>
        <w:rPr>
          <w:rFonts w:asciiTheme="majorHAnsi" w:hAnsiTheme="majorHAnsi" w:cs="Andalus"/>
          <w:i w:val="0"/>
          <w:sz w:val="24"/>
          <w:szCs w:val="24"/>
          <w:lang w:val="fr-FR"/>
        </w:rPr>
      </w:pPr>
      <w:r w:rsidRPr="00655B8D">
        <w:rPr>
          <w:rFonts w:asciiTheme="majorHAnsi" w:hAnsiTheme="majorHAnsi" w:cs="Andalus"/>
          <w:i w:val="0"/>
          <w:sz w:val="24"/>
          <w:szCs w:val="24"/>
          <w:u w:val="single"/>
          <w:lang w:val="fr-FR"/>
        </w:rPr>
        <w:t>Réarrangement ou transposition</w:t>
      </w:r>
      <w:r w:rsidRPr="00655B8D">
        <w:rPr>
          <w:rFonts w:asciiTheme="majorHAnsi" w:hAnsiTheme="majorHAnsi" w:cs="Andalus"/>
          <w:i w:val="0"/>
          <w:sz w:val="24"/>
          <w:szCs w:val="24"/>
          <w:lang w:val="fr-FR"/>
        </w:rPr>
        <w:t> : déplacement d’atome(s) dans la molécule.</w:t>
      </w:r>
    </w:p>
    <w:p w:rsidR="00655B8D" w:rsidRDefault="00655B8D" w:rsidP="00655B8D">
      <w:pPr>
        <w:rPr>
          <w:rFonts w:asciiTheme="majorHAnsi" w:hAnsiTheme="majorHAnsi" w:cs="Andalus"/>
          <w:i w:val="0"/>
          <w:sz w:val="24"/>
          <w:szCs w:val="24"/>
          <w:u w:val="single"/>
          <w:lang w:val="fr-FR"/>
        </w:rPr>
      </w:pPr>
    </w:p>
    <w:p w:rsidR="00655B8D" w:rsidRPr="00655B8D" w:rsidRDefault="00655B8D" w:rsidP="00655B8D">
      <w:pPr>
        <w:rPr>
          <w:rFonts w:asciiTheme="majorHAnsi" w:hAnsiTheme="majorHAnsi" w:cs="Andalus"/>
          <w:i w:val="0"/>
          <w:sz w:val="24"/>
          <w:szCs w:val="24"/>
          <w:lang w:val="fr-FR"/>
        </w:rPr>
      </w:pP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Mais les réactions sont souvent complexes. Il peut y avoir intervention de plusieurs réactions (simultanées ou non) sur plusieurs sites de la molécule.</w:t>
      </w:r>
      <w:r>
        <w:rPr>
          <w:rFonts w:asciiTheme="majorHAnsi" w:hAnsiTheme="majorHAnsi" w:cs="Andalus"/>
          <w:i w:val="0"/>
          <w:sz w:val="24"/>
          <w:szCs w:val="24"/>
          <w:lang w:val="fr-FR"/>
        </w:rPr>
        <w:t xml:space="preserve"> </w:t>
      </w:r>
      <w:r w:rsidRPr="00655B8D">
        <w:rPr>
          <w:rFonts w:asciiTheme="majorHAnsi" w:hAnsiTheme="majorHAnsi" w:cs="Andalus"/>
          <w:i w:val="0"/>
          <w:sz w:val="24"/>
          <w:szCs w:val="24"/>
          <w:lang w:val="fr-FR"/>
        </w:rPr>
        <w:t>Il est possible de décomposer la réaction globale en réactions élémentaires.</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La classification est donc simple mais elle ne prend en compte que l’état initial et final de la réaction. Il n’y a aucune description et compréhension du mécanisme.</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Il est nécessaire de prendre en compte les quatre aspects essentiels d’une réaction :</w:t>
      </w:r>
    </w:p>
    <w:p w:rsidR="00655B8D" w:rsidRPr="00655B8D" w:rsidRDefault="00655B8D" w:rsidP="00655B8D">
      <w:pPr>
        <w:pStyle w:val="Paragraphedeliste"/>
        <w:numPr>
          <w:ilvl w:val="0"/>
          <w:numId w:val="1"/>
        </w:numPr>
        <w:spacing w:after="0" w:line="240" w:lineRule="auto"/>
        <w:jc w:val="both"/>
        <w:rPr>
          <w:rFonts w:asciiTheme="majorHAnsi" w:hAnsiTheme="majorHAnsi" w:cs="Andalus"/>
          <w:i w:val="0"/>
          <w:sz w:val="24"/>
          <w:szCs w:val="24"/>
          <w:lang w:val="fr-FR"/>
        </w:rPr>
      </w:pPr>
      <w:r w:rsidRPr="00655B8D">
        <w:rPr>
          <w:rFonts w:asciiTheme="majorHAnsi" w:hAnsiTheme="majorHAnsi" w:cs="Andalus"/>
          <w:i w:val="0"/>
          <w:sz w:val="24"/>
          <w:szCs w:val="24"/>
          <w:lang w:val="fr-FR"/>
        </w:rPr>
        <w:lastRenderedPageBreak/>
        <w:t>Aspect énergétique : évolution de l’énergie du système.</w:t>
      </w:r>
    </w:p>
    <w:p w:rsidR="00655B8D" w:rsidRPr="00655B8D" w:rsidRDefault="00655B8D" w:rsidP="00655B8D">
      <w:pPr>
        <w:pStyle w:val="Paragraphedeliste"/>
        <w:numPr>
          <w:ilvl w:val="0"/>
          <w:numId w:val="1"/>
        </w:numPr>
        <w:spacing w:after="0" w:line="240" w:lineRule="auto"/>
        <w:jc w:val="both"/>
        <w:rPr>
          <w:rFonts w:asciiTheme="majorHAnsi" w:hAnsiTheme="majorHAnsi" w:cs="Andalus"/>
          <w:i w:val="0"/>
          <w:sz w:val="24"/>
          <w:szCs w:val="24"/>
          <w:lang w:val="fr-FR"/>
        </w:rPr>
      </w:pPr>
      <w:r w:rsidRPr="00655B8D">
        <w:rPr>
          <w:rFonts w:asciiTheme="majorHAnsi" w:hAnsiTheme="majorHAnsi" w:cs="Andalus"/>
          <w:i w:val="0"/>
          <w:sz w:val="24"/>
          <w:szCs w:val="24"/>
          <w:lang w:val="fr-FR"/>
        </w:rPr>
        <w:t>Aspect cinétique : vitesse et facteurs dont elle dépend.</w:t>
      </w:r>
    </w:p>
    <w:p w:rsidR="00655B8D" w:rsidRPr="00655B8D" w:rsidRDefault="00655B8D" w:rsidP="00655B8D">
      <w:pPr>
        <w:pStyle w:val="Paragraphedeliste"/>
        <w:numPr>
          <w:ilvl w:val="0"/>
          <w:numId w:val="1"/>
        </w:numPr>
        <w:spacing w:after="0" w:line="240" w:lineRule="auto"/>
        <w:jc w:val="both"/>
        <w:rPr>
          <w:rFonts w:asciiTheme="majorHAnsi" w:hAnsiTheme="majorHAnsi" w:cs="Andalus"/>
          <w:i w:val="0"/>
          <w:sz w:val="24"/>
          <w:szCs w:val="24"/>
          <w:lang w:val="fr-FR"/>
        </w:rPr>
      </w:pPr>
      <w:r w:rsidRPr="00655B8D">
        <w:rPr>
          <w:rFonts w:asciiTheme="majorHAnsi" w:hAnsiTheme="majorHAnsi" w:cs="Andalus"/>
          <w:i w:val="0"/>
          <w:sz w:val="24"/>
          <w:szCs w:val="24"/>
          <w:lang w:val="fr-FR"/>
        </w:rPr>
        <w:t>Aspect électronique : sort des électrons lors de la rupture et de la formation des liaisons.</w:t>
      </w:r>
    </w:p>
    <w:p w:rsidR="00655B8D" w:rsidRPr="00655B8D" w:rsidRDefault="00655B8D" w:rsidP="00655B8D">
      <w:pPr>
        <w:pStyle w:val="Paragraphedeliste"/>
        <w:numPr>
          <w:ilvl w:val="0"/>
          <w:numId w:val="1"/>
        </w:numPr>
        <w:spacing w:after="0" w:line="240" w:lineRule="auto"/>
        <w:jc w:val="both"/>
        <w:rPr>
          <w:rFonts w:asciiTheme="majorHAnsi" w:hAnsiTheme="majorHAnsi" w:cs="Andalus"/>
          <w:i w:val="0"/>
          <w:sz w:val="24"/>
          <w:szCs w:val="24"/>
          <w:lang w:val="fr-FR"/>
        </w:rPr>
      </w:pPr>
      <w:r w:rsidRPr="00655B8D">
        <w:rPr>
          <w:rFonts w:asciiTheme="majorHAnsi" w:hAnsiTheme="majorHAnsi" w:cs="Andalus"/>
          <w:i w:val="0"/>
          <w:sz w:val="24"/>
          <w:szCs w:val="24"/>
          <w:lang w:val="fr-FR"/>
        </w:rPr>
        <w:t>Aspect géométrique : modification géométrique des molécules.</w:t>
      </w:r>
    </w:p>
    <w:p w:rsidR="00655B8D" w:rsidRPr="00655B8D" w:rsidRDefault="00655B8D" w:rsidP="00655B8D">
      <w:pPr>
        <w:rPr>
          <w:rFonts w:asciiTheme="majorHAnsi" w:hAnsiTheme="majorHAnsi" w:cs="Andalus"/>
          <w:i w:val="0"/>
          <w:sz w:val="24"/>
          <w:szCs w:val="24"/>
          <w:lang w:val="fr-FR"/>
        </w:rPr>
      </w:pPr>
    </w:p>
    <w:p w:rsidR="00655B8D" w:rsidRPr="00655B8D" w:rsidRDefault="00655B8D" w:rsidP="00655B8D">
      <w:pPr>
        <w:pStyle w:val="Titre2"/>
        <w:widowControl w:val="0"/>
        <w:pBdr>
          <w:top w:val="none" w:sz="0" w:space="0" w:color="auto"/>
          <w:left w:val="none" w:sz="0" w:space="0" w:color="auto"/>
          <w:bottom w:val="none" w:sz="0" w:space="0" w:color="auto"/>
          <w:right w:val="none" w:sz="0" w:space="0" w:color="auto"/>
        </w:pBdr>
        <w:tabs>
          <w:tab w:val="left" w:pos="709"/>
        </w:tabs>
        <w:suppressAutoHyphens/>
        <w:autoSpaceDN w:val="0"/>
        <w:spacing w:before="480" w:after="480" w:line="240" w:lineRule="auto"/>
        <w:contextualSpacing w:val="0"/>
        <w:textAlignment w:val="baseline"/>
        <w:rPr>
          <w:rStyle w:val="Titredulivre"/>
          <w:sz w:val="24"/>
          <w:szCs w:val="24"/>
          <w:lang w:val="fr-FR"/>
        </w:rPr>
      </w:pPr>
      <w:r w:rsidRPr="00655B8D">
        <w:rPr>
          <w:rStyle w:val="Titredulivre"/>
          <w:sz w:val="24"/>
          <w:szCs w:val="24"/>
          <w:lang w:val="fr-FR"/>
        </w:rPr>
        <w:t>II) Aspect énergétique.</w:t>
      </w:r>
    </w:p>
    <w:p w:rsidR="00655B8D" w:rsidRPr="00655B8D" w:rsidRDefault="00655B8D" w:rsidP="00E7226D">
      <w:pPr>
        <w:pStyle w:val="Titre3"/>
        <w:rPr>
          <w:rFonts w:asciiTheme="majorHAnsi" w:hAnsiTheme="majorHAnsi"/>
          <w:i/>
          <w:szCs w:val="24"/>
        </w:rPr>
      </w:pPr>
      <w:r w:rsidRPr="00655B8D">
        <w:rPr>
          <w:rFonts w:asciiTheme="majorHAnsi" w:hAnsiTheme="majorHAnsi"/>
          <w:szCs w:val="24"/>
        </w:rPr>
        <w:t xml:space="preserve"> 1) Énergie de réaction.</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Il y a deux types de réactions :</w:t>
      </w:r>
    </w:p>
    <w:p w:rsidR="00655B8D" w:rsidRDefault="00655B8D" w:rsidP="00655B8D">
      <w:pPr>
        <w:pStyle w:val="Paragraphedeliste"/>
        <w:numPr>
          <w:ilvl w:val="0"/>
          <w:numId w:val="1"/>
        </w:numPr>
        <w:spacing w:after="0" w:line="240" w:lineRule="auto"/>
        <w:jc w:val="both"/>
        <w:rPr>
          <w:rFonts w:asciiTheme="majorHAnsi" w:hAnsiTheme="majorHAnsi" w:cs="Andalus"/>
          <w:i w:val="0"/>
          <w:sz w:val="24"/>
          <w:szCs w:val="24"/>
        </w:rPr>
      </w:pPr>
      <w:proofErr w:type="spellStart"/>
      <w:r w:rsidRPr="00E7226D">
        <w:rPr>
          <w:rFonts w:asciiTheme="majorHAnsi" w:hAnsiTheme="majorHAnsi" w:cs="Andalus"/>
          <w:i w:val="0"/>
          <w:sz w:val="24"/>
          <w:szCs w:val="24"/>
          <w:u w:val="single"/>
          <w:lang w:val="fr-FR"/>
        </w:rPr>
        <w:t>Exoénergétiques</w:t>
      </w:r>
      <w:proofErr w:type="spellEnd"/>
      <w:r w:rsidRPr="00E7226D">
        <w:rPr>
          <w:rFonts w:asciiTheme="majorHAnsi" w:hAnsiTheme="majorHAnsi" w:cs="Andalus"/>
          <w:i w:val="0"/>
          <w:sz w:val="24"/>
          <w:szCs w:val="24"/>
          <w:u w:val="single"/>
          <w:lang w:val="fr-FR"/>
        </w:rPr>
        <w:t> :</w:t>
      </w:r>
      <w:r w:rsidRPr="00655B8D">
        <w:rPr>
          <w:rFonts w:asciiTheme="majorHAnsi" w:hAnsiTheme="majorHAnsi" w:cs="Andalus"/>
          <w:i w:val="0"/>
          <w:sz w:val="24"/>
          <w:szCs w:val="24"/>
          <w:lang w:val="fr-FR"/>
        </w:rPr>
        <w:t xml:space="preserve"> le système des réactants (substrat + réactifs) perd de l’énergie au profit du milieu extérieur. À l’état final, les produits sont plus stables que les réactants de l’état initial. Ces réactions peuvent avoir lieu « spontanément » sans apport externe d’énergie. Il faut tout de même lui fournir un minimum d’énergie (énergie d’activation) qui sera ensuite rendue dans l’énergie libérée. </w:t>
      </w:r>
      <w:proofErr w:type="spellStart"/>
      <w:r w:rsidRPr="00655B8D">
        <w:rPr>
          <w:rFonts w:asciiTheme="majorHAnsi" w:hAnsiTheme="majorHAnsi" w:cs="Andalus"/>
          <w:i w:val="0"/>
          <w:sz w:val="24"/>
          <w:szCs w:val="24"/>
        </w:rPr>
        <w:t>Conventionnellement</w:t>
      </w:r>
      <w:proofErr w:type="spellEnd"/>
      <w:r w:rsidRPr="00655B8D">
        <w:rPr>
          <w:rFonts w:asciiTheme="majorHAnsi" w:hAnsiTheme="majorHAnsi" w:cs="Andalus"/>
          <w:i w:val="0"/>
          <w:sz w:val="24"/>
          <w:szCs w:val="24"/>
        </w:rPr>
        <w:t xml:space="preserve">, </w:t>
      </w:r>
      <w:proofErr w:type="spellStart"/>
      <w:r w:rsidRPr="00655B8D">
        <w:rPr>
          <w:rFonts w:asciiTheme="majorHAnsi" w:hAnsiTheme="majorHAnsi" w:cs="Andalus"/>
          <w:i w:val="0"/>
          <w:sz w:val="24"/>
          <w:szCs w:val="24"/>
        </w:rPr>
        <w:t>l’énergie</w:t>
      </w:r>
      <w:proofErr w:type="spellEnd"/>
      <w:r w:rsidRPr="00655B8D">
        <w:rPr>
          <w:rFonts w:asciiTheme="majorHAnsi" w:hAnsiTheme="majorHAnsi" w:cs="Andalus"/>
          <w:i w:val="0"/>
          <w:sz w:val="24"/>
          <w:szCs w:val="24"/>
        </w:rPr>
        <w:t xml:space="preserve"> de </w:t>
      </w:r>
      <w:proofErr w:type="spellStart"/>
      <w:r w:rsidRPr="00655B8D">
        <w:rPr>
          <w:rFonts w:asciiTheme="majorHAnsi" w:hAnsiTheme="majorHAnsi" w:cs="Andalus"/>
          <w:i w:val="0"/>
          <w:sz w:val="24"/>
          <w:szCs w:val="24"/>
        </w:rPr>
        <w:t>réaction</w:t>
      </w:r>
      <w:proofErr w:type="spellEnd"/>
      <w:r w:rsidRPr="00655B8D">
        <w:rPr>
          <w:rFonts w:asciiTheme="majorHAnsi" w:hAnsiTheme="majorHAnsi" w:cs="Andalus"/>
          <w:i w:val="0"/>
          <w:sz w:val="24"/>
          <w:szCs w:val="24"/>
        </w:rPr>
        <w:t xml:space="preserve"> </w:t>
      </w:r>
      <w:proofErr w:type="spellStart"/>
      <w:proofErr w:type="gramStart"/>
      <w:r w:rsidRPr="00655B8D">
        <w:rPr>
          <w:rFonts w:asciiTheme="majorHAnsi" w:hAnsiTheme="majorHAnsi" w:cs="Andalus"/>
          <w:i w:val="0"/>
          <w:sz w:val="24"/>
          <w:szCs w:val="24"/>
        </w:rPr>
        <w:t>est</w:t>
      </w:r>
      <w:proofErr w:type="spellEnd"/>
      <w:proofErr w:type="gramEnd"/>
      <w:r w:rsidRPr="00655B8D">
        <w:rPr>
          <w:rFonts w:asciiTheme="majorHAnsi" w:hAnsiTheme="majorHAnsi" w:cs="Andalus"/>
          <w:i w:val="0"/>
          <w:sz w:val="24"/>
          <w:szCs w:val="24"/>
        </w:rPr>
        <w:t xml:space="preserve"> </w:t>
      </w:r>
      <w:proofErr w:type="spellStart"/>
      <w:r w:rsidRPr="00655B8D">
        <w:rPr>
          <w:rFonts w:asciiTheme="majorHAnsi" w:hAnsiTheme="majorHAnsi" w:cs="Andalus"/>
          <w:i w:val="0"/>
          <w:sz w:val="24"/>
          <w:szCs w:val="24"/>
        </w:rPr>
        <w:t>notée</w:t>
      </w:r>
      <w:proofErr w:type="spellEnd"/>
      <w:r w:rsidRPr="00655B8D">
        <w:rPr>
          <w:rFonts w:asciiTheme="majorHAnsi" w:hAnsiTheme="majorHAnsi" w:cs="Andalus"/>
          <w:i w:val="0"/>
          <w:sz w:val="24"/>
          <w:szCs w:val="24"/>
        </w:rPr>
        <w:t xml:space="preserve"> </w:t>
      </w:r>
      <w:proofErr w:type="spellStart"/>
      <w:r w:rsidRPr="00655B8D">
        <w:rPr>
          <w:rFonts w:asciiTheme="majorHAnsi" w:hAnsiTheme="majorHAnsi" w:cs="Andalus"/>
          <w:i w:val="0"/>
          <w:sz w:val="24"/>
          <w:szCs w:val="24"/>
        </w:rPr>
        <w:t>négativement</w:t>
      </w:r>
      <w:proofErr w:type="spellEnd"/>
      <w:r w:rsidRPr="00655B8D">
        <w:rPr>
          <w:rFonts w:asciiTheme="majorHAnsi" w:hAnsiTheme="majorHAnsi" w:cs="Andalus"/>
          <w:i w:val="0"/>
          <w:sz w:val="24"/>
          <w:szCs w:val="24"/>
        </w:rPr>
        <w:t>.</w:t>
      </w:r>
    </w:p>
    <w:p w:rsidR="00E7226D" w:rsidRPr="00655B8D" w:rsidRDefault="00E7226D" w:rsidP="00E7226D">
      <w:pPr>
        <w:pStyle w:val="Paragraphedeliste"/>
        <w:spacing w:after="0" w:line="240" w:lineRule="auto"/>
        <w:jc w:val="both"/>
        <w:rPr>
          <w:rFonts w:asciiTheme="majorHAnsi" w:hAnsiTheme="majorHAnsi" w:cs="Andalus"/>
          <w:i w:val="0"/>
          <w:sz w:val="24"/>
          <w:szCs w:val="24"/>
        </w:rPr>
      </w:pPr>
    </w:p>
    <w:p w:rsidR="00655B8D" w:rsidRPr="00655B8D" w:rsidRDefault="00655B8D" w:rsidP="00655B8D">
      <w:pPr>
        <w:pStyle w:val="Paragraphedeliste"/>
        <w:numPr>
          <w:ilvl w:val="0"/>
          <w:numId w:val="1"/>
        </w:numPr>
        <w:spacing w:after="0" w:line="240" w:lineRule="auto"/>
        <w:jc w:val="both"/>
        <w:rPr>
          <w:rFonts w:asciiTheme="majorHAnsi" w:hAnsiTheme="majorHAnsi" w:cs="Andalus"/>
          <w:i w:val="0"/>
          <w:sz w:val="24"/>
          <w:szCs w:val="24"/>
        </w:rPr>
      </w:pPr>
      <w:proofErr w:type="spellStart"/>
      <w:r w:rsidRPr="00E7226D">
        <w:rPr>
          <w:rFonts w:asciiTheme="majorHAnsi" w:hAnsiTheme="majorHAnsi" w:cs="Andalus"/>
          <w:i w:val="0"/>
          <w:sz w:val="24"/>
          <w:szCs w:val="24"/>
          <w:u w:val="single"/>
          <w:lang w:val="fr-FR"/>
        </w:rPr>
        <w:t>Endoénergétique</w:t>
      </w:r>
      <w:proofErr w:type="spellEnd"/>
      <w:r w:rsidRPr="00E7226D">
        <w:rPr>
          <w:rFonts w:asciiTheme="majorHAnsi" w:hAnsiTheme="majorHAnsi" w:cs="Andalus"/>
          <w:i w:val="0"/>
          <w:sz w:val="24"/>
          <w:szCs w:val="24"/>
          <w:u w:val="single"/>
          <w:lang w:val="fr-FR"/>
        </w:rPr>
        <w:t> </w:t>
      </w:r>
      <w:r w:rsidRPr="00655B8D">
        <w:rPr>
          <w:rFonts w:asciiTheme="majorHAnsi" w:hAnsiTheme="majorHAnsi" w:cs="Andalus"/>
          <w:i w:val="0"/>
          <w:sz w:val="24"/>
          <w:szCs w:val="24"/>
          <w:lang w:val="fr-FR"/>
        </w:rPr>
        <w:t xml:space="preserve">: système des réactants prélève de l’énergie dans le milieu extérieur. L’état final est moins stable que l’état initial. La réaction ne peut pas avoir lieu « spontanément ». Il faut lui fournir de l’énergie qu’elle ne restituera pas. </w:t>
      </w:r>
      <w:proofErr w:type="spellStart"/>
      <w:r w:rsidRPr="00655B8D">
        <w:rPr>
          <w:rFonts w:asciiTheme="majorHAnsi" w:hAnsiTheme="majorHAnsi" w:cs="Andalus"/>
          <w:i w:val="0"/>
          <w:sz w:val="24"/>
          <w:szCs w:val="24"/>
        </w:rPr>
        <w:t>Conventionnellement</w:t>
      </w:r>
      <w:proofErr w:type="spellEnd"/>
      <w:r w:rsidRPr="00655B8D">
        <w:rPr>
          <w:rFonts w:asciiTheme="majorHAnsi" w:hAnsiTheme="majorHAnsi" w:cs="Andalus"/>
          <w:i w:val="0"/>
          <w:sz w:val="24"/>
          <w:szCs w:val="24"/>
        </w:rPr>
        <w:t xml:space="preserve">, </w:t>
      </w:r>
      <w:proofErr w:type="spellStart"/>
      <w:r w:rsidRPr="00655B8D">
        <w:rPr>
          <w:rFonts w:asciiTheme="majorHAnsi" w:hAnsiTheme="majorHAnsi" w:cs="Andalus"/>
          <w:i w:val="0"/>
          <w:sz w:val="24"/>
          <w:szCs w:val="24"/>
        </w:rPr>
        <w:t>l’énergie</w:t>
      </w:r>
      <w:proofErr w:type="spellEnd"/>
      <w:r w:rsidRPr="00655B8D">
        <w:rPr>
          <w:rFonts w:asciiTheme="majorHAnsi" w:hAnsiTheme="majorHAnsi" w:cs="Andalus"/>
          <w:i w:val="0"/>
          <w:sz w:val="24"/>
          <w:szCs w:val="24"/>
        </w:rPr>
        <w:t xml:space="preserve"> de </w:t>
      </w:r>
      <w:proofErr w:type="spellStart"/>
      <w:r w:rsidRPr="00655B8D">
        <w:rPr>
          <w:rFonts w:asciiTheme="majorHAnsi" w:hAnsiTheme="majorHAnsi" w:cs="Andalus"/>
          <w:i w:val="0"/>
          <w:sz w:val="24"/>
          <w:szCs w:val="24"/>
        </w:rPr>
        <w:t>réaction</w:t>
      </w:r>
      <w:proofErr w:type="spellEnd"/>
      <w:r w:rsidRPr="00655B8D">
        <w:rPr>
          <w:rFonts w:asciiTheme="majorHAnsi" w:hAnsiTheme="majorHAnsi" w:cs="Andalus"/>
          <w:i w:val="0"/>
          <w:sz w:val="24"/>
          <w:szCs w:val="24"/>
        </w:rPr>
        <w:t xml:space="preserve"> </w:t>
      </w:r>
      <w:proofErr w:type="spellStart"/>
      <w:proofErr w:type="gramStart"/>
      <w:r w:rsidRPr="00655B8D">
        <w:rPr>
          <w:rFonts w:asciiTheme="majorHAnsi" w:hAnsiTheme="majorHAnsi" w:cs="Andalus"/>
          <w:i w:val="0"/>
          <w:sz w:val="24"/>
          <w:szCs w:val="24"/>
        </w:rPr>
        <w:t>est</w:t>
      </w:r>
      <w:proofErr w:type="spellEnd"/>
      <w:proofErr w:type="gramEnd"/>
      <w:r w:rsidRPr="00655B8D">
        <w:rPr>
          <w:rFonts w:asciiTheme="majorHAnsi" w:hAnsiTheme="majorHAnsi" w:cs="Andalus"/>
          <w:i w:val="0"/>
          <w:sz w:val="24"/>
          <w:szCs w:val="24"/>
        </w:rPr>
        <w:t xml:space="preserve"> </w:t>
      </w:r>
      <w:proofErr w:type="spellStart"/>
      <w:r w:rsidRPr="00655B8D">
        <w:rPr>
          <w:rFonts w:asciiTheme="majorHAnsi" w:hAnsiTheme="majorHAnsi" w:cs="Andalus"/>
          <w:i w:val="0"/>
          <w:sz w:val="24"/>
          <w:szCs w:val="24"/>
        </w:rPr>
        <w:t>notée</w:t>
      </w:r>
      <w:proofErr w:type="spellEnd"/>
      <w:r w:rsidRPr="00655B8D">
        <w:rPr>
          <w:rFonts w:asciiTheme="majorHAnsi" w:hAnsiTheme="majorHAnsi" w:cs="Andalus"/>
          <w:i w:val="0"/>
          <w:sz w:val="24"/>
          <w:szCs w:val="24"/>
        </w:rPr>
        <w:t xml:space="preserve"> </w:t>
      </w:r>
      <w:proofErr w:type="spellStart"/>
      <w:r w:rsidRPr="00655B8D">
        <w:rPr>
          <w:rFonts w:asciiTheme="majorHAnsi" w:hAnsiTheme="majorHAnsi" w:cs="Andalus"/>
          <w:i w:val="0"/>
          <w:sz w:val="24"/>
          <w:szCs w:val="24"/>
        </w:rPr>
        <w:t>positivement</w:t>
      </w:r>
      <w:proofErr w:type="spellEnd"/>
      <w:r w:rsidRPr="00655B8D">
        <w:rPr>
          <w:rFonts w:asciiTheme="majorHAnsi" w:hAnsiTheme="majorHAnsi" w:cs="Andalus"/>
          <w:i w:val="0"/>
          <w:sz w:val="24"/>
          <w:szCs w:val="24"/>
        </w:rPr>
        <w:t>.</w:t>
      </w:r>
    </w:p>
    <w:p w:rsidR="00655B8D" w:rsidRPr="00655B8D" w:rsidRDefault="00655B8D" w:rsidP="00655B8D">
      <w:pPr>
        <w:rPr>
          <w:rFonts w:asciiTheme="majorHAnsi" w:hAnsiTheme="majorHAnsi" w:cs="Andalus"/>
          <w:i w:val="0"/>
          <w:sz w:val="24"/>
          <w:szCs w:val="24"/>
          <w:lang w:val="fr-FR"/>
        </w:rPr>
      </w:pPr>
    </w:p>
    <w:p w:rsidR="00655B8D" w:rsidRPr="00655B8D" w:rsidRDefault="00E7226D" w:rsidP="00E7226D">
      <w:pPr>
        <w:pStyle w:val="Titre3"/>
        <w:rPr>
          <w:rFonts w:asciiTheme="majorHAnsi" w:hAnsiTheme="majorHAnsi"/>
          <w:i/>
          <w:szCs w:val="24"/>
        </w:rPr>
      </w:pPr>
      <w:r>
        <w:rPr>
          <w:rFonts w:asciiTheme="majorHAnsi" w:hAnsiTheme="majorHAnsi"/>
          <w:szCs w:val="24"/>
        </w:rPr>
        <w:t xml:space="preserve">2) </w:t>
      </w:r>
      <w:r w:rsidR="00655B8D" w:rsidRPr="00655B8D">
        <w:rPr>
          <w:rFonts w:asciiTheme="majorHAnsi" w:hAnsiTheme="majorHAnsi"/>
          <w:szCs w:val="24"/>
        </w:rPr>
        <w:t>Énergie d’activation.</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 xml:space="preserve">Pour qu’une réaction </w:t>
      </w:r>
      <w:r w:rsidR="00373A4A">
        <w:rPr>
          <w:rFonts w:asciiTheme="majorHAnsi" w:hAnsiTheme="majorHAnsi" w:cs="Andalus"/>
          <w:i w:val="0"/>
          <w:sz w:val="24"/>
          <w:szCs w:val="24"/>
          <w:lang w:val="fr-FR"/>
        </w:rPr>
        <w:t xml:space="preserve">« spontanée » </w:t>
      </w:r>
      <w:r w:rsidRPr="00655B8D">
        <w:rPr>
          <w:rFonts w:asciiTheme="majorHAnsi" w:hAnsiTheme="majorHAnsi" w:cs="Andalus"/>
          <w:i w:val="0"/>
          <w:sz w:val="24"/>
          <w:szCs w:val="24"/>
          <w:lang w:val="fr-FR"/>
        </w:rPr>
        <w:t>se produise réellement, sa vitesse doit être différente de 0. On doit fournir de l’énergie aux réactants.</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C’est l’énergie d’activation (</w:t>
      </w:r>
      <w:r w:rsidRPr="00655B8D">
        <w:rPr>
          <w:rFonts w:asciiTheme="majorHAnsi" w:hAnsiTheme="majorHAnsi" w:cs="Times New Roman"/>
          <w:i w:val="0"/>
          <w:sz w:val="24"/>
          <w:szCs w:val="24"/>
        </w:rPr>
        <w:t>Δ</w:t>
      </w:r>
      <w:r w:rsidRPr="00655B8D">
        <w:rPr>
          <w:rFonts w:asciiTheme="majorHAnsi" w:hAnsiTheme="majorHAnsi" w:cs="Andalus"/>
          <w:i w:val="0"/>
          <w:sz w:val="24"/>
          <w:szCs w:val="24"/>
          <w:lang w:val="fr-FR"/>
        </w:rPr>
        <w:t xml:space="preserve">G ou </w:t>
      </w:r>
      <w:proofErr w:type="spellStart"/>
      <w:r w:rsidRPr="00655B8D">
        <w:rPr>
          <w:rFonts w:asciiTheme="majorHAnsi" w:hAnsiTheme="majorHAnsi" w:cs="Andalus"/>
          <w:i w:val="0"/>
          <w:sz w:val="24"/>
          <w:szCs w:val="24"/>
          <w:lang w:val="fr-FR"/>
        </w:rPr>
        <w:t>Ea</w:t>
      </w:r>
      <w:proofErr w:type="spellEnd"/>
      <w:r w:rsidRPr="00655B8D">
        <w:rPr>
          <w:rFonts w:asciiTheme="majorHAnsi" w:hAnsiTheme="majorHAnsi" w:cs="Andalus"/>
          <w:i w:val="0"/>
          <w:sz w:val="24"/>
          <w:szCs w:val="24"/>
          <w:lang w:val="fr-FR"/>
        </w:rPr>
        <w:t>). Plus cette énergie est faible, plus la réaction est rapide.</w:t>
      </w:r>
    </w:p>
    <w:p w:rsidR="00655B8D" w:rsidRDefault="00655B8D"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Pr="00655B8D"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373A4A" w:rsidRDefault="00373A4A" w:rsidP="00655B8D">
      <w:pPr>
        <w:rPr>
          <w:rFonts w:asciiTheme="majorHAnsi" w:hAnsiTheme="majorHAnsi" w:cs="Andalus"/>
          <w:i w:val="0"/>
          <w:sz w:val="24"/>
          <w:szCs w:val="24"/>
          <w:lang w:val="fr-FR"/>
        </w:rPr>
      </w:pP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Plus la profondeur du creux énergétique est grande, plus la stabilité de l’état intermédiaire est grande. Si deux états intermédiaires différents sont possibles, alors la réaction préférentielle est celle produisant l’intermédiaire le plus stable.</w:t>
      </w:r>
    </w:p>
    <w:p w:rsidR="00655B8D" w:rsidRPr="00655B8D" w:rsidRDefault="00655B8D" w:rsidP="00655B8D">
      <w:pPr>
        <w:rPr>
          <w:rFonts w:asciiTheme="majorHAnsi" w:hAnsiTheme="majorHAnsi" w:cs="Andalus"/>
          <w:i w:val="0"/>
          <w:sz w:val="24"/>
          <w:szCs w:val="24"/>
          <w:lang w:val="fr-FR"/>
        </w:rPr>
      </w:pPr>
    </w:p>
    <w:p w:rsidR="00655B8D" w:rsidRPr="00373A4A" w:rsidRDefault="00373A4A" w:rsidP="00373A4A">
      <w:pPr>
        <w:pStyle w:val="Titre3"/>
        <w:rPr>
          <w:rFonts w:asciiTheme="majorHAnsi" w:eastAsiaTheme="majorEastAsia" w:hAnsiTheme="majorHAnsi" w:cstheme="majorBidi"/>
          <w:b w:val="0"/>
          <w:bCs/>
          <w:i/>
          <w:iCs w:val="0"/>
          <w:smallCaps/>
          <w:color w:val="943634" w:themeColor="accent2" w:themeShade="BF"/>
          <w:u w:val="single"/>
        </w:rPr>
      </w:pPr>
      <w:r>
        <w:rPr>
          <w:rStyle w:val="Titredulivre"/>
        </w:rPr>
        <w:t>III</w:t>
      </w:r>
      <w:r w:rsidRPr="00373A4A">
        <w:rPr>
          <w:rStyle w:val="Titredulivre"/>
        </w:rPr>
        <w:t xml:space="preserve">) </w:t>
      </w:r>
      <w:r w:rsidR="00655B8D" w:rsidRPr="00373A4A">
        <w:rPr>
          <w:rStyle w:val="Titredulivre"/>
        </w:rPr>
        <w:t>Aspect cinétique.</w:t>
      </w:r>
    </w:p>
    <w:p w:rsidR="00655B8D" w:rsidRPr="00655B8D" w:rsidRDefault="00655B8D" w:rsidP="00373A4A">
      <w:pPr>
        <w:jc w:val="center"/>
        <w:rPr>
          <w:rFonts w:asciiTheme="majorHAnsi" w:hAnsiTheme="majorHAnsi" w:cs="Andalus"/>
          <w:i w:val="0"/>
          <w:sz w:val="24"/>
          <w:szCs w:val="24"/>
          <w:lang w:val="fr-FR"/>
        </w:rPr>
      </w:pPr>
      <w:proofErr w:type="spellStart"/>
      <w:proofErr w:type="gramStart"/>
      <w:r w:rsidRPr="00655B8D">
        <w:rPr>
          <w:rFonts w:asciiTheme="majorHAnsi" w:hAnsiTheme="majorHAnsi" w:cs="Andalus"/>
          <w:i w:val="0"/>
          <w:sz w:val="24"/>
          <w:szCs w:val="24"/>
          <w:lang w:val="fr-FR"/>
        </w:rPr>
        <w:t>aA</w:t>
      </w:r>
      <w:proofErr w:type="spellEnd"/>
      <w:proofErr w:type="gramEnd"/>
      <w:r w:rsidRPr="00655B8D">
        <w:rPr>
          <w:rFonts w:asciiTheme="majorHAnsi" w:hAnsiTheme="majorHAnsi" w:cs="Andalus"/>
          <w:i w:val="0"/>
          <w:sz w:val="24"/>
          <w:szCs w:val="24"/>
          <w:lang w:val="fr-FR"/>
        </w:rPr>
        <w:t xml:space="preserve"> + </w:t>
      </w:r>
      <w:proofErr w:type="spellStart"/>
      <w:r w:rsidRPr="00655B8D">
        <w:rPr>
          <w:rFonts w:asciiTheme="majorHAnsi" w:hAnsiTheme="majorHAnsi" w:cs="Andalus"/>
          <w:i w:val="0"/>
          <w:sz w:val="24"/>
          <w:szCs w:val="24"/>
          <w:lang w:val="fr-FR"/>
        </w:rPr>
        <w:t>bB</w:t>
      </w:r>
      <w:proofErr w:type="spellEnd"/>
      <w:r w:rsidRPr="00655B8D">
        <w:rPr>
          <w:rFonts w:asciiTheme="majorHAnsi" w:hAnsiTheme="majorHAnsi" w:cs="Andalus"/>
          <w:i w:val="0"/>
          <w:sz w:val="24"/>
          <w:szCs w:val="24"/>
          <w:lang w:val="fr-FR"/>
        </w:rPr>
        <w:t xml:space="preserve"> </w:t>
      </w:r>
      <w:r w:rsidRPr="00655B8D">
        <w:rPr>
          <w:rFonts w:asciiTheme="majorHAnsi" w:hAnsiTheme="majorHAnsi" w:cs="Times New Roman"/>
          <w:i w:val="0"/>
          <w:sz w:val="24"/>
          <w:szCs w:val="24"/>
          <w:lang w:val="fr-FR"/>
        </w:rPr>
        <w:t>→</w:t>
      </w:r>
      <w:r w:rsidRPr="00655B8D">
        <w:rPr>
          <w:rFonts w:asciiTheme="majorHAnsi" w:hAnsiTheme="majorHAnsi" w:cs="Andalus"/>
          <w:i w:val="0"/>
          <w:sz w:val="24"/>
          <w:szCs w:val="24"/>
          <w:lang w:val="fr-FR"/>
        </w:rPr>
        <w:t xml:space="preserve"> </w:t>
      </w:r>
      <w:proofErr w:type="spellStart"/>
      <w:r w:rsidRPr="00655B8D">
        <w:rPr>
          <w:rFonts w:asciiTheme="majorHAnsi" w:hAnsiTheme="majorHAnsi" w:cs="Andalus"/>
          <w:i w:val="0"/>
          <w:sz w:val="24"/>
          <w:szCs w:val="24"/>
          <w:lang w:val="fr-FR"/>
        </w:rPr>
        <w:t>cC</w:t>
      </w:r>
      <w:proofErr w:type="spellEnd"/>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La vitesse de réaction est proportionnelle aux concentrations des réactants.</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v = d[C]/</w:t>
      </w:r>
      <w:proofErr w:type="spellStart"/>
      <w:r w:rsidRPr="00655B8D">
        <w:rPr>
          <w:rFonts w:asciiTheme="majorHAnsi" w:hAnsiTheme="majorHAnsi" w:cs="Andalus"/>
          <w:i w:val="0"/>
          <w:sz w:val="24"/>
          <w:szCs w:val="24"/>
          <w:lang w:val="fr-FR"/>
        </w:rPr>
        <w:t>dt</w:t>
      </w:r>
      <w:proofErr w:type="spellEnd"/>
      <w:r w:rsidRPr="00655B8D">
        <w:rPr>
          <w:rFonts w:asciiTheme="majorHAnsi" w:hAnsiTheme="majorHAnsi" w:cs="Andalus"/>
          <w:i w:val="0"/>
          <w:sz w:val="24"/>
          <w:szCs w:val="24"/>
          <w:lang w:val="fr-FR"/>
        </w:rPr>
        <w:t xml:space="preserve"> = k</w:t>
      </w:r>
      <w:proofErr w:type="gramStart"/>
      <w:r w:rsidRPr="00655B8D">
        <w:rPr>
          <w:rFonts w:asciiTheme="majorHAnsi" w:hAnsiTheme="majorHAnsi" w:cs="Andalus"/>
          <w:i w:val="0"/>
          <w:sz w:val="24"/>
          <w:szCs w:val="24"/>
          <w:lang w:val="fr-FR"/>
        </w:rPr>
        <w:t>.[</w:t>
      </w:r>
      <w:proofErr w:type="gramEnd"/>
      <w:r w:rsidRPr="00655B8D">
        <w:rPr>
          <w:rFonts w:asciiTheme="majorHAnsi" w:hAnsiTheme="majorHAnsi" w:cs="Andalus"/>
          <w:i w:val="0"/>
          <w:sz w:val="24"/>
          <w:szCs w:val="24"/>
          <w:lang w:val="fr-FR"/>
        </w:rPr>
        <w:t xml:space="preserve">A] </w:t>
      </w:r>
      <w:r w:rsidRPr="00655B8D">
        <w:rPr>
          <w:rFonts w:asciiTheme="majorHAnsi" w:hAnsiTheme="majorHAnsi" w:cs="Andalus"/>
          <w:i w:val="0"/>
          <w:sz w:val="24"/>
          <w:szCs w:val="24"/>
          <w:vertAlign w:val="superscript"/>
          <w:lang w:val="fr-FR"/>
        </w:rPr>
        <w:t>p</w:t>
      </w:r>
      <w:r w:rsidRPr="00655B8D">
        <w:rPr>
          <w:rFonts w:asciiTheme="majorHAnsi" w:hAnsiTheme="majorHAnsi" w:cs="Andalus"/>
          <w:i w:val="0"/>
          <w:sz w:val="24"/>
          <w:szCs w:val="24"/>
          <w:lang w:val="fr-FR"/>
        </w:rPr>
        <w:t xml:space="preserve">.[B] </w:t>
      </w:r>
      <w:r w:rsidRPr="00655B8D">
        <w:rPr>
          <w:rFonts w:asciiTheme="majorHAnsi" w:hAnsiTheme="majorHAnsi" w:cs="Andalus"/>
          <w:i w:val="0"/>
          <w:sz w:val="24"/>
          <w:szCs w:val="24"/>
          <w:vertAlign w:val="superscript"/>
          <w:lang w:val="fr-FR"/>
        </w:rPr>
        <w:t>q</w:t>
      </w:r>
      <w:r w:rsidRPr="00655B8D">
        <w:rPr>
          <w:rFonts w:asciiTheme="majorHAnsi" w:hAnsiTheme="majorHAnsi" w:cs="Andalus"/>
          <w:i w:val="0"/>
          <w:sz w:val="24"/>
          <w:szCs w:val="24"/>
          <w:lang w:val="fr-FR"/>
        </w:rPr>
        <w:t xml:space="preserve"> où p et q sont les ordres partiels de la réaction</w:t>
      </w:r>
      <w:r w:rsidR="00373A4A">
        <w:rPr>
          <w:rFonts w:asciiTheme="majorHAnsi" w:hAnsiTheme="majorHAnsi" w:cs="Andalus"/>
          <w:i w:val="0"/>
          <w:sz w:val="24"/>
          <w:szCs w:val="24"/>
          <w:lang w:val="fr-FR"/>
        </w:rPr>
        <w:t>, p+q ordre total ou global de la réaction,</w:t>
      </w:r>
      <w:r w:rsidRPr="00655B8D">
        <w:rPr>
          <w:rFonts w:asciiTheme="majorHAnsi" w:hAnsiTheme="majorHAnsi" w:cs="Andalus"/>
          <w:i w:val="0"/>
          <w:sz w:val="24"/>
          <w:szCs w:val="24"/>
          <w:lang w:val="fr-FR"/>
        </w:rPr>
        <w:t xml:space="preserve"> et k la constant</w:t>
      </w:r>
      <w:r w:rsidR="00373A4A">
        <w:rPr>
          <w:rFonts w:asciiTheme="majorHAnsi" w:hAnsiTheme="majorHAnsi" w:cs="Andalus"/>
          <w:i w:val="0"/>
          <w:sz w:val="24"/>
          <w:szCs w:val="24"/>
          <w:lang w:val="fr-FR"/>
        </w:rPr>
        <w:t>e</w:t>
      </w:r>
      <w:r w:rsidRPr="00655B8D">
        <w:rPr>
          <w:rFonts w:asciiTheme="majorHAnsi" w:hAnsiTheme="majorHAnsi" w:cs="Andalus"/>
          <w:i w:val="0"/>
          <w:sz w:val="24"/>
          <w:szCs w:val="24"/>
          <w:lang w:val="fr-FR"/>
        </w:rPr>
        <w:t xml:space="preserve"> de vitesse</w:t>
      </w:r>
      <w:r w:rsidR="00373A4A">
        <w:rPr>
          <w:rFonts w:asciiTheme="majorHAnsi" w:hAnsiTheme="majorHAnsi" w:cs="Andalus"/>
          <w:i w:val="0"/>
          <w:sz w:val="24"/>
          <w:szCs w:val="24"/>
          <w:lang w:val="fr-FR"/>
        </w:rPr>
        <w:t xml:space="preserve"> de la réaction fonction de la température</w:t>
      </w:r>
      <w:r w:rsidRPr="00655B8D">
        <w:rPr>
          <w:rFonts w:asciiTheme="majorHAnsi" w:hAnsiTheme="majorHAnsi" w:cs="Andalus"/>
          <w:i w:val="0"/>
          <w:sz w:val="24"/>
          <w:szCs w:val="24"/>
          <w:lang w:val="fr-FR"/>
        </w:rPr>
        <w:t>.</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 xml:space="preserve">k = </w:t>
      </w:r>
      <w:proofErr w:type="spellStart"/>
      <w:r w:rsidRPr="00655B8D">
        <w:rPr>
          <w:rFonts w:asciiTheme="majorHAnsi" w:hAnsiTheme="majorHAnsi" w:cs="Andalus"/>
          <w:i w:val="0"/>
          <w:sz w:val="24"/>
          <w:szCs w:val="24"/>
          <w:lang w:val="fr-FR"/>
        </w:rPr>
        <w:t>Ae</w:t>
      </w:r>
      <w:proofErr w:type="spellEnd"/>
      <w:r w:rsidRPr="00655B8D">
        <w:rPr>
          <w:rFonts w:asciiTheme="majorHAnsi" w:hAnsiTheme="majorHAnsi" w:cs="Andalus"/>
          <w:i w:val="0"/>
          <w:sz w:val="24"/>
          <w:szCs w:val="24"/>
          <w:vertAlign w:val="superscript"/>
          <w:lang w:val="fr-FR"/>
        </w:rPr>
        <w:t>-</w:t>
      </w:r>
      <w:proofErr w:type="spellStart"/>
      <w:r w:rsidRPr="00655B8D">
        <w:rPr>
          <w:rFonts w:asciiTheme="majorHAnsi" w:hAnsiTheme="majorHAnsi" w:cs="Andalus"/>
          <w:i w:val="0"/>
          <w:sz w:val="24"/>
          <w:szCs w:val="24"/>
          <w:vertAlign w:val="superscript"/>
          <w:lang w:val="fr-FR"/>
        </w:rPr>
        <w:t>Ea</w:t>
      </w:r>
      <w:proofErr w:type="spellEnd"/>
      <w:r w:rsidRPr="00655B8D">
        <w:rPr>
          <w:rFonts w:asciiTheme="majorHAnsi" w:hAnsiTheme="majorHAnsi" w:cs="Andalus"/>
          <w:i w:val="0"/>
          <w:sz w:val="24"/>
          <w:szCs w:val="24"/>
          <w:vertAlign w:val="superscript"/>
          <w:lang w:val="fr-FR"/>
        </w:rPr>
        <w:t>/RT</w:t>
      </w:r>
      <w:r w:rsidRPr="00655B8D">
        <w:rPr>
          <w:rFonts w:asciiTheme="majorHAnsi" w:hAnsiTheme="majorHAnsi" w:cs="Andalus"/>
          <w:i w:val="0"/>
          <w:sz w:val="24"/>
          <w:szCs w:val="24"/>
          <w:lang w:val="fr-FR"/>
        </w:rPr>
        <w:t> : loi d’Arrhenius.</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p et q sont non prévisibles et déterminés empiriquement. Mais si la réaction est élémentaire, l’ordre global est la molécularité (somme des coefficients stœchiométriques des réactants) et les ordres partiels sont les coefficients stœchiométriques des réactants.</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L’étude expérimentale de l’ordre d’une réaction permet d’obtenir des informations sur son mécanisme.</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u w:val="single"/>
          <w:lang w:val="fr-FR"/>
        </w:rPr>
        <w:t>Remarque :</w:t>
      </w:r>
      <w:r w:rsidRPr="00655B8D">
        <w:rPr>
          <w:rFonts w:asciiTheme="majorHAnsi" w:hAnsiTheme="majorHAnsi" w:cs="Andalus"/>
          <w:i w:val="0"/>
          <w:sz w:val="24"/>
          <w:szCs w:val="24"/>
          <w:lang w:val="fr-FR"/>
        </w:rPr>
        <w:t xml:space="preserve"> Les vitesses de réaction élémentaires sont indépendantes et la réaction la plus lente impose sa vitesse à l’ensemble de la réaction : étape cinétiquement déterminante.</w:t>
      </w:r>
    </w:p>
    <w:p w:rsidR="00655B8D" w:rsidRPr="00786617" w:rsidRDefault="00786617" w:rsidP="00786617">
      <w:pPr>
        <w:pStyle w:val="Titre2"/>
        <w:widowControl w:val="0"/>
        <w:pBdr>
          <w:top w:val="none" w:sz="0" w:space="0" w:color="auto"/>
          <w:left w:val="none" w:sz="0" w:space="0" w:color="auto"/>
          <w:bottom w:val="none" w:sz="0" w:space="0" w:color="auto"/>
          <w:right w:val="none" w:sz="0" w:space="0" w:color="auto"/>
        </w:pBdr>
        <w:suppressAutoHyphens/>
        <w:autoSpaceDN w:val="0"/>
        <w:spacing w:before="480" w:after="480" w:line="240" w:lineRule="auto"/>
        <w:contextualSpacing w:val="0"/>
        <w:textAlignment w:val="baseline"/>
        <w:rPr>
          <w:b w:val="0"/>
          <w:bCs w:val="0"/>
          <w:i w:val="0"/>
          <w:iCs w:val="0"/>
          <w:smallCaps/>
          <w:u w:val="single"/>
          <w:lang w:val="fr-FR"/>
        </w:rPr>
      </w:pPr>
      <w:r>
        <w:rPr>
          <w:rStyle w:val="Titredulivre"/>
          <w:lang w:val="fr-FR"/>
        </w:rPr>
        <w:t xml:space="preserve">IV) </w:t>
      </w:r>
      <w:r w:rsidR="00655B8D" w:rsidRPr="00786617">
        <w:rPr>
          <w:rStyle w:val="Titredulivre"/>
          <w:lang w:val="fr-FR"/>
        </w:rPr>
        <w:t>Aspect électronique.</w:t>
      </w:r>
    </w:p>
    <w:p w:rsidR="00655B8D" w:rsidRPr="00655B8D" w:rsidRDefault="00786617" w:rsidP="00786617">
      <w:pPr>
        <w:pStyle w:val="Titre3"/>
        <w:ind w:firstLine="144"/>
        <w:rPr>
          <w:rFonts w:asciiTheme="majorHAnsi" w:hAnsiTheme="majorHAnsi"/>
          <w:i/>
          <w:szCs w:val="24"/>
        </w:rPr>
      </w:pPr>
      <w:r>
        <w:rPr>
          <w:rFonts w:asciiTheme="majorHAnsi" w:hAnsiTheme="majorHAnsi"/>
          <w:szCs w:val="24"/>
        </w:rPr>
        <w:t>1)</w:t>
      </w:r>
      <w:r w:rsidRPr="00655B8D">
        <w:rPr>
          <w:rFonts w:asciiTheme="majorHAnsi" w:hAnsiTheme="majorHAnsi"/>
          <w:szCs w:val="24"/>
        </w:rPr>
        <w:t xml:space="preserve"> Principe</w:t>
      </w:r>
      <w:r w:rsidR="00655B8D" w:rsidRPr="00655B8D">
        <w:rPr>
          <w:rFonts w:asciiTheme="majorHAnsi" w:hAnsiTheme="majorHAnsi"/>
          <w:szCs w:val="24"/>
        </w:rPr>
        <w:t>.</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Au cours d’une réaction, une molécule peut former deux intermédiaires réactionnels :</w:t>
      </w:r>
    </w:p>
    <w:p w:rsidR="00655B8D" w:rsidRPr="00655B8D" w:rsidRDefault="00655B8D" w:rsidP="00655B8D">
      <w:pPr>
        <w:pStyle w:val="Paragraphedeliste"/>
        <w:numPr>
          <w:ilvl w:val="0"/>
          <w:numId w:val="1"/>
        </w:numPr>
        <w:spacing w:after="0" w:line="240" w:lineRule="auto"/>
        <w:jc w:val="both"/>
        <w:rPr>
          <w:rFonts w:asciiTheme="majorHAnsi" w:hAnsiTheme="majorHAnsi" w:cs="Andalus"/>
          <w:i w:val="0"/>
          <w:sz w:val="24"/>
          <w:szCs w:val="24"/>
        </w:rPr>
      </w:pPr>
      <w:r w:rsidRPr="00655B8D">
        <w:rPr>
          <w:rFonts w:asciiTheme="majorHAnsi" w:hAnsiTheme="majorHAnsi" w:cs="Andalus"/>
          <w:i w:val="0"/>
          <w:sz w:val="24"/>
          <w:szCs w:val="24"/>
        </w:rPr>
        <w:t xml:space="preserve">Des </w:t>
      </w:r>
      <w:proofErr w:type="spellStart"/>
      <w:r w:rsidRPr="00655B8D">
        <w:rPr>
          <w:rFonts w:asciiTheme="majorHAnsi" w:hAnsiTheme="majorHAnsi" w:cs="Andalus"/>
          <w:i w:val="0"/>
          <w:sz w:val="24"/>
          <w:szCs w:val="24"/>
        </w:rPr>
        <w:t>radicaux</w:t>
      </w:r>
      <w:proofErr w:type="spellEnd"/>
      <w:r w:rsidRPr="00655B8D">
        <w:rPr>
          <w:rFonts w:asciiTheme="majorHAnsi" w:hAnsiTheme="majorHAnsi" w:cs="Andalus"/>
          <w:i w:val="0"/>
          <w:sz w:val="24"/>
          <w:szCs w:val="24"/>
        </w:rPr>
        <w:t xml:space="preserve"> </w:t>
      </w:r>
      <w:proofErr w:type="spellStart"/>
      <w:r w:rsidRPr="00655B8D">
        <w:rPr>
          <w:rFonts w:asciiTheme="majorHAnsi" w:hAnsiTheme="majorHAnsi" w:cs="Andalus"/>
          <w:i w:val="0"/>
          <w:sz w:val="24"/>
          <w:szCs w:val="24"/>
        </w:rPr>
        <w:t>libres</w:t>
      </w:r>
      <w:proofErr w:type="spellEnd"/>
      <w:r w:rsidRPr="00655B8D">
        <w:rPr>
          <w:rFonts w:asciiTheme="majorHAnsi" w:hAnsiTheme="majorHAnsi" w:cs="Andalus"/>
          <w:i w:val="0"/>
          <w:sz w:val="24"/>
          <w:szCs w:val="24"/>
        </w:rPr>
        <w:t>.</w:t>
      </w:r>
    </w:p>
    <w:p w:rsidR="00655B8D" w:rsidRPr="00655B8D" w:rsidRDefault="00655B8D" w:rsidP="00655B8D">
      <w:pPr>
        <w:pStyle w:val="Paragraphedeliste"/>
        <w:numPr>
          <w:ilvl w:val="0"/>
          <w:numId w:val="1"/>
        </w:numPr>
        <w:spacing w:after="0" w:line="240" w:lineRule="auto"/>
        <w:jc w:val="both"/>
        <w:rPr>
          <w:rFonts w:asciiTheme="majorHAnsi" w:hAnsiTheme="majorHAnsi" w:cs="Andalus"/>
          <w:i w:val="0"/>
          <w:sz w:val="24"/>
          <w:szCs w:val="24"/>
        </w:rPr>
      </w:pPr>
      <w:r w:rsidRPr="00655B8D">
        <w:rPr>
          <w:rFonts w:asciiTheme="majorHAnsi" w:hAnsiTheme="majorHAnsi" w:cs="Andalus"/>
          <w:i w:val="0"/>
          <w:sz w:val="24"/>
          <w:szCs w:val="24"/>
        </w:rPr>
        <w:t>Des ions.</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Ils sont plus réactifs que les molécules neutres.</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Les molécules réagissent plus souvent sous ses formes car ils sont moins stables.</w:t>
      </w:r>
    </w:p>
    <w:p w:rsidR="00655B8D" w:rsidRPr="00655B8D" w:rsidRDefault="00786617" w:rsidP="00655B8D">
      <w:pPr>
        <w:pStyle w:val="Titre3"/>
        <w:rPr>
          <w:rFonts w:asciiTheme="majorHAnsi" w:hAnsiTheme="majorHAnsi"/>
          <w:i/>
          <w:szCs w:val="24"/>
        </w:rPr>
      </w:pPr>
      <w:r>
        <w:rPr>
          <w:rFonts w:asciiTheme="majorHAnsi" w:hAnsiTheme="majorHAnsi"/>
          <w:szCs w:val="24"/>
        </w:rPr>
        <w:lastRenderedPageBreak/>
        <w:t xml:space="preserve">2) </w:t>
      </w:r>
      <w:r w:rsidR="00655B8D" w:rsidRPr="00655B8D">
        <w:rPr>
          <w:rFonts w:asciiTheme="majorHAnsi" w:hAnsiTheme="majorHAnsi"/>
          <w:szCs w:val="24"/>
        </w:rPr>
        <w:t>Réactions homolytiques ou radicalaires.</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Les électrons de liaison restent chacun sur une partie de la molécule. On obtient des radicaux libres qui possèdent un électron célibataire. C’est la scission homolytique.</w:t>
      </w:r>
    </w:p>
    <w:p w:rsidR="00786617" w:rsidRDefault="00786617" w:rsidP="00655B8D">
      <w:pPr>
        <w:rPr>
          <w:rFonts w:asciiTheme="majorHAnsi" w:hAnsiTheme="majorHAnsi" w:cs="Andalus"/>
          <w:i w:val="0"/>
          <w:sz w:val="24"/>
          <w:szCs w:val="24"/>
          <w:lang w:val="fr-FR"/>
        </w:rPr>
      </w:pP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u w:val="single"/>
          <w:lang w:val="fr-FR"/>
        </w:rPr>
        <w:t>Remarque :</w:t>
      </w:r>
      <w:r w:rsidRPr="00655B8D">
        <w:rPr>
          <w:rFonts w:asciiTheme="majorHAnsi" w:hAnsiTheme="majorHAnsi" w:cs="Andalus"/>
          <w:i w:val="0"/>
          <w:sz w:val="24"/>
          <w:szCs w:val="24"/>
          <w:lang w:val="fr-FR"/>
        </w:rPr>
        <w:t xml:space="preserve"> L’énergie nécessaire peut être amenée par voie thermique ou photochimique.</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u w:val="single"/>
          <w:lang w:val="fr-FR"/>
        </w:rPr>
        <w:t>Remarque :</w:t>
      </w:r>
      <w:r w:rsidRPr="00655B8D">
        <w:rPr>
          <w:rFonts w:asciiTheme="majorHAnsi" w:hAnsiTheme="majorHAnsi" w:cs="Andalus"/>
          <w:i w:val="0"/>
          <w:sz w:val="24"/>
          <w:szCs w:val="24"/>
          <w:lang w:val="fr-FR"/>
        </w:rPr>
        <w:t xml:space="preserve"> Les radicaux libres réagissent surtout en milieux gazeux ou l</w:t>
      </w:r>
      <w:r w:rsidR="00786617">
        <w:rPr>
          <w:rFonts w:asciiTheme="majorHAnsi" w:hAnsiTheme="majorHAnsi" w:cs="Andalus"/>
          <w:i w:val="0"/>
          <w:sz w:val="24"/>
          <w:szCs w:val="24"/>
          <w:lang w:val="fr-FR"/>
        </w:rPr>
        <w:t>iquide apolaire</w:t>
      </w:r>
      <w:r w:rsidRPr="00655B8D">
        <w:rPr>
          <w:rFonts w:asciiTheme="majorHAnsi" w:hAnsiTheme="majorHAnsi" w:cs="Andalus"/>
          <w:i w:val="0"/>
          <w:sz w:val="24"/>
          <w:szCs w:val="24"/>
          <w:lang w:val="fr-FR"/>
        </w:rPr>
        <w:t>.</w:t>
      </w:r>
    </w:p>
    <w:p w:rsidR="00655B8D" w:rsidRPr="00655B8D" w:rsidRDefault="00655B8D" w:rsidP="00655B8D">
      <w:pPr>
        <w:rPr>
          <w:rFonts w:asciiTheme="majorHAnsi" w:hAnsiTheme="majorHAnsi" w:cs="Andalus"/>
          <w:i w:val="0"/>
          <w:sz w:val="24"/>
          <w:szCs w:val="24"/>
          <w:u w:val="single"/>
          <w:lang w:val="fr-FR"/>
        </w:rPr>
      </w:pPr>
      <w:r w:rsidRPr="00655B8D">
        <w:rPr>
          <w:rFonts w:asciiTheme="majorHAnsi" w:hAnsiTheme="majorHAnsi" w:cs="Andalus"/>
          <w:i w:val="0"/>
          <w:sz w:val="24"/>
          <w:szCs w:val="24"/>
          <w:u w:val="single"/>
          <w:lang w:val="fr-FR"/>
        </w:rPr>
        <w:t>Remarque :</w:t>
      </w:r>
      <w:r w:rsidRPr="00655B8D">
        <w:rPr>
          <w:rFonts w:asciiTheme="majorHAnsi" w:hAnsiTheme="majorHAnsi" w:cs="Andalus"/>
          <w:i w:val="0"/>
          <w:sz w:val="24"/>
          <w:szCs w:val="24"/>
          <w:lang w:val="fr-FR"/>
        </w:rPr>
        <w:t xml:space="preserve"> Les radicaux libres donnent souvent lieu à des réactions en chaine.</w:t>
      </w:r>
    </w:p>
    <w:p w:rsidR="00655B8D" w:rsidRPr="00655B8D" w:rsidRDefault="00655B8D" w:rsidP="00655B8D">
      <w:pPr>
        <w:rPr>
          <w:rFonts w:asciiTheme="majorHAnsi" w:hAnsiTheme="majorHAnsi" w:cs="Andalus"/>
          <w:i w:val="0"/>
          <w:sz w:val="24"/>
          <w:szCs w:val="24"/>
          <w:lang w:val="fr-FR"/>
        </w:rPr>
      </w:pPr>
    </w:p>
    <w:p w:rsidR="00655B8D" w:rsidRPr="00655B8D" w:rsidRDefault="00786617" w:rsidP="00655B8D">
      <w:pPr>
        <w:pStyle w:val="Titre3"/>
        <w:rPr>
          <w:rFonts w:asciiTheme="majorHAnsi" w:hAnsiTheme="majorHAnsi"/>
          <w:i/>
          <w:szCs w:val="24"/>
        </w:rPr>
      </w:pPr>
      <w:r>
        <w:rPr>
          <w:rFonts w:asciiTheme="majorHAnsi" w:hAnsiTheme="majorHAnsi"/>
          <w:szCs w:val="24"/>
        </w:rPr>
        <w:t xml:space="preserve">3) </w:t>
      </w:r>
      <w:r w:rsidR="00655B8D" w:rsidRPr="00655B8D">
        <w:rPr>
          <w:rFonts w:asciiTheme="majorHAnsi" w:hAnsiTheme="majorHAnsi"/>
          <w:szCs w:val="24"/>
        </w:rPr>
        <w:t xml:space="preserve">Réaction </w:t>
      </w:r>
      <w:proofErr w:type="spellStart"/>
      <w:r w:rsidR="00655B8D" w:rsidRPr="00655B8D">
        <w:rPr>
          <w:rFonts w:asciiTheme="majorHAnsi" w:hAnsiTheme="majorHAnsi"/>
          <w:szCs w:val="24"/>
        </w:rPr>
        <w:t>hétérolytique</w:t>
      </w:r>
      <w:proofErr w:type="spellEnd"/>
      <w:r w:rsidR="00655B8D" w:rsidRPr="00655B8D">
        <w:rPr>
          <w:rFonts w:asciiTheme="majorHAnsi" w:hAnsiTheme="majorHAnsi"/>
          <w:szCs w:val="24"/>
        </w:rPr>
        <w:t>.</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La rupture est dissymétrique. Le doublet reste sur la partie la plus électronégative de la molécule (= électrophile), l’orbitale vacante est sur l’autre partie (= nucléophile).</w:t>
      </w:r>
      <w:r w:rsidR="00786617">
        <w:rPr>
          <w:rFonts w:asciiTheme="majorHAnsi" w:hAnsiTheme="majorHAnsi" w:cs="Andalus"/>
          <w:i w:val="0"/>
          <w:sz w:val="24"/>
          <w:szCs w:val="24"/>
          <w:lang w:val="fr-FR"/>
        </w:rPr>
        <w:t xml:space="preserve"> L’orbitale vacante est sur l’autre partie (=électrophile).</w:t>
      </w:r>
    </w:p>
    <w:p w:rsid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 xml:space="preserve">La réaction ne se produisant que sur des liaisons polarisées, on obtient deux ions. C’est une scission </w:t>
      </w:r>
      <w:proofErr w:type="spellStart"/>
      <w:r w:rsidRPr="00655B8D">
        <w:rPr>
          <w:rFonts w:asciiTheme="majorHAnsi" w:hAnsiTheme="majorHAnsi" w:cs="Andalus"/>
          <w:i w:val="0"/>
          <w:sz w:val="24"/>
          <w:szCs w:val="24"/>
          <w:lang w:val="fr-FR"/>
        </w:rPr>
        <w:t>hétérolytique</w:t>
      </w:r>
      <w:proofErr w:type="spellEnd"/>
      <w:r w:rsidRPr="00655B8D">
        <w:rPr>
          <w:rFonts w:asciiTheme="majorHAnsi" w:hAnsiTheme="majorHAnsi" w:cs="Andalus"/>
          <w:i w:val="0"/>
          <w:sz w:val="24"/>
          <w:szCs w:val="24"/>
          <w:lang w:val="fr-FR"/>
        </w:rPr>
        <w:t>.</w:t>
      </w:r>
    </w:p>
    <w:p w:rsidR="00786617" w:rsidRDefault="00786617" w:rsidP="00655B8D">
      <w:pPr>
        <w:rPr>
          <w:rFonts w:asciiTheme="majorHAnsi" w:hAnsiTheme="majorHAnsi" w:cs="Andalus"/>
          <w:i w:val="0"/>
          <w:sz w:val="24"/>
          <w:szCs w:val="24"/>
          <w:lang w:val="fr-FR"/>
        </w:rPr>
      </w:pPr>
    </w:p>
    <w:p w:rsidR="00786617" w:rsidRPr="00655B8D" w:rsidRDefault="00786617" w:rsidP="00655B8D">
      <w:pPr>
        <w:rPr>
          <w:rFonts w:asciiTheme="majorHAnsi" w:hAnsiTheme="majorHAnsi" w:cs="Andalus"/>
          <w:i w:val="0"/>
          <w:sz w:val="24"/>
          <w:szCs w:val="24"/>
          <w:lang w:val="fr-FR"/>
        </w:rPr>
      </w:pP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Un ion chargé positivement est électrophile et négativement nucléophile. Avant la rupture, le cation était nucléophile et l’anion électrophile.</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u w:val="single"/>
          <w:lang w:val="fr-FR"/>
        </w:rPr>
        <w:t>Remarque :</w:t>
      </w:r>
      <w:r w:rsidRPr="00655B8D">
        <w:rPr>
          <w:rFonts w:asciiTheme="majorHAnsi" w:hAnsiTheme="majorHAnsi" w:cs="Andalus"/>
          <w:i w:val="0"/>
          <w:sz w:val="24"/>
          <w:szCs w:val="24"/>
          <w:lang w:val="fr-FR"/>
        </w:rPr>
        <w:t xml:space="preserve"> Ces réactions peuvent avoir lieu à température ambiante.</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u w:val="single"/>
          <w:lang w:val="fr-FR"/>
        </w:rPr>
        <w:t>Remarque :</w:t>
      </w:r>
      <w:r w:rsidRPr="00655B8D">
        <w:rPr>
          <w:rFonts w:asciiTheme="majorHAnsi" w:hAnsiTheme="majorHAnsi" w:cs="Andalus"/>
          <w:i w:val="0"/>
          <w:sz w:val="24"/>
          <w:szCs w:val="24"/>
          <w:lang w:val="fr-FR"/>
        </w:rPr>
        <w:t xml:space="preserve"> Ces réactions ont surtout lieu en milieu liquide polaire (eau).</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u w:val="single"/>
          <w:lang w:val="fr-FR"/>
        </w:rPr>
        <w:t>Remarque :</w:t>
      </w:r>
      <w:r w:rsidRPr="00655B8D">
        <w:rPr>
          <w:rFonts w:asciiTheme="majorHAnsi" w:hAnsiTheme="majorHAnsi" w:cs="Andalus"/>
          <w:i w:val="0"/>
          <w:sz w:val="24"/>
          <w:szCs w:val="24"/>
          <w:lang w:val="fr-FR"/>
        </w:rPr>
        <w:t xml:space="preserve"> Ces réactions forment des </w:t>
      </w:r>
      <w:proofErr w:type="spellStart"/>
      <w:r w:rsidRPr="00655B8D">
        <w:rPr>
          <w:rFonts w:asciiTheme="majorHAnsi" w:hAnsiTheme="majorHAnsi" w:cs="Andalus"/>
          <w:i w:val="0"/>
          <w:sz w:val="24"/>
          <w:szCs w:val="24"/>
          <w:lang w:val="fr-FR"/>
        </w:rPr>
        <w:t>carbanions</w:t>
      </w:r>
      <w:proofErr w:type="spellEnd"/>
      <w:r w:rsidRPr="00655B8D">
        <w:rPr>
          <w:rFonts w:asciiTheme="majorHAnsi" w:hAnsiTheme="majorHAnsi" w:cs="Andalus"/>
          <w:i w:val="0"/>
          <w:sz w:val="24"/>
          <w:szCs w:val="24"/>
          <w:lang w:val="fr-FR"/>
        </w:rPr>
        <w:t xml:space="preserve"> (anion avec charge négative sur C) et des carbocations (cations avec une charge positive sur C). Ce sont des intermédiaires réactionnels importants.</w:t>
      </w:r>
    </w:p>
    <w:p w:rsidR="00655B8D" w:rsidRPr="00786617" w:rsidRDefault="00786617" w:rsidP="00786617">
      <w:pPr>
        <w:pStyle w:val="Titre2"/>
        <w:widowControl w:val="0"/>
        <w:pBdr>
          <w:top w:val="none" w:sz="0" w:space="0" w:color="auto"/>
          <w:left w:val="none" w:sz="0" w:space="0" w:color="auto"/>
          <w:bottom w:val="none" w:sz="0" w:space="0" w:color="auto"/>
          <w:right w:val="none" w:sz="0" w:space="0" w:color="auto"/>
        </w:pBdr>
        <w:suppressAutoHyphens/>
        <w:autoSpaceDN w:val="0"/>
        <w:spacing w:before="480" w:after="480" w:line="240" w:lineRule="auto"/>
        <w:ind w:left="0"/>
        <w:contextualSpacing w:val="0"/>
        <w:textAlignment w:val="baseline"/>
        <w:rPr>
          <w:b w:val="0"/>
          <w:bCs w:val="0"/>
          <w:i w:val="0"/>
          <w:iCs w:val="0"/>
          <w:smallCaps/>
          <w:u w:val="single"/>
          <w:lang w:val="fr-FR"/>
        </w:rPr>
      </w:pPr>
      <w:r>
        <w:rPr>
          <w:rStyle w:val="Titredulivre"/>
          <w:lang w:val="fr-FR"/>
        </w:rPr>
        <w:t xml:space="preserve">V) </w:t>
      </w:r>
      <w:r w:rsidR="00655B8D" w:rsidRPr="00786617">
        <w:rPr>
          <w:rStyle w:val="Titredulivre"/>
          <w:lang w:val="fr-FR"/>
        </w:rPr>
        <w:t>Aspect géométrique.</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 xml:space="preserve">Il permet d’obtenir des informations sur </w:t>
      </w:r>
      <w:proofErr w:type="gramStart"/>
      <w:r w:rsidRPr="00655B8D">
        <w:rPr>
          <w:rFonts w:asciiTheme="majorHAnsi" w:hAnsiTheme="majorHAnsi" w:cs="Andalus"/>
          <w:i w:val="0"/>
          <w:sz w:val="24"/>
          <w:szCs w:val="24"/>
          <w:lang w:val="fr-FR"/>
        </w:rPr>
        <w:t>le mécanisme réaction</w:t>
      </w:r>
      <w:r w:rsidR="00786617">
        <w:rPr>
          <w:rFonts w:asciiTheme="majorHAnsi" w:hAnsiTheme="majorHAnsi" w:cs="Andalus"/>
          <w:i w:val="0"/>
          <w:sz w:val="24"/>
          <w:szCs w:val="24"/>
          <w:lang w:val="fr-FR"/>
        </w:rPr>
        <w:t>nel</w:t>
      </w:r>
      <w:r w:rsidRPr="00655B8D">
        <w:rPr>
          <w:rFonts w:asciiTheme="majorHAnsi" w:hAnsiTheme="majorHAnsi" w:cs="Andalus"/>
          <w:i w:val="0"/>
          <w:sz w:val="24"/>
          <w:szCs w:val="24"/>
          <w:lang w:val="fr-FR"/>
        </w:rPr>
        <w:t>s</w:t>
      </w:r>
      <w:proofErr w:type="gramEnd"/>
      <w:r w:rsidRPr="00655B8D">
        <w:rPr>
          <w:rFonts w:asciiTheme="majorHAnsi" w:hAnsiTheme="majorHAnsi" w:cs="Andalus"/>
          <w:i w:val="0"/>
          <w:sz w:val="24"/>
          <w:szCs w:val="24"/>
          <w:lang w:val="fr-FR"/>
        </w:rPr>
        <w:t xml:space="preserve"> pour deux raisons :</w:t>
      </w:r>
    </w:p>
    <w:p w:rsidR="00655B8D" w:rsidRPr="00655B8D" w:rsidRDefault="00655B8D" w:rsidP="00655B8D">
      <w:pPr>
        <w:pStyle w:val="Paragraphedeliste"/>
        <w:numPr>
          <w:ilvl w:val="0"/>
          <w:numId w:val="1"/>
        </w:numPr>
        <w:spacing w:after="0" w:line="240" w:lineRule="auto"/>
        <w:jc w:val="both"/>
        <w:rPr>
          <w:rFonts w:asciiTheme="majorHAnsi" w:hAnsiTheme="majorHAnsi" w:cs="Andalus"/>
          <w:i w:val="0"/>
          <w:sz w:val="24"/>
          <w:szCs w:val="24"/>
          <w:lang w:val="fr-FR"/>
        </w:rPr>
      </w:pPr>
      <w:r w:rsidRPr="00655B8D">
        <w:rPr>
          <w:rFonts w:asciiTheme="majorHAnsi" w:hAnsiTheme="majorHAnsi" w:cs="Andalus"/>
          <w:i w:val="0"/>
          <w:sz w:val="24"/>
          <w:szCs w:val="24"/>
          <w:lang w:val="fr-FR"/>
        </w:rPr>
        <w:t>L’encombrement des sites réactionnels jouent un rôle important dans la réactivité des molécules.</w:t>
      </w:r>
    </w:p>
    <w:p w:rsidR="00655B8D" w:rsidRDefault="00655B8D" w:rsidP="00655B8D">
      <w:pPr>
        <w:pStyle w:val="Paragraphedeliste"/>
        <w:numPr>
          <w:ilvl w:val="0"/>
          <w:numId w:val="1"/>
        </w:numPr>
        <w:spacing w:after="0" w:line="240" w:lineRule="auto"/>
        <w:jc w:val="both"/>
        <w:rPr>
          <w:rFonts w:asciiTheme="majorHAnsi" w:hAnsiTheme="majorHAnsi" w:cs="Andalus"/>
          <w:i w:val="0"/>
          <w:sz w:val="24"/>
          <w:szCs w:val="24"/>
          <w:lang w:val="fr-FR"/>
        </w:rPr>
      </w:pPr>
      <w:r w:rsidRPr="00655B8D">
        <w:rPr>
          <w:rFonts w:asciiTheme="majorHAnsi" w:hAnsiTheme="majorHAnsi" w:cs="Andalus"/>
          <w:i w:val="0"/>
          <w:sz w:val="24"/>
          <w:szCs w:val="24"/>
          <w:lang w:val="fr-FR"/>
        </w:rPr>
        <w:t>Les réactions augmentant les contraintes moléculaires (encombrement, déformation…) sont défavorisées voire empêchées.</w:t>
      </w:r>
    </w:p>
    <w:p w:rsidR="00786617" w:rsidRPr="00655B8D" w:rsidRDefault="00786617" w:rsidP="00786617">
      <w:pPr>
        <w:pStyle w:val="Paragraphedeliste"/>
        <w:spacing w:after="0" w:line="240" w:lineRule="auto"/>
        <w:jc w:val="both"/>
        <w:rPr>
          <w:rFonts w:asciiTheme="majorHAnsi" w:hAnsiTheme="majorHAnsi" w:cs="Andalus"/>
          <w:i w:val="0"/>
          <w:sz w:val="24"/>
          <w:szCs w:val="24"/>
          <w:lang w:val="fr-FR"/>
        </w:rPr>
      </w:pP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Suivant la géométrie des réactants, la réaction peut être :</w:t>
      </w:r>
    </w:p>
    <w:p w:rsidR="00655B8D" w:rsidRPr="00655B8D" w:rsidRDefault="00655B8D" w:rsidP="00655B8D">
      <w:pPr>
        <w:pStyle w:val="Paragraphedeliste"/>
        <w:numPr>
          <w:ilvl w:val="0"/>
          <w:numId w:val="1"/>
        </w:numPr>
        <w:spacing w:after="0" w:line="240" w:lineRule="auto"/>
        <w:jc w:val="both"/>
        <w:rPr>
          <w:rFonts w:asciiTheme="majorHAnsi" w:hAnsiTheme="majorHAnsi" w:cs="Andalus"/>
          <w:i w:val="0"/>
          <w:sz w:val="24"/>
          <w:szCs w:val="24"/>
          <w:lang w:val="fr-FR"/>
        </w:rPr>
      </w:pPr>
      <w:proofErr w:type="spellStart"/>
      <w:r w:rsidRPr="00655B8D">
        <w:rPr>
          <w:rFonts w:asciiTheme="majorHAnsi" w:hAnsiTheme="majorHAnsi" w:cs="Andalus"/>
          <w:i w:val="0"/>
          <w:sz w:val="24"/>
          <w:szCs w:val="24"/>
          <w:lang w:val="fr-FR"/>
        </w:rPr>
        <w:t>Régiospécifique</w:t>
      </w:r>
      <w:proofErr w:type="spellEnd"/>
      <w:r w:rsidRPr="00655B8D">
        <w:rPr>
          <w:rFonts w:asciiTheme="majorHAnsi" w:hAnsiTheme="majorHAnsi" w:cs="Andalus"/>
          <w:i w:val="0"/>
          <w:sz w:val="24"/>
          <w:szCs w:val="24"/>
          <w:lang w:val="fr-FR"/>
        </w:rPr>
        <w:t> : un seul isomère de position.</w:t>
      </w:r>
    </w:p>
    <w:p w:rsidR="00655B8D" w:rsidRPr="00655B8D" w:rsidRDefault="00655B8D" w:rsidP="00655B8D">
      <w:pPr>
        <w:pStyle w:val="Paragraphedeliste"/>
        <w:numPr>
          <w:ilvl w:val="0"/>
          <w:numId w:val="1"/>
        </w:numPr>
        <w:spacing w:after="0" w:line="240" w:lineRule="auto"/>
        <w:jc w:val="both"/>
        <w:rPr>
          <w:rFonts w:asciiTheme="majorHAnsi" w:hAnsiTheme="majorHAnsi" w:cs="Andalus"/>
          <w:i w:val="0"/>
          <w:sz w:val="24"/>
          <w:szCs w:val="24"/>
          <w:lang w:val="fr-FR"/>
        </w:rPr>
      </w:pPr>
      <w:proofErr w:type="spellStart"/>
      <w:r w:rsidRPr="00655B8D">
        <w:rPr>
          <w:rFonts w:asciiTheme="majorHAnsi" w:hAnsiTheme="majorHAnsi" w:cs="Andalus"/>
          <w:i w:val="0"/>
          <w:sz w:val="24"/>
          <w:szCs w:val="24"/>
          <w:lang w:val="fr-FR"/>
        </w:rPr>
        <w:t>Régiosélective</w:t>
      </w:r>
      <w:proofErr w:type="spellEnd"/>
      <w:r w:rsidRPr="00655B8D">
        <w:rPr>
          <w:rFonts w:asciiTheme="majorHAnsi" w:hAnsiTheme="majorHAnsi" w:cs="Andalus"/>
          <w:i w:val="0"/>
          <w:sz w:val="24"/>
          <w:szCs w:val="24"/>
          <w:lang w:val="fr-FR"/>
        </w:rPr>
        <w:t> : mélange d’isomères de position dont un majoritaire.</w:t>
      </w:r>
    </w:p>
    <w:p w:rsidR="00655B8D" w:rsidRPr="00655B8D" w:rsidRDefault="00655B8D" w:rsidP="00655B8D">
      <w:pPr>
        <w:pStyle w:val="Paragraphedeliste"/>
        <w:numPr>
          <w:ilvl w:val="0"/>
          <w:numId w:val="1"/>
        </w:numPr>
        <w:spacing w:after="0" w:line="240" w:lineRule="auto"/>
        <w:jc w:val="both"/>
        <w:rPr>
          <w:rFonts w:asciiTheme="majorHAnsi" w:hAnsiTheme="majorHAnsi" w:cs="Andalus"/>
          <w:i w:val="0"/>
          <w:sz w:val="24"/>
          <w:szCs w:val="24"/>
        </w:rPr>
      </w:pPr>
      <w:proofErr w:type="spellStart"/>
      <w:proofErr w:type="gramStart"/>
      <w:r w:rsidRPr="00655B8D">
        <w:rPr>
          <w:rFonts w:asciiTheme="majorHAnsi" w:hAnsiTheme="majorHAnsi" w:cs="Andalus"/>
          <w:i w:val="0"/>
          <w:sz w:val="24"/>
          <w:szCs w:val="24"/>
        </w:rPr>
        <w:lastRenderedPageBreak/>
        <w:t>Stéréospécifique</w:t>
      </w:r>
      <w:proofErr w:type="spellEnd"/>
      <w:r w:rsidRPr="00655B8D">
        <w:rPr>
          <w:rFonts w:asciiTheme="majorHAnsi" w:hAnsiTheme="majorHAnsi" w:cs="Andalus"/>
          <w:i w:val="0"/>
          <w:sz w:val="24"/>
          <w:szCs w:val="24"/>
        </w:rPr>
        <w:t> :</w:t>
      </w:r>
      <w:proofErr w:type="gramEnd"/>
      <w:r w:rsidRPr="00655B8D">
        <w:rPr>
          <w:rFonts w:asciiTheme="majorHAnsi" w:hAnsiTheme="majorHAnsi" w:cs="Andalus"/>
          <w:i w:val="0"/>
          <w:sz w:val="24"/>
          <w:szCs w:val="24"/>
        </w:rPr>
        <w:t xml:space="preserve"> un </w:t>
      </w:r>
      <w:proofErr w:type="spellStart"/>
      <w:r w:rsidRPr="00655B8D">
        <w:rPr>
          <w:rFonts w:asciiTheme="majorHAnsi" w:hAnsiTheme="majorHAnsi" w:cs="Andalus"/>
          <w:i w:val="0"/>
          <w:sz w:val="24"/>
          <w:szCs w:val="24"/>
        </w:rPr>
        <w:t>seul</w:t>
      </w:r>
      <w:proofErr w:type="spellEnd"/>
      <w:r w:rsidRPr="00655B8D">
        <w:rPr>
          <w:rFonts w:asciiTheme="majorHAnsi" w:hAnsiTheme="majorHAnsi" w:cs="Andalus"/>
          <w:i w:val="0"/>
          <w:sz w:val="24"/>
          <w:szCs w:val="24"/>
        </w:rPr>
        <w:t xml:space="preserve"> </w:t>
      </w:r>
      <w:proofErr w:type="spellStart"/>
      <w:r w:rsidRPr="00655B8D">
        <w:rPr>
          <w:rFonts w:asciiTheme="majorHAnsi" w:hAnsiTheme="majorHAnsi" w:cs="Andalus"/>
          <w:i w:val="0"/>
          <w:sz w:val="24"/>
          <w:szCs w:val="24"/>
        </w:rPr>
        <w:t>stéréoisomère</w:t>
      </w:r>
      <w:proofErr w:type="spellEnd"/>
      <w:r w:rsidRPr="00655B8D">
        <w:rPr>
          <w:rFonts w:asciiTheme="majorHAnsi" w:hAnsiTheme="majorHAnsi" w:cs="Andalus"/>
          <w:i w:val="0"/>
          <w:sz w:val="24"/>
          <w:szCs w:val="24"/>
        </w:rPr>
        <w:t>.</w:t>
      </w:r>
    </w:p>
    <w:p w:rsidR="00655B8D" w:rsidRPr="00655B8D" w:rsidRDefault="00655B8D" w:rsidP="00655B8D">
      <w:pPr>
        <w:pStyle w:val="Paragraphedeliste"/>
        <w:numPr>
          <w:ilvl w:val="0"/>
          <w:numId w:val="1"/>
        </w:numPr>
        <w:spacing w:after="0" w:line="240" w:lineRule="auto"/>
        <w:jc w:val="both"/>
        <w:rPr>
          <w:rFonts w:asciiTheme="majorHAnsi" w:hAnsiTheme="majorHAnsi" w:cs="Andalus"/>
          <w:i w:val="0"/>
          <w:sz w:val="24"/>
          <w:szCs w:val="24"/>
          <w:lang w:val="fr-FR"/>
        </w:rPr>
      </w:pPr>
      <w:proofErr w:type="spellStart"/>
      <w:r w:rsidRPr="00655B8D">
        <w:rPr>
          <w:rFonts w:asciiTheme="majorHAnsi" w:hAnsiTheme="majorHAnsi" w:cs="Andalus"/>
          <w:i w:val="0"/>
          <w:sz w:val="24"/>
          <w:szCs w:val="24"/>
          <w:lang w:val="fr-FR"/>
        </w:rPr>
        <w:t>Stéréosélective</w:t>
      </w:r>
      <w:proofErr w:type="spellEnd"/>
      <w:r w:rsidRPr="00655B8D">
        <w:rPr>
          <w:rFonts w:asciiTheme="majorHAnsi" w:hAnsiTheme="majorHAnsi" w:cs="Andalus"/>
          <w:i w:val="0"/>
          <w:sz w:val="24"/>
          <w:szCs w:val="24"/>
          <w:lang w:val="fr-FR"/>
        </w:rPr>
        <w:t xml:space="preserve"> : mélange de </w:t>
      </w:r>
      <w:proofErr w:type="spellStart"/>
      <w:r w:rsidRPr="00655B8D">
        <w:rPr>
          <w:rFonts w:asciiTheme="majorHAnsi" w:hAnsiTheme="majorHAnsi" w:cs="Andalus"/>
          <w:i w:val="0"/>
          <w:sz w:val="24"/>
          <w:szCs w:val="24"/>
          <w:lang w:val="fr-FR"/>
        </w:rPr>
        <w:t>stéréoisomères</w:t>
      </w:r>
      <w:proofErr w:type="spellEnd"/>
      <w:r w:rsidRPr="00655B8D">
        <w:rPr>
          <w:rFonts w:asciiTheme="majorHAnsi" w:hAnsiTheme="majorHAnsi" w:cs="Andalus"/>
          <w:i w:val="0"/>
          <w:sz w:val="24"/>
          <w:szCs w:val="24"/>
          <w:lang w:val="fr-FR"/>
        </w:rPr>
        <w:t xml:space="preserve"> dont un majoritaire.</w:t>
      </w:r>
    </w:p>
    <w:p w:rsidR="00655B8D" w:rsidRPr="00655B8D" w:rsidRDefault="00655B8D" w:rsidP="00655B8D">
      <w:pPr>
        <w:rPr>
          <w:rFonts w:asciiTheme="majorHAnsi" w:hAnsiTheme="majorHAnsi" w:cs="Andalus"/>
          <w:i w:val="0"/>
          <w:sz w:val="24"/>
          <w:szCs w:val="24"/>
          <w:lang w:val="fr-FR"/>
        </w:rPr>
      </w:pPr>
    </w:p>
    <w:p w:rsidR="00655B8D" w:rsidRPr="00786617" w:rsidRDefault="00786617" w:rsidP="00786617">
      <w:pPr>
        <w:pStyle w:val="Titre2"/>
        <w:widowControl w:val="0"/>
        <w:pBdr>
          <w:top w:val="none" w:sz="0" w:space="0" w:color="auto"/>
          <w:left w:val="none" w:sz="0" w:space="0" w:color="auto"/>
          <w:bottom w:val="none" w:sz="0" w:space="0" w:color="auto"/>
          <w:right w:val="none" w:sz="0" w:space="0" w:color="auto"/>
        </w:pBdr>
        <w:suppressAutoHyphens/>
        <w:autoSpaceDN w:val="0"/>
        <w:spacing w:before="480" w:after="480" w:line="240" w:lineRule="auto"/>
        <w:contextualSpacing w:val="0"/>
        <w:textAlignment w:val="baseline"/>
        <w:rPr>
          <w:rStyle w:val="Titredulivre"/>
          <w:lang w:val="fr-FR"/>
        </w:rPr>
      </w:pPr>
      <w:r>
        <w:rPr>
          <w:rStyle w:val="Titredulivre"/>
          <w:lang w:val="fr-FR"/>
        </w:rPr>
        <w:t xml:space="preserve">VI) </w:t>
      </w:r>
      <w:r w:rsidR="00655B8D" w:rsidRPr="00786617">
        <w:rPr>
          <w:rStyle w:val="Titredulivre"/>
          <w:lang w:val="fr-FR"/>
        </w:rPr>
        <w:t>Dénomination générale des mécanismes réactionnels.</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Les mécanismes réactionnels sont souvent nommés par un symbole composé de lettres et de chiffres.</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La première lettre (en majuscule) est relative au bilan de la réaction : A, E, S, R</w:t>
      </w:r>
      <w:r w:rsidR="009539DB">
        <w:rPr>
          <w:rFonts w:asciiTheme="majorHAnsi" w:hAnsiTheme="majorHAnsi" w:cs="Andalus"/>
          <w:i w:val="0"/>
          <w:sz w:val="24"/>
          <w:szCs w:val="24"/>
          <w:lang w:val="fr-FR"/>
        </w:rPr>
        <w:t xml:space="preserve"> (addition, substitution, élimination, réarrangement).</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La seconde lettre (en majuscule et en indice) est relative au réactif : N (nucléophile), E (électrophile), R (radicalaire).</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Le chiffre est relatif à la cinétique : 1 ou 2 pour l’ordre global de la réaction.</w:t>
      </w:r>
    </w:p>
    <w:p w:rsidR="00655B8D" w:rsidRPr="00655B8D" w:rsidRDefault="00655B8D" w:rsidP="00655B8D">
      <w:pPr>
        <w:rPr>
          <w:rFonts w:asciiTheme="majorHAnsi" w:hAnsiTheme="majorHAnsi" w:cs="Andalus"/>
          <w:i w:val="0"/>
          <w:sz w:val="24"/>
          <w:szCs w:val="24"/>
          <w:lang w:val="fr-FR"/>
        </w:rPr>
      </w:pPr>
      <w:r w:rsidRPr="00655B8D">
        <w:rPr>
          <w:rFonts w:asciiTheme="majorHAnsi" w:hAnsiTheme="majorHAnsi" w:cs="Andalus"/>
          <w:i w:val="0"/>
          <w:sz w:val="24"/>
          <w:szCs w:val="24"/>
          <w:lang w:val="fr-FR"/>
        </w:rPr>
        <w:t>Il peut y avoir parfois des caractères spécifiques relatifs au substrat (Ar pour aromatique), du catalyseur (cb pour catalyse basique), ou encore de la géométrie (i pour intramoléculaire).</w:t>
      </w:r>
    </w:p>
    <w:p w:rsidR="00655B8D" w:rsidRPr="00655B8D" w:rsidRDefault="00655B8D" w:rsidP="00655B8D">
      <w:pPr>
        <w:rPr>
          <w:rFonts w:asciiTheme="majorHAnsi" w:hAnsiTheme="majorHAnsi"/>
          <w:sz w:val="24"/>
          <w:szCs w:val="24"/>
          <w:lang w:val="fr-FR"/>
        </w:rPr>
      </w:pPr>
    </w:p>
    <w:sectPr w:rsidR="00655B8D" w:rsidRPr="00655B8D" w:rsidSect="00655B8D">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925" w:rsidRDefault="000C1925" w:rsidP="00786617">
      <w:pPr>
        <w:spacing w:after="0" w:line="240" w:lineRule="auto"/>
      </w:pPr>
      <w:r>
        <w:separator/>
      </w:r>
    </w:p>
  </w:endnote>
  <w:endnote w:type="continuationSeparator" w:id="0">
    <w:p w:rsidR="000C1925" w:rsidRDefault="000C1925" w:rsidP="00786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lantagenet Cherokee">
    <w:panose1 w:val="02020602070100000000"/>
    <w:charset w:val="00"/>
    <w:family w:val="roman"/>
    <w:pitch w:val="variable"/>
    <w:sig w:usb0="00000003" w:usb1="00000000" w:usb2="00001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925" w:rsidRDefault="000C1925" w:rsidP="00786617">
      <w:pPr>
        <w:spacing w:after="0" w:line="240" w:lineRule="auto"/>
      </w:pPr>
      <w:r>
        <w:separator/>
      </w:r>
    </w:p>
  </w:footnote>
  <w:footnote w:type="continuationSeparator" w:id="0">
    <w:p w:rsidR="000C1925" w:rsidRDefault="000C1925" w:rsidP="007866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04E5C"/>
    <w:multiLevelType w:val="hybridMultilevel"/>
    <w:tmpl w:val="FC0A9BB6"/>
    <w:lvl w:ilvl="0" w:tplc="CE7E66F4">
      <w:numFmt w:val="bullet"/>
      <w:lvlText w:val="-"/>
      <w:lvlJc w:val="left"/>
      <w:pPr>
        <w:ind w:left="720" w:hanging="360"/>
      </w:pPr>
      <w:rPr>
        <w:rFonts w:ascii="Comic Sans MS" w:eastAsiaTheme="minorHAnsi" w:hAnsi="Comic Sans MS" w:cstheme="majorBidi" w:hint="default"/>
      </w:rPr>
    </w:lvl>
    <w:lvl w:ilvl="1" w:tplc="040C0019">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655B8D"/>
    <w:rsid w:val="000063FC"/>
    <w:rsid w:val="0001324E"/>
    <w:rsid w:val="00015113"/>
    <w:rsid w:val="00023469"/>
    <w:rsid w:val="00024A36"/>
    <w:rsid w:val="00037BDD"/>
    <w:rsid w:val="0004027D"/>
    <w:rsid w:val="00040782"/>
    <w:rsid w:val="0004080B"/>
    <w:rsid w:val="00040D70"/>
    <w:rsid w:val="000435AB"/>
    <w:rsid w:val="00050809"/>
    <w:rsid w:val="00051A87"/>
    <w:rsid w:val="00053434"/>
    <w:rsid w:val="00054D3C"/>
    <w:rsid w:val="00055F22"/>
    <w:rsid w:val="000576AB"/>
    <w:rsid w:val="000606CE"/>
    <w:rsid w:val="00064D2F"/>
    <w:rsid w:val="000656C1"/>
    <w:rsid w:val="00070A6B"/>
    <w:rsid w:val="000865E8"/>
    <w:rsid w:val="000A07D2"/>
    <w:rsid w:val="000B0153"/>
    <w:rsid w:val="000B0654"/>
    <w:rsid w:val="000B67D5"/>
    <w:rsid w:val="000B7355"/>
    <w:rsid w:val="000C0FE3"/>
    <w:rsid w:val="000C1925"/>
    <w:rsid w:val="000D31F3"/>
    <w:rsid w:val="000E1677"/>
    <w:rsid w:val="000E2B52"/>
    <w:rsid w:val="000E44BE"/>
    <w:rsid w:val="000E52FD"/>
    <w:rsid w:val="000F1289"/>
    <w:rsid w:val="000F68D1"/>
    <w:rsid w:val="00103309"/>
    <w:rsid w:val="00105411"/>
    <w:rsid w:val="001220A0"/>
    <w:rsid w:val="00126689"/>
    <w:rsid w:val="001315FD"/>
    <w:rsid w:val="00133F52"/>
    <w:rsid w:val="00134520"/>
    <w:rsid w:val="00137A90"/>
    <w:rsid w:val="001473B6"/>
    <w:rsid w:val="001531F9"/>
    <w:rsid w:val="00160595"/>
    <w:rsid w:val="0017156C"/>
    <w:rsid w:val="00177D59"/>
    <w:rsid w:val="00180A5D"/>
    <w:rsid w:val="00192277"/>
    <w:rsid w:val="00194ECA"/>
    <w:rsid w:val="001975C6"/>
    <w:rsid w:val="001A2B68"/>
    <w:rsid w:val="001A3BF5"/>
    <w:rsid w:val="001A54A4"/>
    <w:rsid w:val="001A5F14"/>
    <w:rsid w:val="001B31B3"/>
    <w:rsid w:val="001B3D93"/>
    <w:rsid w:val="001B7717"/>
    <w:rsid w:val="001C18BB"/>
    <w:rsid w:val="001C2907"/>
    <w:rsid w:val="001C6EFB"/>
    <w:rsid w:val="001D1F85"/>
    <w:rsid w:val="001D2A7F"/>
    <w:rsid w:val="001D34C3"/>
    <w:rsid w:val="001F3853"/>
    <w:rsid w:val="001F4607"/>
    <w:rsid w:val="00202497"/>
    <w:rsid w:val="0020598C"/>
    <w:rsid w:val="00210BB0"/>
    <w:rsid w:val="002115B3"/>
    <w:rsid w:val="002132A4"/>
    <w:rsid w:val="0021687B"/>
    <w:rsid w:val="0021743A"/>
    <w:rsid w:val="00221473"/>
    <w:rsid w:val="00222852"/>
    <w:rsid w:val="00225CD0"/>
    <w:rsid w:val="002324A9"/>
    <w:rsid w:val="00233391"/>
    <w:rsid w:val="0024589F"/>
    <w:rsid w:val="002467FD"/>
    <w:rsid w:val="00246E2A"/>
    <w:rsid w:val="00263938"/>
    <w:rsid w:val="00265A30"/>
    <w:rsid w:val="0027088A"/>
    <w:rsid w:val="002722F2"/>
    <w:rsid w:val="00272F07"/>
    <w:rsid w:val="00276E52"/>
    <w:rsid w:val="00277568"/>
    <w:rsid w:val="00280BA7"/>
    <w:rsid w:val="00283D1B"/>
    <w:rsid w:val="00284437"/>
    <w:rsid w:val="00291819"/>
    <w:rsid w:val="00292FAE"/>
    <w:rsid w:val="002A34F8"/>
    <w:rsid w:val="002B416A"/>
    <w:rsid w:val="002B650C"/>
    <w:rsid w:val="002C4FD4"/>
    <w:rsid w:val="002C52B5"/>
    <w:rsid w:val="002D0C17"/>
    <w:rsid w:val="002D4C54"/>
    <w:rsid w:val="002E1B9A"/>
    <w:rsid w:val="002E3E53"/>
    <w:rsid w:val="002E5ECF"/>
    <w:rsid w:val="002F1337"/>
    <w:rsid w:val="002F75BF"/>
    <w:rsid w:val="00303281"/>
    <w:rsid w:val="00326B77"/>
    <w:rsid w:val="00326DAA"/>
    <w:rsid w:val="00326F98"/>
    <w:rsid w:val="00346A56"/>
    <w:rsid w:val="0036294E"/>
    <w:rsid w:val="00373634"/>
    <w:rsid w:val="00373A4A"/>
    <w:rsid w:val="00373D2A"/>
    <w:rsid w:val="00382127"/>
    <w:rsid w:val="00383ED4"/>
    <w:rsid w:val="00392215"/>
    <w:rsid w:val="003945CE"/>
    <w:rsid w:val="003A2ADB"/>
    <w:rsid w:val="003A5BEA"/>
    <w:rsid w:val="003A5C5F"/>
    <w:rsid w:val="003B17CB"/>
    <w:rsid w:val="003C47F7"/>
    <w:rsid w:val="003C54B3"/>
    <w:rsid w:val="003D6FDB"/>
    <w:rsid w:val="003E6DF4"/>
    <w:rsid w:val="003F2645"/>
    <w:rsid w:val="003F30CA"/>
    <w:rsid w:val="003F39E3"/>
    <w:rsid w:val="003F738B"/>
    <w:rsid w:val="00407A97"/>
    <w:rsid w:val="004209D8"/>
    <w:rsid w:val="00421B96"/>
    <w:rsid w:val="00427966"/>
    <w:rsid w:val="00434C17"/>
    <w:rsid w:val="00437562"/>
    <w:rsid w:val="00437DC3"/>
    <w:rsid w:val="0044397A"/>
    <w:rsid w:val="00445522"/>
    <w:rsid w:val="00455F36"/>
    <w:rsid w:val="00463E7C"/>
    <w:rsid w:val="00470D7E"/>
    <w:rsid w:val="004B28F3"/>
    <w:rsid w:val="004B58D4"/>
    <w:rsid w:val="004C5497"/>
    <w:rsid w:val="004E3FF7"/>
    <w:rsid w:val="004E6EDC"/>
    <w:rsid w:val="004F2D17"/>
    <w:rsid w:val="004F5A48"/>
    <w:rsid w:val="00514AAD"/>
    <w:rsid w:val="0052433C"/>
    <w:rsid w:val="00524CEE"/>
    <w:rsid w:val="005326F3"/>
    <w:rsid w:val="0053516A"/>
    <w:rsid w:val="00536A48"/>
    <w:rsid w:val="005434D0"/>
    <w:rsid w:val="00547FD7"/>
    <w:rsid w:val="0055569A"/>
    <w:rsid w:val="00557676"/>
    <w:rsid w:val="00560B4F"/>
    <w:rsid w:val="005618AB"/>
    <w:rsid w:val="005631AB"/>
    <w:rsid w:val="00563682"/>
    <w:rsid w:val="00582C46"/>
    <w:rsid w:val="0058377C"/>
    <w:rsid w:val="00584623"/>
    <w:rsid w:val="00584916"/>
    <w:rsid w:val="00586FA2"/>
    <w:rsid w:val="005965D7"/>
    <w:rsid w:val="005B28FF"/>
    <w:rsid w:val="005C34BE"/>
    <w:rsid w:val="005D0685"/>
    <w:rsid w:val="005D0B7F"/>
    <w:rsid w:val="005D0FFC"/>
    <w:rsid w:val="005D1BCB"/>
    <w:rsid w:val="005D4C49"/>
    <w:rsid w:val="005E06A9"/>
    <w:rsid w:val="005E5555"/>
    <w:rsid w:val="005E569E"/>
    <w:rsid w:val="005F0A28"/>
    <w:rsid w:val="005F296B"/>
    <w:rsid w:val="005F643E"/>
    <w:rsid w:val="005F6ABD"/>
    <w:rsid w:val="00602261"/>
    <w:rsid w:val="006064B0"/>
    <w:rsid w:val="00606D87"/>
    <w:rsid w:val="006118DE"/>
    <w:rsid w:val="006119BF"/>
    <w:rsid w:val="006201CF"/>
    <w:rsid w:val="00622BF0"/>
    <w:rsid w:val="00625EC3"/>
    <w:rsid w:val="006267E0"/>
    <w:rsid w:val="00636DDD"/>
    <w:rsid w:val="00640393"/>
    <w:rsid w:val="006420D4"/>
    <w:rsid w:val="006442C9"/>
    <w:rsid w:val="0064517F"/>
    <w:rsid w:val="00645766"/>
    <w:rsid w:val="00651BDA"/>
    <w:rsid w:val="00654FF9"/>
    <w:rsid w:val="00655B59"/>
    <w:rsid w:val="00655B8D"/>
    <w:rsid w:val="00656958"/>
    <w:rsid w:val="00656BCF"/>
    <w:rsid w:val="0068297B"/>
    <w:rsid w:val="006907F0"/>
    <w:rsid w:val="00695F26"/>
    <w:rsid w:val="006A32ED"/>
    <w:rsid w:val="006A63B3"/>
    <w:rsid w:val="006B1209"/>
    <w:rsid w:val="006B443D"/>
    <w:rsid w:val="006B574F"/>
    <w:rsid w:val="006B5D60"/>
    <w:rsid w:val="006B7F05"/>
    <w:rsid w:val="006D3AD9"/>
    <w:rsid w:val="006D4A6A"/>
    <w:rsid w:val="006D5EF4"/>
    <w:rsid w:val="006D7E5A"/>
    <w:rsid w:val="006E17CF"/>
    <w:rsid w:val="006E4F04"/>
    <w:rsid w:val="006F1ADE"/>
    <w:rsid w:val="006F64AD"/>
    <w:rsid w:val="00701486"/>
    <w:rsid w:val="00712AE7"/>
    <w:rsid w:val="00751526"/>
    <w:rsid w:val="007522E3"/>
    <w:rsid w:val="007536AE"/>
    <w:rsid w:val="00754F1D"/>
    <w:rsid w:val="00757A6C"/>
    <w:rsid w:val="007615D6"/>
    <w:rsid w:val="007617EB"/>
    <w:rsid w:val="007624EA"/>
    <w:rsid w:val="00766790"/>
    <w:rsid w:val="00770735"/>
    <w:rsid w:val="00773E8A"/>
    <w:rsid w:val="00775D62"/>
    <w:rsid w:val="00782B9B"/>
    <w:rsid w:val="00784E8D"/>
    <w:rsid w:val="00786617"/>
    <w:rsid w:val="007869A7"/>
    <w:rsid w:val="007933D5"/>
    <w:rsid w:val="00796C5A"/>
    <w:rsid w:val="00796D89"/>
    <w:rsid w:val="007A70F6"/>
    <w:rsid w:val="007B04FB"/>
    <w:rsid w:val="007B0855"/>
    <w:rsid w:val="007B0B40"/>
    <w:rsid w:val="007B1FDD"/>
    <w:rsid w:val="007B3C30"/>
    <w:rsid w:val="007C043B"/>
    <w:rsid w:val="007C0D06"/>
    <w:rsid w:val="007C45C5"/>
    <w:rsid w:val="007C6F73"/>
    <w:rsid w:val="007C771C"/>
    <w:rsid w:val="007D1081"/>
    <w:rsid w:val="007F090F"/>
    <w:rsid w:val="007F1392"/>
    <w:rsid w:val="007F35D2"/>
    <w:rsid w:val="007F77CA"/>
    <w:rsid w:val="007F7C22"/>
    <w:rsid w:val="008028BB"/>
    <w:rsid w:val="008031F4"/>
    <w:rsid w:val="008041B9"/>
    <w:rsid w:val="008053DF"/>
    <w:rsid w:val="008114CD"/>
    <w:rsid w:val="008142EA"/>
    <w:rsid w:val="008314F3"/>
    <w:rsid w:val="00831786"/>
    <w:rsid w:val="008449D4"/>
    <w:rsid w:val="00845EC6"/>
    <w:rsid w:val="00853C59"/>
    <w:rsid w:val="00854612"/>
    <w:rsid w:val="00855457"/>
    <w:rsid w:val="008639D8"/>
    <w:rsid w:val="00863F9D"/>
    <w:rsid w:val="008660AF"/>
    <w:rsid w:val="00872662"/>
    <w:rsid w:val="00884DA3"/>
    <w:rsid w:val="0089137F"/>
    <w:rsid w:val="008B3BC7"/>
    <w:rsid w:val="008B3F04"/>
    <w:rsid w:val="008B7EA7"/>
    <w:rsid w:val="008C26FF"/>
    <w:rsid w:val="008C2956"/>
    <w:rsid w:val="008D17F7"/>
    <w:rsid w:val="008D6E65"/>
    <w:rsid w:val="008D6F5C"/>
    <w:rsid w:val="008E083A"/>
    <w:rsid w:val="008E1934"/>
    <w:rsid w:val="008E3408"/>
    <w:rsid w:val="008E407A"/>
    <w:rsid w:val="008E4668"/>
    <w:rsid w:val="008E5768"/>
    <w:rsid w:val="008F167F"/>
    <w:rsid w:val="00903AA1"/>
    <w:rsid w:val="00903BE7"/>
    <w:rsid w:val="009042F6"/>
    <w:rsid w:val="0091344D"/>
    <w:rsid w:val="00927F17"/>
    <w:rsid w:val="00931E5C"/>
    <w:rsid w:val="00934FFC"/>
    <w:rsid w:val="00945740"/>
    <w:rsid w:val="00947C85"/>
    <w:rsid w:val="00947E53"/>
    <w:rsid w:val="009539DB"/>
    <w:rsid w:val="00953CAC"/>
    <w:rsid w:val="009541B4"/>
    <w:rsid w:val="00956598"/>
    <w:rsid w:val="009576FD"/>
    <w:rsid w:val="00962296"/>
    <w:rsid w:val="00963D98"/>
    <w:rsid w:val="00964FD1"/>
    <w:rsid w:val="00971B37"/>
    <w:rsid w:val="009723C1"/>
    <w:rsid w:val="00972611"/>
    <w:rsid w:val="009749DC"/>
    <w:rsid w:val="00991E41"/>
    <w:rsid w:val="0099695B"/>
    <w:rsid w:val="00996E25"/>
    <w:rsid w:val="00997B8E"/>
    <w:rsid w:val="009A4871"/>
    <w:rsid w:val="009A536E"/>
    <w:rsid w:val="009B6C61"/>
    <w:rsid w:val="009C4CE7"/>
    <w:rsid w:val="009C4F17"/>
    <w:rsid w:val="009C5A09"/>
    <w:rsid w:val="009C6A84"/>
    <w:rsid w:val="009D30B7"/>
    <w:rsid w:val="009D3651"/>
    <w:rsid w:val="009E136D"/>
    <w:rsid w:val="009E426E"/>
    <w:rsid w:val="009E5EC2"/>
    <w:rsid w:val="009E6245"/>
    <w:rsid w:val="009F1903"/>
    <w:rsid w:val="009F4B84"/>
    <w:rsid w:val="00A023B2"/>
    <w:rsid w:val="00A16491"/>
    <w:rsid w:val="00A207ED"/>
    <w:rsid w:val="00A209A1"/>
    <w:rsid w:val="00A257D0"/>
    <w:rsid w:val="00A263CD"/>
    <w:rsid w:val="00A32605"/>
    <w:rsid w:val="00A33438"/>
    <w:rsid w:val="00A33577"/>
    <w:rsid w:val="00A44820"/>
    <w:rsid w:val="00A46D99"/>
    <w:rsid w:val="00A4724B"/>
    <w:rsid w:val="00A52C68"/>
    <w:rsid w:val="00A64608"/>
    <w:rsid w:val="00A7552C"/>
    <w:rsid w:val="00A7669A"/>
    <w:rsid w:val="00A77DCF"/>
    <w:rsid w:val="00A8389C"/>
    <w:rsid w:val="00A87FB4"/>
    <w:rsid w:val="00A94091"/>
    <w:rsid w:val="00A96642"/>
    <w:rsid w:val="00A97527"/>
    <w:rsid w:val="00AA2BB9"/>
    <w:rsid w:val="00AA553E"/>
    <w:rsid w:val="00AB01E3"/>
    <w:rsid w:val="00AB064C"/>
    <w:rsid w:val="00AB786B"/>
    <w:rsid w:val="00AC58EA"/>
    <w:rsid w:val="00AD1F34"/>
    <w:rsid w:val="00AD7112"/>
    <w:rsid w:val="00AD7804"/>
    <w:rsid w:val="00AE0C40"/>
    <w:rsid w:val="00AE6012"/>
    <w:rsid w:val="00AE7430"/>
    <w:rsid w:val="00AF1ECC"/>
    <w:rsid w:val="00B04374"/>
    <w:rsid w:val="00B05D92"/>
    <w:rsid w:val="00B1287D"/>
    <w:rsid w:val="00B217A0"/>
    <w:rsid w:val="00B2220B"/>
    <w:rsid w:val="00B37DC2"/>
    <w:rsid w:val="00B451AE"/>
    <w:rsid w:val="00B478E9"/>
    <w:rsid w:val="00B62AF2"/>
    <w:rsid w:val="00B66109"/>
    <w:rsid w:val="00B66A75"/>
    <w:rsid w:val="00B75F87"/>
    <w:rsid w:val="00B80FD3"/>
    <w:rsid w:val="00B83FBA"/>
    <w:rsid w:val="00B85EE4"/>
    <w:rsid w:val="00B87D35"/>
    <w:rsid w:val="00BA669F"/>
    <w:rsid w:val="00BA6DB7"/>
    <w:rsid w:val="00BA7A03"/>
    <w:rsid w:val="00BB63E3"/>
    <w:rsid w:val="00BB6CD8"/>
    <w:rsid w:val="00BC470A"/>
    <w:rsid w:val="00BC577C"/>
    <w:rsid w:val="00BC7090"/>
    <w:rsid w:val="00BC7555"/>
    <w:rsid w:val="00BD5F6B"/>
    <w:rsid w:val="00BE2D57"/>
    <w:rsid w:val="00BE3F4C"/>
    <w:rsid w:val="00BE58B1"/>
    <w:rsid w:val="00BE7467"/>
    <w:rsid w:val="00BF38D3"/>
    <w:rsid w:val="00C040BF"/>
    <w:rsid w:val="00C11E32"/>
    <w:rsid w:val="00C16707"/>
    <w:rsid w:val="00C2443A"/>
    <w:rsid w:val="00C32256"/>
    <w:rsid w:val="00C37729"/>
    <w:rsid w:val="00C40696"/>
    <w:rsid w:val="00C64FAF"/>
    <w:rsid w:val="00C76AEA"/>
    <w:rsid w:val="00C826A2"/>
    <w:rsid w:val="00C8534C"/>
    <w:rsid w:val="00CA0409"/>
    <w:rsid w:val="00CA7756"/>
    <w:rsid w:val="00CA7D2D"/>
    <w:rsid w:val="00CB224D"/>
    <w:rsid w:val="00CC0EFC"/>
    <w:rsid w:val="00CC1724"/>
    <w:rsid w:val="00CC4698"/>
    <w:rsid w:val="00CC4718"/>
    <w:rsid w:val="00CD3303"/>
    <w:rsid w:val="00CD6D56"/>
    <w:rsid w:val="00CD767D"/>
    <w:rsid w:val="00CE3480"/>
    <w:rsid w:val="00CE3F5F"/>
    <w:rsid w:val="00CE4814"/>
    <w:rsid w:val="00CF3B12"/>
    <w:rsid w:val="00D01CD1"/>
    <w:rsid w:val="00D06CCE"/>
    <w:rsid w:val="00D14233"/>
    <w:rsid w:val="00D22100"/>
    <w:rsid w:val="00D248ED"/>
    <w:rsid w:val="00D25E32"/>
    <w:rsid w:val="00D26A71"/>
    <w:rsid w:val="00D31C22"/>
    <w:rsid w:val="00D3589E"/>
    <w:rsid w:val="00D3664D"/>
    <w:rsid w:val="00D42ADE"/>
    <w:rsid w:val="00D43FD0"/>
    <w:rsid w:val="00D44B75"/>
    <w:rsid w:val="00D5043A"/>
    <w:rsid w:val="00D52F3E"/>
    <w:rsid w:val="00D55D62"/>
    <w:rsid w:val="00D62DD2"/>
    <w:rsid w:val="00D665E9"/>
    <w:rsid w:val="00D67068"/>
    <w:rsid w:val="00D67FA7"/>
    <w:rsid w:val="00D71B0B"/>
    <w:rsid w:val="00D7735E"/>
    <w:rsid w:val="00D830F2"/>
    <w:rsid w:val="00D90447"/>
    <w:rsid w:val="00D96036"/>
    <w:rsid w:val="00DA1296"/>
    <w:rsid w:val="00DA3CE7"/>
    <w:rsid w:val="00DA709F"/>
    <w:rsid w:val="00DB58CA"/>
    <w:rsid w:val="00DC2748"/>
    <w:rsid w:val="00DC4A46"/>
    <w:rsid w:val="00DC4B00"/>
    <w:rsid w:val="00DC5D2D"/>
    <w:rsid w:val="00DC5FFD"/>
    <w:rsid w:val="00DC7C49"/>
    <w:rsid w:val="00DD2446"/>
    <w:rsid w:val="00DD3431"/>
    <w:rsid w:val="00DD7D14"/>
    <w:rsid w:val="00DE13DB"/>
    <w:rsid w:val="00DE4B75"/>
    <w:rsid w:val="00DE522E"/>
    <w:rsid w:val="00DF2C8D"/>
    <w:rsid w:val="00DF41CC"/>
    <w:rsid w:val="00E133AE"/>
    <w:rsid w:val="00E140E7"/>
    <w:rsid w:val="00E1517D"/>
    <w:rsid w:val="00E20801"/>
    <w:rsid w:val="00E26F52"/>
    <w:rsid w:val="00E27FF3"/>
    <w:rsid w:val="00E33609"/>
    <w:rsid w:val="00E3401A"/>
    <w:rsid w:val="00E34BF5"/>
    <w:rsid w:val="00E36B35"/>
    <w:rsid w:val="00E448A4"/>
    <w:rsid w:val="00E46038"/>
    <w:rsid w:val="00E52529"/>
    <w:rsid w:val="00E64B01"/>
    <w:rsid w:val="00E7033D"/>
    <w:rsid w:val="00E7226D"/>
    <w:rsid w:val="00E7524C"/>
    <w:rsid w:val="00E841DD"/>
    <w:rsid w:val="00E95D10"/>
    <w:rsid w:val="00EA4A6E"/>
    <w:rsid w:val="00EA74F9"/>
    <w:rsid w:val="00EB0485"/>
    <w:rsid w:val="00EB07C2"/>
    <w:rsid w:val="00EC0F41"/>
    <w:rsid w:val="00ED45E8"/>
    <w:rsid w:val="00ED522F"/>
    <w:rsid w:val="00EE1F57"/>
    <w:rsid w:val="00EE33C4"/>
    <w:rsid w:val="00EE3E3F"/>
    <w:rsid w:val="00EE61DE"/>
    <w:rsid w:val="00EF30F2"/>
    <w:rsid w:val="00EF3A4F"/>
    <w:rsid w:val="00EF5730"/>
    <w:rsid w:val="00EF6486"/>
    <w:rsid w:val="00EF6B1E"/>
    <w:rsid w:val="00EF7C8B"/>
    <w:rsid w:val="00F13F02"/>
    <w:rsid w:val="00F21A27"/>
    <w:rsid w:val="00F21C4D"/>
    <w:rsid w:val="00F25BBE"/>
    <w:rsid w:val="00F33244"/>
    <w:rsid w:val="00F346FA"/>
    <w:rsid w:val="00F361FC"/>
    <w:rsid w:val="00F42A47"/>
    <w:rsid w:val="00F5048B"/>
    <w:rsid w:val="00F52F3B"/>
    <w:rsid w:val="00F63A34"/>
    <w:rsid w:val="00F65CD3"/>
    <w:rsid w:val="00F705D0"/>
    <w:rsid w:val="00F768C4"/>
    <w:rsid w:val="00F92351"/>
    <w:rsid w:val="00F97CBA"/>
    <w:rsid w:val="00FA1FEB"/>
    <w:rsid w:val="00FB1FCC"/>
    <w:rsid w:val="00FB415E"/>
    <w:rsid w:val="00FB4675"/>
    <w:rsid w:val="00FB4A7B"/>
    <w:rsid w:val="00FB5E85"/>
    <w:rsid w:val="00FB7573"/>
    <w:rsid w:val="00FB7C99"/>
    <w:rsid w:val="00FC0CAB"/>
    <w:rsid w:val="00FD1A68"/>
    <w:rsid w:val="00FE2E7F"/>
    <w:rsid w:val="00FE5E60"/>
    <w:rsid w:val="00FE7FAC"/>
    <w:rsid w:val="00FF47AC"/>
    <w:rsid w:val="00FF6CAD"/>
    <w:rsid w:val="00FF73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B8D"/>
    <w:rPr>
      <w:i/>
      <w:iCs/>
      <w:sz w:val="20"/>
      <w:szCs w:val="20"/>
    </w:rPr>
  </w:style>
  <w:style w:type="paragraph" w:styleId="Titre1">
    <w:name w:val="heading 1"/>
    <w:basedOn w:val="Normal"/>
    <w:next w:val="Normal"/>
    <w:link w:val="Titre1Car"/>
    <w:uiPriority w:val="9"/>
    <w:qFormat/>
    <w:rsid w:val="00655B8D"/>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Titre2">
    <w:name w:val="heading 2"/>
    <w:basedOn w:val="Normal"/>
    <w:next w:val="Normal"/>
    <w:link w:val="Titre2Car"/>
    <w:uiPriority w:val="9"/>
    <w:unhideWhenUsed/>
    <w:qFormat/>
    <w:rsid w:val="00655B8D"/>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Titre3">
    <w:name w:val="heading 3"/>
    <w:basedOn w:val="Normal"/>
    <w:next w:val="Normal"/>
    <w:link w:val="Titre3Car"/>
    <w:uiPriority w:val="9"/>
    <w:unhideWhenUsed/>
    <w:qFormat/>
    <w:rsid w:val="00655B8D"/>
    <w:pPr>
      <w:widowControl w:val="0"/>
      <w:suppressAutoHyphens/>
      <w:autoSpaceDN w:val="0"/>
      <w:spacing w:before="240" w:after="240" w:line="240" w:lineRule="auto"/>
      <w:textAlignment w:val="baseline"/>
      <w:outlineLvl w:val="2"/>
    </w:pPr>
    <w:rPr>
      <w:rFonts w:ascii="Plantagenet Cherokee" w:hAnsi="Plantagenet Cherokee" w:cs="Andalus"/>
      <w:b/>
      <w:i w:val="0"/>
      <w:sz w:val="24"/>
      <w:u w:val="dash"/>
      <w:lang w:val="fr-FR"/>
    </w:rPr>
  </w:style>
  <w:style w:type="paragraph" w:styleId="Titre4">
    <w:name w:val="heading 4"/>
    <w:basedOn w:val="Normal"/>
    <w:next w:val="Normal"/>
    <w:link w:val="Titre4Car"/>
    <w:uiPriority w:val="9"/>
    <w:semiHidden/>
    <w:unhideWhenUsed/>
    <w:qFormat/>
    <w:rsid w:val="00655B8D"/>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Titre5">
    <w:name w:val="heading 5"/>
    <w:basedOn w:val="Normal"/>
    <w:next w:val="Normal"/>
    <w:link w:val="Titre5Car"/>
    <w:uiPriority w:val="9"/>
    <w:semiHidden/>
    <w:unhideWhenUsed/>
    <w:qFormat/>
    <w:rsid w:val="00655B8D"/>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Titre6">
    <w:name w:val="heading 6"/>
    <w:basedOn w:val="Normal"/>
    <w:next w:val="Normal"/>
    <w:link w:val="Titre6Car"/>
    <w:uiPriority w:val="9"/>
    <w:semiHidden/>
    <w:unhideWhenUsed/>
    <w:qFormat/>
    <w:rsid w:val="00655B8D"/>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Titre7">
    <w:name w:val="heading 7"/>
    <w:basedOn w:val="Normal"/>
    <w:next w:val="Normal"/>
    <w:link w:val="Titre7Car"/>
    <w:uiPriority w:val="9"/>
    <w:semiHidden/>
    <w:unhideWhenUsed/>
    <w:qFormat/>
    <w:rsid w:val="00655B8D"/>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itre8">
    <w:name w:val="heading 8"/>
    <w:basedOn w:val="Normal"/>
    <w:next w:val="Normal"/>
    <w:link w:val="Titre8Car"/>
    <w:uiPriority w:val="9"/>
    <w:semiHidden/>
    <w:unhideWhenUsed/>
    <w:qFormat/>
    <w:rsid w:val="00655B8D"/>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itre9">
    <w:name w:val="heading 9"/>
    <w:basedOn w:val="Normal"/>
    <w:next w:val="Normal"/>
    <w:link w:val="Titre9Car"/>
    <w:uiPriority w:val="9"/>
    <w:semiHidden/>
    <w:unhideWhenUsed/>
    <w:qFormat/>
    <w:rsid w:val="00655B8D"/>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5B8D"/>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Titre2Car">
    <w:name w:val="Titre 2 Car"/>
    <w:basedOn w:val="Policepardfaut"/>
    <w:link w:val="Titre2"/>
    <w:uiPriority w:val="9"/>
    <w:semiHidden/>
    <w:rsid w:val="00655B8D"/>
    <w:rPr>
      <w:rFonts w:asciiTheme="majorHAnsi" w:eastAsiaTheme="majorEastAsia" w:hAnsiTheme="majorHAnsi" w:cstheme="majorBidi"/>
      <w:b/>
      <w:bCs/>
      <w:i/>
      <w:iCs/>
      <w:color w:val="943634" w:themeColor="accent2" w:themeShade="BF"/>
    </w:rPr>
  </w:style>
  <w:style w:type="character" w:customStyle="1" w:styleId="Titre3Car">
    <w:name w:val="Titre 3 Car"/>
    <w:basedOn w:val="Policepardfaut"/>
    <w:link w:val="Titre3"/>
    <w:uiPriority w:val="9"/>
    <w:rsid w:val="00655B8D"/>
    <w:rPr>
      <w:rFonts w:ascii="Plantagenet Cherokee" w:hAnsi="Plantagenet Cherokee" w:cs="Andalus"/>
      <w:b/>
      <w:iCs/>
      <w:sz w:val="24"/>
      <w:szCs w:val="20"/>
      <w:u w:val="dash"/>
      <w:lang w:val="fr-FR"/>
    </w:rPr>
  </w:style>
  <w:style w:type="character" w:customStyle="1" w:styleId="Titre4Car">
    <w:name w:val="Titre 4 Car"/>
    <w:basedOn w:val="Policepardfaut"/>
    <w:link w:val="Titre4"/>
    <w:uiPriority w:val="9"/>
    <w:semiHidden/>
    <w:rsid w:val="00655B8D"/>
    <w:rPr>
      <w:rFonts w:asciiTheme="majorHAnsi" w:eastAsiaTheme="majorEastAsia" w:hAnsiTheme="majorHAnsi" w:cstheme="majorBidi"/>
      <w:b/>
      <w:bCs/>
      <w:i/>
      <w:iCs/>
      <w:color w:val="943634" w:themeColor="accent2" w:themeShade="BF"/>
    </w:rPr>
  </w:style>
  <w:style w:type="character" w:customStyle="1" w:styleId="Titre5Car">
    <w:name w:val="Titre 5 Car"/>
    <w:basedOn w:val="Policepardfaut"/>
    <w:link w:val="Titre5"/>
    <w:uiPriority w:val="9"/>
    <w:semiHidden/>
    <w:rsid w:val="00655B8D"/>
    <w:rPr>
      <w:rFonts w:asciiTheme="majorHAnsi" w:eastAsiaTheme="majorEastAsia" w:hAnsiTheme="majorHAnsi" w:cstheme="majorBidi"/>
      <w:b/>
      <w:bCs/>
      <w:i/>
      <w:iCs/>
      <w:color w:val="943634" w:themeColor="accent2" w:themeShade="BF"/>
    </w:rPr>
  </w:style>
  <w:style w:type="character" w:customStyle="1" w:styleId="Titre6Car">
    <w:name w:val="Titre 6 Car"/>
    <w:basedOn w:val="Policepardfaut"/>
    <w:link w:val="Titre6"/>
    <w:uiPriority w:val="9"/>
    <w:semiHidden/>
    <w:rsid w:val="00655B8D"/>
    <w:rPr>
      <w:rFonts w:asciiTheme="majorHAnsi" w:eastAsiaTheme="majorEastAsia" w:hAnsiTheme="majorHAnsi" w:cstheme="majorBidi"/>
      <w:i/>
      <w:iCs/>
      <w:color w:val="943634" w:themeColor="accent2" w:themeShade="BF"/>
    </w:rPr>
  </w:style>
  <w:style w:type="character" w:customStyle="1" w:styleId="Titre7Car">
    <w:name w:val="Titre 7 Car"/>
    <w:basedOn w:val="Policepardfaut"/>
    <w:link w:val="Titre7"/>
    <w:uiPriority w:val="9"/>
    <w:semiHidden/>
    <w:rsid w:val="00655B8D"/>
    <w:rPr>
      <w:rFonts w:asciiTheme="majorHAnsi" w:eastAsiaTheme="majorEastAsia" w:hAnsiTheme="majorHAnsi" w:cstheme="majorBidi"/>
      <w:i/>
      <w:iCs/>
      <w:color w:val="943634" w:themeColor="accent2" w:themeShade="BF"/>
    </w:rPr>
  </w:style>
  <w:style w:type="character" w:customStyle="1" w:styleId="Titre8Car">
    <w:name w:val="Titre 8 Car"/>
    <w:basedOn w:val="Policepardfaut"/>
    <w:link w:val="Titre8"/>
    <w:uiPriority w:val="9"/>
    <w:semiHidden/>
    <w:rsid w:val="00655B8D"/>
    <w:rPr>
      <w:rFonts w:asciiTheme="majorHAnsi" w:eastAsiaTheme="majorEastAsia" w:hAnsiTheme="majorHAnsi" w:cstheme="majorBidi"/>
      <w:i/>
      <w:iCs/>
      <w:color w:val="C0504D" w:themeColor="accent2"/>
    </w:rPr>
  </w:style>
  <w:style w:type="character" w:customStyle="1" w:styleId="Titre9Car">
    <w:name w:val="Titre 9 Car"/>
    <w:basedOn w:val="Policepardfaut"/>
    <w:link w:val="Titre9"/>
    <w:uiPriority w:val="9"/>
    <w:semiHidden/>
    <w:rsid w:val="00655B8D"/>
    <w:rPr>
      <w:rFonts w:asciiTheme="majorHAnsi" w:eastAsiaTheme="majorEastAsia" w:hAnsiTheme="majorHAnsi" w:cstheme="majorBidi"/>
      <w:i/>
      <w:iCs/>
      <w:color w:val="C0504D" w:themeColor="accent2"/>
      <w:sz w:val="20"/>
      <w:szCs w:val="20"/>
    </w:rPr>
  </w:style>
  <w:style w:type="paragraph" w:styleId="Lgende">
    <w:name w:val="caption"/>
    <w:basedOn w:val="Normal"/>
    <w:next w:val="Normal"/>
    <w:uiPriority w:val="35"/>
    <w:semiHidden/>
    <w:unhideWhenUsed/>
    <w:qFormat/>
    <w:rsid w:val="00655B8D"/>
    <w:rPr>
      <w:b/>
      <w:bCs/>
      <w:color w:val="943634" w:themeColor="accent2" w:themeShade="BF"/>
      <w:sz w:val="18"/>
      <w:szCs w:val="18"/>
    </w:rPr>
  </w:style>
  <w:style w:type="paragraph" w:styleId="Titre">
    <w:name w:val="Title"/>
    <w:basedOn w:val="Normal"/>
    <w:next w:val="Normal"/>
    <w:link w:val="TitreCar"/>
    <w:uiPriority w:val="10"/>
    <w:qFormat/>
    <w:rsid w:val="00655B8D"/>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655B8D"/>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ous-titre">
    <w:name w:val="Subtitle"/>
    <w:basedOn w:val="Normal"/>
    <w:next w:val="Normal"/>
    <w:link w:val="Sous-titreCar"/>
    <w:uiPriority w:val="11"/>
    <w:qFormat/>
    <w:rsid w:val="00655B8D"/>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ous-titreCar">
    <w:name w:val="Sous-titre Car"/>
    <w:basedOn w:val="Policepardfaut"/>
    <w:link w:val="Sous-titre"/>
    <w:uiPriority w:val="11"/>
    <w:rsid w:val="00655B8D"/>
    <w:rPr>
      <w:rFonts w:asciiTheme="majorHAnsi" w:eastAsiaTheme="majorEastAsia" w:hAnsiTheme="majorHAnsi" w:cstheme="majorBidi"/>
      <w:i/>
      <w:iCs/>
      <w:color w:val="622423" w:themeColor="accent2" w:themeShade="7F"/>
      <w:sz w:val="24"/>
      <w:szCs w:val="24"/>
    </w:rPr>
  </w:style>
  <w:style w:type="character" w:styleId="lev">
    <w:name w:val="Strong"/>
    <w:uiPriority w:val="22"/>
    <w:qFormat/>
    <w:rsid w:val="00655B8D"/>
    <w:rPr>
      <w:b/>
      <w:bCs/>
      <w:spacing w:val="0"/>
    </w:rPr>
  </w:style>
  <w:style w:type="character" w:styleId="Accentuation">
    <w:name w:val="Emphasis"/>
    <w:uiPriority w:val="20"/>
    <w:qFormat/>
    <w:rsid w:val="00655B8D"/>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Sansinterligne">
    <w:name w:val="No Spacing"/>
    <w:basedOn w:val="Normal"/>
    <w:uiPriority w:val="1"/>
    <w:qFormat/>
    <w:rsid w:val="00655B8D"/>
    <w:pPr>
      <w:spacing w:after="0" w:line="240" w:lineRule="auto"/>
    </w:pPr>
  </w:style>
  <w:style w:type="paragraph" w:styleId="Paragraphedeliste">
    <w:name w:val="List Paragraph"/>
    <w:basedOn w:val="Normal"/>
    <w:uiPriority w:val="34"/>
    <w:qFormat/>
    <w:rsid w:val="00655B8D"/>
    <w:pPr>
      <w:ind w:left="720"/>
      <w:contextualSpacing/>
    </w:pPr>
  </w:style>
  <w:style w:type="paragraph" w:styleId="Citation">
    <w:name w:val="Quote"/>
    <w:basedOn w:val="Normal"/>
    <w:next w:val="Normal"/>
    <w:link w:val="CitationCar"/>
    <w:uiPriority w:val="29"/>
    <w:qFormat/>
    <w:rsid w:val="00655B8D"/>
    <w:rPr>
      <w:i w:val="0"/>
      <w:iCs w:val="0"/>
      <w:color w:val="943634" w:themeColor="accent2" w:themeShade="BF"/>
    </w:rPr>
  </w:style>
  <w:style w:type="character" w:customStyle="1" w:styleId="CitationCar">
    <w:name w:val="Citation Car"/>
    <w:basedOn w:val="Policepardfaut"/>
    <w:link w:val="Citation"/>
    <w:uiPriority w:val="29"/>
    <w:rsid w:val="00655B8D"/>
    <w:rPr>
      <w:color w:val="943634" w:themeColor="accent2" w:themeShade="BF"/>
      <w:sz w:val="20"/>
      <w:szCs w:val="20"/>
    </w:rPr>
  </w:style>
  <w:style w:type="paragraph" w:styleId="Citationintense">
    <w:name w:val="Intense Quote"/>
    <w:basedOn w:val="Normal"/>
    <w:next w:val="Normal"/>
    <w:link w:val="CitationintenseCar"/>
    <w:uiPriority w:val="30"/>
    <w:qFormat/>
    <w:rsid w:val="00655B8D"/>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tionintenseCar">
    <w:name w:val="Citation intense Car"/>
    <w:basedOn w:val="Policepardfaut"/>
    <w:link w:val="Citationintense"/>
    <w:uiPriority w:val="30"/>
    <w:rsid w:val="00655B8D"/>
    <w:rPr>
      <w:rFonts w:asciiTheme="majorHAnsi" w:eastAsiaTheme="majorEastAsia" w:hAnsiTheme="majorHAnsi" w:cstheme="majorBidi"/>
      <w:b/>
      <w:bCs/>
      <w:i/>
      <w:iCs/>
      <w:color w:val="C0504D" w:themeColor="accent2"/>
      <w:sz w:val="20"/>
      <w:szCs w:val="20"/>
    </w:rPr>
  </w:style>
  <w:style w:type="character" w:styleId="Emphaseple">
    <w:name w:val="Subtle Emphasis"/>
    <w:uiPriority w:val="19"/>
    <w:qFormat/>
    <w:rsid w:val="00655B8D"/>
    <w:rPr>
      <w:rFonts w:asciiTheme="majorHAnsi" w:eastAsiaTheme="majorEastAsia" w:hAnsiTheme="majorHAnsi" w:cstheme="majorBidi"/>
      <w:i/>
      <w:iCs/>
      <w:color w:val="C0504D" w:themeColor="accent2"/>
    </w:rPr>
  </w:style>
  <w:style w:type="character" w:styleId="Emphaseintense">
    <w:name w:val="Intense Emphasis"/>
    <w:uiPriority w:val="21"/>
    <w:qFormat/>
    <w:rsid w:val="00655B8D"/>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frenceple">
    <w:name w:val="Subtle Reference"/>
    <w:uiPriority w:val="31"/>
    <w:qFormat/>
    <w:rsid w:val="00655B8D"/>
    <w:rPr>
      <w:i/>
      <w:iCs/>
      <w:smallCaps/>
      <w:color w:val="C0504D" w:themeColor="accent2"/>
      <w:u w:color="C0504D" w:themeColor="accent2"/>
    </w:rPr>
  </w:style>
  <w:style w:type="character" w:styleId="Rfrenceintense">
    <w:name w:val="Intense Reference"/>
    <w:uiPriority w:val="32"/>
    <w:qFormat/>
    <w:rsid w:val="00655B8D"/>
    <w:rPr>
      <w:b/>
      <w:bCs/>
      <w:i/>
      <w:iCs/>
      <w:smallCaps/>
      <w:color w:val="C0504D" w:themeColor="accent2"/>
      <w:u w:color="C0504D" w:themeColor="accent2"/>
    </w:rPr>
  </w:style>
  <w:style w:type="character" w:styleId="Titredulivre">
    <w:name w:val="Book Title"/>
    <w:uiPriority w:val="33"/>
    <w:qFormat/>
    <w:rsid w:val="00655B8D"/>
    <w:rPr>
      <w:rFonts w:asciiTheme="majorHAnsi" w:eastAsiaTheme="majorEastAsia" w:hAnsiTheme="majorHAnsi" w:cstheme="majorBidi"/>
      <w:b/>
      <w:bCs/>
      <w:i/>
      <w:iCs/>
      <w:smallCaps/>
      <w:color w:val="943634" w:themeColor="accent2" w:themeShade="BF"/>
      <w:u w:val="single"/>
    </w:rPr>
  </w:style>
  <w:style w:type="paragraph" w:styleId="En-ttedetabledesmatires">
    <w:name w:val="TOC Heading"/>
    <w:basedOn w:val="Titre1"/>
    <w:next w:val="Normal"/>
    <w:uiPriority w:val="39"/>
    <w:semiHidden/>
    <w:unhideWhenUsed/>
    <w:qFormat/>
    <w:rsid w:val="00655B8D"/>
    <w:pPr>
      <w:outlineLvl w:val="9"/>
    </w:pPr>
  </w:style>
  <w:style w:type="paragraph" w:styleId="En-tte">
    <w:name w:val="header"/>
    <w:basedOn w:val="Normal"/>
    <w:link w:val="En-tteCar"/>
    <w:uiPriority w:val="99"/>
    <w:semiHidden/>
    <w:unhideWhenUsed/>
    <w:rsid w:val="0078661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86617"/>
    <w:rPr>
      <w:i/>
      <w:iCs/>
      <w:sz w:val="20"/>
      <w:szCs w:val="20"/>
    </w:rPr>
  </w:style>
  <w:style w:type="paragraph" w:styleId="Pieddepage">
    <w:name w:val="footer"/>
    <w:basedOn w:val="Normal"/>
    <w:link w:val="PieddepageCar"/>
    <w:uiPriority w:val="99"/>
    <w:semiHidden/>
    <w:unhideWhenUsed/>
    <w:rsid w:val="0078661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86617"/>
    <w:rPr>
      <w:i/>
      <w:i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5</Pages>
  <Words>1108</Words>
  <Characters>6099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Lethenet</dc:creator>
  <cp:lastModifiedBy>Julie Lethenet</cp:lastModifiedBy>
  <cp:revision>1</cp:revision>
  <dcterms:created xsi:type="dcterms:W3CDTF">2013-04-06T16:54:00Z</dcterms:created>
  <dcterms:modified xsi:type="dcterms:W3CDTF">2013-04-06T19:35:00Z</dcterms:modified>
</cp:coreProperties>
</file>