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604C" w:rsidRPr="0040698A" w:rsidRDefault="0016604C" w:rsidP="0016604C">
      <w:pPr>
        <w:pStyle w:val="Titre1"/>
        <w:numPr>
          <w:ilvl w:val="0"/>
          <w:numId w:val="0"/>
        </w:numPr>
        <w:ind w:left="720"/>
        <w:rPr>
          <w:rFonts w:ascii="Plantagenet Cherokee" w:hAnsi="Plantagenet Cherokee" w:cs="Andalus"/>
          <w:i w:val="0"/>
        </w:rPr>
      </w:pPr>
      <w:r w:rsidRPr="0016604C">
        <w:rPr>
          <w:rFonts w:cs="Times New Roman"/>
          <w:i w:val="0"/>
        </w:rPr>
        <w:t>Chapitre 5 : Les hydrocarbures aromatiques</w:t>
      </w:r>
    </w:p>
    <w:p w:rsidR="0016604C" w:rsidRPr="0040698A" w:rsidRDefault="0016604C" w:rsidP="0016604C">
      <w:pPr>
        <w:rPr>
          <w:rFonts w:ascii="Plantagenet Cherokee" w:hAnsi="Plantagenet Cherokee" w:cs="Andalus"/>
          <w:i w:val="0"/>
        </w:rPr>
      </w:pPr>
    </w:p>
    <w:p w:rsidR="0016604C" w:rsidRPr="0016604C" w:rsidRDefault="0016604C" w:rsidP="0016604C">
      <w:pPr>
        <w:pStyle w:val="Titre2"/>
        <w:numPr>
          <w:ilvl w:val="0"/>
          <w:numId w:val="0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I) </w:t>
      </w:r>
      <w:r w:rsidRPr="0016604C">
        <w:rPr>
          <w:rFonts w:ascii="Times New Roman" w:hAnsi="Times New Roman" w:cs="Times New Roman"/>
          <w:szCs w:val="24"/>
        </w:rPr>
        <w:t>Généralités.</w:t>
      </w:r>
    </w:p>
    <w:p w:rsidR="0016604C" w:rsidRPr="0016604C" w:rsidRDefault="0016604C" w:rsidP="0016604C">
      <w:pPr>
        <w:pStyle w:val="Titre3"/>
        <w:rPr>
          <w:rFonts w:ascii="Times New Roman" w:hAnsi="Times New Roman" w:cs="Times New Roman"/>
          <w:i/>
          <w:sz w:val="24"/>
          <w:szCs w:val="24"/>
        </w:rPr>
      </w:pPr>
      <w:r w:rsidRPr="0016604C">
        <w:rPr>
          <w:rFonts w:ascii="Times New Roman" w:hAnsi="Times New Roman" w:cs="Times New Roman"/>
          <w:sz w:val="24"/>
          <w:szCs w:val="24"/>
        </w:rPr>
        <w:t>Constitution.</w:t>
      </w:r>
    </w:p>
    <w:p w:rsidR="0016604C" w:rsidRPr="0016604C" w:rsidRDefault="0016604C" w:rsidP="0016604C">
      <w:pPr>
        <w:rPr>
          <w:rFonts w:ascii="Times New Roman" w:hAnsi="Times New Roman" w:cs="Times New Roman"/>
          <w:i w:val="0"/>
        </w:rPr>
      </w:pPr>
    </w:p>
    <w:p w:rsidR="0016604C" w:rsidRPr="0016604C" w:rsidRDefault="0016604C" w:rsidP="0016604C">
      <w:pPr>
        <w:pStyle w:val="Paragraphedeliste"/>
        <w:numPr>
          <w:ilvl w:val="0"/>
          <w:numId w:val="13"/>
        </w:numPr>
        <w:rPr>
          <w:rFonts w:ascii="Times New Roman" w:hAnsi="Times New Roman" w:cs="Times New Roman"/>
          <w:i w:val="0"/>
          <w:sz w:val="22"/>
          <w:szCs w:val="22"/>
        </w:rPr>
      </w:pPr>
      <w:r w:rsidRPr="0016604C">
        <w:rPr>
          <w:rFonts w:ascii="Times New Roman" w:hAnsi="Times New Roman" w:cs="Times New Roman"/>
          <w:i w:val="0"/>
          <w:sz w:val="22"/>
          <w:szCs w:val="22"/>
        </w:rPr>
        <w:t xml:space="preserve">Ce sont des composés </w:t>
      </w:r>
      <w:r w:rsidRPr="0016604C">
        <w:rPr>
          <w:rFonts w:ascii="Times New Roman" w:hAnsi="Times New Roman" w:cs="Times New Roman"/>
          <w:i w:val="0"/>
          <w:color w:val="FF0000"/>
          <w:sz w:val="22"/>
          <w:szCs w:val="22"/>
        </w:rPr>
        <w:t xml:space="preserve">cycliques </w:t>
      </w:r>
      <w:r w:rsidRPr="0016604C">
        <w:rPr>
          <w:rFonts w:ascii="Times New Roman" w:hAnsi="Times New Roman" w:cs="Times New Roman"/>
          <w:i w:val="0"/>
          <w:sz w:val="22"/>
          <w:szCs w:val="22"/>
        </w:rPr>
        <w:t xml:space="preserve">dérivant du </w:t>
      </w:r>
      <w:r w:rsidRPr="0016604C">
        <w:rPr>
          <w:rFonts w:ascii="Times New Roman" w:hAnsi="Times New Roman" w:cs="Times New Roman"/>
          <w:i w:val="0"/>
          <w:color w:val="FF0000"/>
          <w:sz w:val="22"/>
          <w:szCs w:val="22"/>
        </w:rPr>
        <w:t>benzène</w:t>
      </w:r>
      <w:r w:rsidRPr="0016604C">
        <w:rPr>
          <w:rFonts w:ascii="Times New Roman" w:hAnsi="Times New Roman" w:cs="Times New Roman"/>
          <w:i w:val="0"/>
          <w:sz w:val="22"/>
          <w:szCs w:val="22"/>
        </w:rPr>
        <w:t xml:space="preserve"> constitué uniquement de C et H. </w:t>
      </w:r>
    </w:p>
    <w:p w:rsidR="0016604C" w:rsidRPr="0016604C" w:rsidRDefault="0016604C" w:rsidP="0016604C">
      <w:pPr>
        <w:pStyle w:val="Paragraphedeliste"/>
        <w:numPr>
          <w:ilvl w:val="0"/>
          <w:numId w:val="13"/>
        </w:numPr>
        <w:rPr>
          <w:rFonts w:ascii="Times New Roman" w:hAnsi="Times New Roman" w:cs="Times New Roman"/>
          <w:i w:val="0"/>
          <w:sz w:val="22"/>
          <w:szCs w:val="22"/>
        </w:rPr>
      </w:pPr>
      <w:r w:rsidRPr="0016604C">
        <w:rPr>
          <w:rFonts w:ascii="Times New Roman" w:hAnsi="Times New Roman" w:cs="Times New Roman"/>
          <w:i w:val="0"/>
          <w:sz w:val="22"/>
          <w:szCs w:val="22"/>
        </w:rPr>
        <w:t xml:space="preserve">Il y a </w:t>
      </w:r>
      <w:r w:rsidRPr="0016604C">
        <w:rPr>
          <w:rFonts w:ascii="Times New Roman" w:hAnsi="Times New Roman" w:cs="Times New Roman"/>
          <w:i w:val="0"/>
          <w:color w:val="FF0000"/>
          <w:sz w:val="22"/>
          <w:szCs w:val="22"/>
        </w:rPr>
        <w:t xml:space="preserve">6 liaisons </w:t>
      </w:r>
      <w:r w:rsidRPr="0016604C">
        <w:rPr>
          <w:rFonts w:ascii="Times New Roman" w:hAnsi="Times New Roman" w:cs="Times New Roman"/>
          <w:i w:val="0"/>
          <w:sz w:val="22"/>
          <w:szCs w:val="22"/>
        </w:rPr>
        <w:t>identiques (délocalisation des électrons Pi).</w:t>
      </w:r>
    </w:p>
    <w:p w:rsidR="0016604C" w:rsidRDefault="0016604C" w:rsidP="0016604C">
      <w:pPr>
        <w:rPr>
          <w:rFonts w:ascii="Times New Roman" w:hAnsi="Times New Roman" w:cs="Times New Roman"/>
          <w:i w:val="0"/>
          <w:sz w:val="22"/>
          <w:szCs w:val="22"/>
        </w:rPr>
      </w:pPr>
    </w:p>
    <w:p w:rsidR="0016604C" w:rsidRDefault="0016604C" w:rsidP="0016604C">
      <w:pPr>
        <w:rPr>
          <w:rFonts w:ascii="Times New Roman" w:hAnsi="Times New Roman" w:cs="Times New Roman"/>
          <w:i w:val="0"/>
          <w:sz w:val="22"/>
          <w:szCs w:val="22"/>
        </w:rPr>
      </w:pPr>
    </w:p>
    <w:p w:rsidR="0016604C" w:rsidRDefault="0016604C" w:rsidP="0016604C">
      <w:pPr>
        <w:rPr>
          <w:rFonts w:ascii="Times New Roman" w:hAnsi="Times New Roman" w:cs="Times New Roman"/>
          <w:i w:val="0"/>
          <w:sz w:val="22"/>
          <w:szCs w:val="22"/>
        </w:rPr>
      </w:pPr>
    </w:p>
    <w:p w:rsidR="0016604C" w:rsidRPr="0016604C" w:rsidRDefault="0016604C" w:rsidP="0016604C">
      <w:pPr>
        <w:jc w:val="left"/>
        <w:rPr>
          <w:rFonts w:ascii="Times New Roman" w:hAnsi="Times New Roman" w:cs="Times New Roman"/>
          <w:i w:val="0"/>
          <w:sz w:val="22"/>
          <w:szCs w:val="22"/>
        </w:rPr>
      </w:pPr>
    </w:p>
    <w:p w:rsidR="0016604C" w:rsidRPr="0016604C" w:rsidRDefault="0016604C" w:rsidP="0016604C">
      <w:pPr>
        <w:rPr>
          <w:rFonts w:ascii="Times New Roman" w:hAnsi="Times New Roman" w:cs="Times New Roman"/>
          <w:i w:val="0"/>
          <w:sz w:val="22"/>
          <w:szCs w:val="22"/>
        </w:rPr>
      </w:pPr>
    </w:p>
    <w:p w:rsidR="0016604C" w:rsidRPr="0016604C" w:rsidRDefault="0016604C" w:rsidP="0016604C">
      <w:pPr>
        <w:jc w:val="left"/>
        <w:rPr>
          <w:rFonts w:ascii="Times New Roman" w:hAnsi="Times New Roman" w:cs="Times New Roman"/>
          <w:i w:val="0"/>
          <w:sz w:val="22"/>
          <w:szCs w:val="22"/>
        </w:rPr>
      </w:pPr>
      <w:r w:rsidRPr="0016604C">
        <w:rPr>
          <w:rFonts w:ascii="Times New Roman" w:hAnsi="Times New Roman" w:cs="Times New Roman"/>
          <w:i w:val="0"/>
          <w:sz w:val="22"/>
          <w:szCs w:val="22"/>
        </w:rPr>
        <w:t>Historiquement, le terme aromatique vient du fait que la plupart possèdent une odeur très prononcée.</w:t>
      </w:r>
    </w:p>
    <w:p w:rsidR="0016604C" w:rsidRPr="0016604C" w:rsidRDefault="0016604C" w:rsidP="0016604C">
      <w:pPr>
        <w:rPr>
          <w:rFonts w:ascii="Times New Roman" w:hAnsi="Times New Roman" w:cs="Times New Roman"/>
          <w:i w:val="0"/>
          <w:sz w:val="22"/>
          <w:szCs w:val="22"/>
        </w:rPr>
      </w:pPr>
    </w:p>
    <w:p w:rsidR="0016604C" w:rsidRPr="0016604C" w:rsidRDefault="0016604C" w:rsidP="0016604C">
      <w:pPr>
        <w:pStyle w:val="Titre3"/>
        <w:rPr>
          <w:rFonts w:ascii="Times New Roman" w:hAnsi="Times New Roman" w:cs="Times New Roman"/>
          <w:i/>
          <w:sz w:val="24"/>
          <w:szCs w:val="24"/>
        </w:rPr>
      </w:pPr>
      <w:r w:rsidRPr="0016604C">
        <w:rPr>
          <w:rFonts w:ascii="Times New Roman" w:hAnsi="Times New Roman" w:cs="Times New Roman"/>
          <w:sz w:val="24"/>
          <w:szCs w:val="24"/>
        </w:rPr>
        <w:t>Propriétés physiques.</w:t>
      </w:r>
    </w:p>
    <w:p w:rsidR="0016604C" w:rsidRPr="0016604C" w:rsidRDefault="0016604C" w:rsidP="0016604C">
      <w:pPr>
        <w:rPr>
          <w:rFonts w:ascii="Times New Roman" w:hAnsi="Times New Roman" w:cs="Times New Roman"/>
          <w:i w:val="0"/>
          <w:sz w:val="22"/>
          <w:szCs w:val="22"/>
        </w:rPr>
      </w:pPr>
      <w:r w:rsidRPr="0016604C">
        <w:rPr>
          <w:rFonts w:ascii="Times New Roman" w:hAnsi="Times New Roman" w:cs="Times New Roman"/>
          <w:i w:val="0"/>
          <w:sz w:val="22"/>
          <w:szCs w:val="22"/>
        </w:rPr>
        <w:t>À la pression atmosphérique,</w:t>
      </w:r>
    </w:p>
    <w:p w:rsidR="0016604C" w:rsidRPr="0016604C" w:rsidRDefault="0016604C" w:rsidP="0016604C">
      <w:pPr>
        <w:pStyle w:val="Paragraphedeliste"/>
        <w:numPr>
          <w:ilvl w:val="0"/>
          <w:numId w:val="14"/>
        </w:numPr>
        <w:rPr>
          <w:rFonts w:ascii="Times New Roman" w:hAnsi="Times New Roman" w:cs="Times New Roman"/>
          <w:i w:val="0"/>
          <w:sz w:val="22"/>
          <w:szCs w:val="22"/>
        </w:rPr>
      </w:pPr>
      <w:r w:rsidRPr="0016604C">
        <w:rPr>
          <w:rFonts w:ascii="Times New Roman" w:hAnsi="Times New Roman" w:cs="Times New Roman"/>
          <w:i w:val="0"/>
          <w:sz w:val="22"/>
          <w:szCs w:val="22"/>
        </w:rPr>
        <w:t>ils sont liquides puis solides.</w:t>
      </w:r>
    </w:p>
    <w:p w:rsidR="0016604C" w:rsidRPr="0016604C" w:rsidRDefault="0016604C" w:rsidP="0016604C">
      <w:pPr>
        <w:pStyle w:val="Paragraphedeliste"/>
        <w:numPr>
          <w:ilvl w:val="0"/>
          <w:numId w:val="14"/>
        </w:numPr>
        <w:rPr>
          <w:rFonts w:ascii="Times New Roman" w:hAnsi="Times New Roman" w:cs="Times New Roman"/>
          <w:i w:val="0"/>
          <w:sz w:val="22"/>
          <w:szCs w:val="22"/>
        </w:rPr>
      </w:pPr>
      <w:r w:rsidRPr="0016604C">
        <w:rPr>
          <w:rFonts w:ascii="Times New Roman" w:hAnsi="Times New Roman" w:cs="Times New Roman"/>
          <w:i w:val="0"/>
          <w:sz w:val="22"/>
          <w:szCs w:val="22"/>
        </w:rPr>
        <w:t xml:space="preserve">Ils sont insolubles dans l’eau et moins dense que l’eau. </w:t>
      </w:r>
    </w:p>
    <w:p w:rsidR="0016604C" w:rsidRPr="0016604C" w:rsidRDefault="0016604C" w:rsidP="0016604C">
      <w:pPr>
        <w:pStyle w:val="Paragraphedeliste"/>
        <w:numPr>
          <w:ilvl w:val="0"/>
          <w:numId w:val="14"/>
        </w:numPr>
        <w:rPr>
          <w:rFonts w:ascii="Times New Roman" w:hAnsi="Times New Roman" w:cs="Times New Roman"/>
          <w:i w:val="0"/>
          <w:sz w:val="22"/>
          <w:szCs w:val="22"/>
        </w:rPr>
      </w:pPr>
      <w:r w:rsidRPr="0016604C">
        <w:rPr>
          <w:rFonts w:ascii="Times New Roman" w:hAnsi="Times New Roman" w:cs="Times New Roman"/>
          <w:i w:val="0"/>
          <w:sz w:val="22"/>
          <w:szCs w:val="22"/>
        </w:rPr>
        <w:t>Mais ce sont de bons solvants pour les substances organiques (corps gras).</w:t>
      </w:r>
    </w:p>
    <w:p w:rsidR="0016604C" w:rsidRPr="0016604C" w:rsidRDefault="0016604C" w:rsidP="0016604C">
      <w:pPr>
        <w:pStyle w:val="Paragraphedeliste"/>
        <w:numPr>
          <w:ilvl w:val="0"/>
          <w:numId w:val="14"/>
        </w:numPr>
        <w:rPr>
          <w:rFonts w:ascii="Times New Roman" w:hAnsi="Times New Roman" w:cs="Times New Roman"/>
          <w:i w:val="0"/>
          <w:sz w:val="22"/>
          <w:szCs w:val="22"/>
        </w:rPr>
      </w:pPr>
      <w:r w:rsidRPr="0016604C">
        <w:rPr>
          <w:rFonts w:ascii="Times New Roman" w:hAnsi="Times New Roman" w:cs="Times New Roman"/>
          <w:i w:val="0"/>
          <w:sz w:val="22"/>
          <w:szCs w:val="22"/>
        </w:rPr>
        <w:t>Ils sont souvent toxiques et parfois cancérigène.</w:t>
      </w:r>
    </w:p>
    <w:p w:rsidR="0016604C" w:rsidRPr="0016604C" w:rsidRDefault="0016604C" w:rsidP="0016604C">
      <w:pPr>
        <w:rPr>
          <w:rFonts w:ascii="Times New Roman" w:hAnsi="Times New Roman" w:cs="Times New Roman"/>
          <w:i w:val="0"/>
        </w:rPr>
      </w:pPr>
    </w:p>
    <w:p w:rsidR="0016604C" w:rsidRPr="0016604C" w:rsidRDefault="0016604C" w:rsidP="0016604C">
      <w:pPr>
        <w:pStyle w:val="Titre3"/>
        <w:rPr>
          <w:rFonts w:ascii="Times New Roman" w:hAnsi="Times New Roman" w:cs="Times New Roman"/>
          <w:i/>
          <w:sz w:val="24"/>
          <w:szCs w:val="24"/>
        </w:rPr>
      </w:pPr>
      <w:r w:rsidRPr="0016604C">
        <w:rPr>
          <w:rFonts w:ascii="Times New Roman" w:hAnsi="Times New Roman" w:cs="Times New Roman"/>
          <w:sz w:val="24"/>
          <w:szCs w:val="24"/>
        </w:rPr>
        <w:t>État naturel et utilisation.</w:t>
      </w:r>
    </w:p>
    <w:p w:rsidR="0016604C" w:rsidRPr="0016604C" w:rsidRDefault="0016604C" w:rsidP="0016604C">
      <w:pPr>
        <w:jc w:val="left"/>
        <w:rPr>
          <w:rFonts w:ascii="Times New Roman" w:hAnsi="Times New Roman" w:cs="Times New Roman"/>
          <w:i w:val="0"/>
        </w:rPr>
      </w:pPr>
    </w:p>
    <w:p w:rsidR="0016604C" w:rsidRPr="0016604C" w:rsidRDefault="0016604C" w:rsidP="0016604C">
      <w:pPr>
        <w:jc w:val="left"/>
        <w:rPr>
          <w:rFonts w:ascii="Times New Roman" w:hAnsi="Times New Roman" w:cs="Times New Roman"/>
          <w:i w:val="0"/>
          <w:sz w:val="22"/>
          <w:szCs w:val="22"/>
        </w:rPr>
      </w:pPr>
      <w:r w:rsidRPr="0016604C">
        <w:rPr>
          <w:rFonts w:ascii="Times New Roman" w:hAnsi="Times New Roman" w:cs="Times New Roman"/>
          <w:i w:val="0"/>
          <w:sz w:val="22"/>
          <w:szCs w:val="22"/>
        </w:rPr>
        <w:t xml:space="preserve">Le cycle benzénique est assez </w:t>
      </w:r>
      <w:r w:rsidRPr="0016604C">
        <w:rPr>
          <w:rFonts w:ascii="Times New Roman" w:hAnsi="Times New Roman" w:cs="Times New Roman"/>
          <w:i w:val="0"/>
          <w:color w:val="FF0000"/>
          <w:sz w:val="22"/>
          <w:szCs w:val="22"/>
        </w:rPr>
        <w:t xml:space="preserve">fréquent </w:t>
      </w:r>
      <w:r w:rsidRPr="0016604C">
        <w:rPr>
          <w:rFonts w:ascii="Times New Roman" w:hAnsi="Times New Roman" w:cs="Times New Roman"/>
          <w:i w:val="0"/>
          <w:sz w:val="22"/>
          <w:szCs w:val="22"/>
        </w:rPr>
        <w:t xml:space="preserve">dans les molécules naturelles. </w:t>
      </w:r>
    </w:p>
    <w:p w:rsidR="0016604C" w:rsidRPr="0016604C" w:rsidRDefault="0016604C" w:rsidP="0016604C">
      <w:pPr>
        <w:jc w:val="left"/>
        <w:rPr>
          <w:rFonts w:ascii="Times New Roman" w:hAnsi="Times New Roman" w:cs="Times New Roman"/>
          <w:i w:val="0"/>
          <w:sz w:val="22"/>
          <w:szCs w:val="22"/>
        </w:rPr>
      </w:pPr>
      <w:r w:rsidRPr="0016604C">
        <w:rPr>
          <w:rFonts w:ascii="Times New Roman" w:hAnsi="Times New Roman" w:cs="Times New Roman"/>
          <w:i w:val="0"/>
          <w:sz w:val="22"/>
          <w:szCs w:val="22"/>
        </w:rPr>
        <w:t xml:space="preserve">Mais il est souvent associé à d’autres </w:t>
      </w:r>
      <w:r w:rsidRPr="0016604C">
        <w:rPr>
          <w:rFonts w:ascii="Times New Roman" w:hAnsi="Times New Roman" w:cs="Times New Roman"/>
          <w:i w:val="0"/>
          <w:color w:val="FF0000"/>
          <w:sz w:val="22"/>
          <w:szCs w:val="22"/>
        </w:rPr>
        <w:t>fonctions</w:t>
      </w:r>
      <w:r w:rsidRPr="0016604C">
        <w:rPr>
          <w:rFonts w:ascii="Times New Roman" w:hAnsi="Times New Roman" w:cs="Times New Roman"/>
          <w:i w:val="0"/>
          <w:sz w:val="22"/>
          <w:szCs w:val="22"/>
        </w:rPr>
        <w:t>.</w:t>
      </w:r>
    </w:p>
    <w:p w:rsidR="0016604C" w:rsidRPr="0016604C" w:rsidRDefault="0016604C" w:rsidP="0016604C">
      <w:pPr>
        <w:jc w:val="left"/>
        <w:rPr>
          <w:rFonts w:ascii="Times New Roman" w:hAnsi="Times New Roman" w:cs="Times New Roman"/>
          <w:i w:val="0"/>
          <w:sz w:val="22"/>
          <w:szCs w:val="22"/>
        </w:rPr>
      </w:pPr>
    </w:p>
    <w:p w:rsidR="0016604C" w:rsidRPr="0016604C" w:rsidRDefault="0016604C" w:rsidP="0016604C">
      <w:pPr>
        <w:jc w:val="left"/>
        <w:rPr>
          <w:rFonts w:ascii="Times New Roman" w:hAnsi="Times New Roman" w:cs="Times New Roman"/>
          <w:i w:val="0"/>
          <w:sz w:val="22"/>
          <w:szCs w:val="22"/>
        </w:rPr>
      </w:pPr>
      <w:r w:rsidRPr="0016604C">
        <w:rPr>
          <w:rFonts w:ascii="Times New Roman" w:hAnsi="Times New Roman" w:cs="Times New Roman"/>
          <w:i w:val="0"/>
          <w:sz w:val="22"/>
          <w:szCs w:val="22"/>
        </w:rPr>
        <w:t>Malgré sa toxicité avérée, le benzène est de loin le plus utilisé car il est à la base de nombreuses fabrications (colorants, détergents, insecticides…).</w:t>
      </w:r>
    </w:p>
    <w:p w:rsidR="0016604C" w:rsidRPr="0016604C" w:rsidRDefault="0016604C" w:rsidP="0016604C">
      <w:pPr>
        <w:rPr>
          <w:rFonts w:ascii="Times New Roman" w:hAnsi="Times New Roman" w:cs="Times New Roman"/>
          <w:i w:val="0"/>
        </w:rPr>
      </w:pPr>
    </w:p>
    <w:p w:rsidR="0016604C" w:rsidRPr="0016604C" w:rsidRDefault="0016604C" w:rsidP="0016604C">
      <w:pPr>
        <w:pStyle w:val="Titre2"/>
        <w:numPr>
          <w:ilvl w:val="0"/>
          <w:numId w:val="0"/>
        </w:numPr>
        <w:ind w:left="360" w:hanging="360"/>
        <w:rPr>
          <w:rFonts w:ascii="Times New Roman" w:hAnsi="Times New Roman" w:cs="Times New Roman"/>
          <w:i/>
          <w:szCs w:val="24"/>
        </w:rPr>
      </w:pPr>
      <w:r>
        <w:rPr>
          <w:rFonts w:ascii="Times New Roman" w:hAnsi="Times New Roman" w:cs="Times New Roman"/>
          <w:szCs w:val="24"/>
        </w:rPr>
        <w:t xml:space="preserve">II) </w:t>
      </w:r>
      <w:r w:rsidRPr="0016604C">
        <w:rPr>
          <w:rFonts w:ascii="Times New Roman" w:hAnsi="Times New Roman" w:cs="Times New Roman"/>
          <w:szCs w:val="24"/>
        </w:rPr>
        <w:t>Nomenclature.</w:t>
      </w:r>
    </w:p>
    <w:p w:rsidR="0016604C" w:rsidRPr="0016604C" w:rsidRDefault="0016604C" w:rsidP="0016604C">
      <w:pPr>
        <w:rPr>
          <w:rFonts w:ascii="Times New Roman" w:hAnsi="Times New Roman" w:cs="Times New Roman"/>
          <w:i w:val="0"/>
          <w:sz w:val="22"/>
          <w:szCs w:val="22"/>
        </w:rPr>
      </w:pPr>
      <w:r w:rsidRPr="0016604C">
        <w:rPr>
          <w:rFonts w:ascii="Times New Roman" w:hAnsi="Times New Roman" w:cs="Times New Roman"/>
          <w:i w:val="0"/>
          <w:sz w:val="22"/>
          <w:szCs w:val="22"/>
        </w:rPr>
        <w:t>Dans le nom, on considère le benzène comme molécule parentale.</w:t>
      </w:r>
    </w:p>
    <w:p w:rsidR="0016604C" w:rsidRPr="0016604C" w:rsidRDefault="0016604C" w:rsidP="0016604C">
      <w:pPr>
        <w:rPr>
          <w:rFonts w:ascii="Times New Roman" w:hAnsi="Times New Roman" w:cs="Times New Roman"/>
          <w:i w:val="0"/>
          <w:sz w:val="22"/>
          <w:szCs w:val="22"/>
        </w:rPr>
      </w:pPr>
      <w:r w:rsidRPr="0016604C">
        <w:rPr>
          <w:rFonts w:ascii="Times New Roman" w:hAnsi="Times New Roman" w:cs="Times New Roman"/>
          <w:i w:val="0"/>
          <w:sz w:val="22"/>
          <w:szCs w:val="22"/>
        </w:rPr>
        <w:t>La nomenclature des autres termes en dérive par l’adjonction de chaines latérales et ou par la réunion de plusieurs cycles.</w:t>
      </w:r>
    </w:p>
    <w:p w:rsidR="0016604C" w:rsidRPr="0016604C" w:rsidRDefault="0016604C" w:rsidP="0016604C">
      <w:pPr>
        <w:rPr>
          <w:rFonts w:ascii="Times New Roman" w:hAnsi="Times New Roman" w:cs="Times New Roman"/>
          <w:i w:val="0"/>
          <w:sz w:val="22"/>
          <w:szCs w:val="22"/>
        </w:rPr>
      </w:pPr>
    </w:p>
    <w:p w:rsidR="0016604C" w:rsidRPr="0016604C" w:rsidRDefault="0016604C" w:rsidP="0016604C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  <w:i w:val="0"/>
          <w:sz w:val="22"/>
          <w:szCs w:val="22"/>
        </w:rPr>
      </w:pPr>
      <w:r w:rsidRPr="0016604C">
        <w:rPr>
          <w:rFonts w:ascii="Times New Roman" w:hAnsi="Times New Roman" w:cs="Times New Roman"/>
          <w:b/>
          <w:i w:val="0"/>
          <w:sz w:val="22"/>
          <w:szCs w:val="22"/>
        </w:rPr>
        <w:t>Dérivé monosubstitué</w:t>
      </w:r>
      <w:r w:rsidRPr="0016604C">
        <w:rPr>
          <w:rFonts w:ascii="Times New Roman" w:hAnsi="Times New Roman" w:cs="Times New Roman"/>
          <w:i w:val="0"/>
          <w:sz w:val="22"/>
          <w:szCs w:val="22"/>
        </w:rPr>
        <w:t xml:space="preserve"> : le </w:t>
      </w:r>
      <w:proofErr w:type="spellStart"/>
      <w:r w:rsidRPr="0016604C">
        <w:rPr>
          <w:rFonts w:ascii="Times New Roman" w:hAnsi="Times New Roman" w:cs="Times New Roman"/>
          <w:i w:val="0"/>
          <w:sz w:val="22"/>
          <w:szCs w:val="22"/>
        </w:rPr>
        <w:t>substituants</w:t>
      </w:r>
      <w:proofErr w:type="spellEnd"/>
      <w:r w:rsidRPr="0016604C">
        <w:rPr>
          <w:rFonts w:ascii="Times New Roman" w:hAnsi="Times New Roman" w:cs="Times New Roman"/>
          <w:i w:val="0"/>
          <w:sz w:val="22"/>
          <w:szCs w:val="22"/>
        </w:rPr>
        <w:t xml:space="preserve"> se met sous la forme de préfixe.</w:t>
      </w:r>
    </w:p>
    <w:p w:rsidR="0016604C" w:rsidRDefault="0016604C" w:rsidP="0016604C">
      <w:pPr>
        <w:pStyle w:val="Paragraphedeliste"/>
        <w:rPr>
          <w:rFonts w:ascii="Times New Roman" w:hAnsi="Times New Roman" w:cs="Times New Roman"/>
          <w:i w:val="0"/>
          <w:sz w:val="22"/>
          <w:szCs w:val="22"/>
        </w:rPr>
      </w:pPr>
      <w:r w:rsidRPr="0016604C">
        <w:rPr>
          <w:rFonts w:ascii="Times New Roman" w:hAnsi="Times New Roman" w:cs="Times New Roman"/>
          <w:i w:val="0"/>
          <w:sz w:val="22"/>
          <w:szCs w:val="22"/>
        </w:rPr>
        <w:t xml:space="preserve"> Ex : </w:t>
      </w:r>
      <w:proofErr w:type="spellStart"/>
      <w:r w:rsidRPr="0016604C">
        <w:rPr>
          <w:rFonts w:ascii="Times New Roman" w:hAnsi="Times New Roman" w:cs="Times New Roman"/>
          <w:i w:val="0"/>
          <w:sz w:val="22"/>
          <w:szCs w:val="22"/>
        </w:rPr>
        <w:t>méthylbenzène</w:t>
      </w:r>
      <w:proofErr w:type="spellEnd"/>
      <w:r w:rsidRPr="0016604C">
        <w:rPr>
          <w:rFonts w:ascii="Times New Roman" w:hAnsi="Times New Roman" w:cs="Times New Roman"/>
          <w:i w:val="0"/>
          <w:sz w:val="22"/>
          <w:szCs w:val="22"/>
        </w:rPr>
        <w:t>.</w:t>
      </w:r>
    </w:p>
    <w:p w:rsidR="0016604C" w:rsidRDefault="0016604C" w:rsidP="0016604C">
      <w:pPr>
        <w:pStyle w:val="Paragraphedeliste"/>
        <w:rPr>
          <w:rFonts w:ascii="Times New Roman" w:hAnsi="Times New Roman" w:cs="Times New Roman"/>
          <w:i w:val="0"/>
          <w:sz w:val="22"/>
          <w:szCs w:val="22"/>
        </w:rPr>
      </w:pPr>
    </w:p>
    <w:p w:rsidR="0016604C" w:rsidRPr="0016604C" w:rsidRDefault="0016604C" w:rsidP="0016604C">
      <w:pPr>
        <w:pStyle w:val="Paragraphedeliste"/>
        <w:rPr>
          <w:rFonts w:ascii="Times New Roman" w:hAnsi="Times New Roman" w:cs="Times New Roman"/>
          <w:i w:val="0"/>
          <w:sz w:val="22"/>
          <w:szCs w:val="22"/>
        </w:rPr>
      </w:pPr>
    </w:p>
    <w:p w:rsidR="0016604C" w:rsidRDefault="0016604C" w:rsidP="0016604C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  <w:i w:val="0"/>
          <w:sz w:val="22"/>
          <w:szCs w:val="22"/>
        </w:rPr>
      </w:pPr>
      <w:r w:rsidRPr="0016604C">
        <w:rPr>
          <w:rFonts w:ascii="Times New Roman" w:hAnsi="Times New Roman" w:cs="Times New Roman"/>
          <w:b/>
          <w:i w:val="0"/>
          <w:sz w:val="22"/>
          <w:szCs w:val="22"/>
        </w:rPr>
        <w:t xml:space="preserve">Dérivé </w:t>
      </w:r>
      <w:proofErr w:type="spellStart"/>
      <w:r w:rsidRPr="0016604C">
        <w:rPr>
          <w:rFonts w:ascii="Times New Roman" w:hAnsi="Times New Roman" w:cs="Times New Roman"/>
          <w:b/>
          <w:i w:val="0"/>
          <w:sz w:val="22"/>
          <w:szCs w:val="22"/>
        </w:rPr>
        <w:t>disubstitué</w:t>
      </w:r>
      <w:proofErr w:type="spellEnd"/>
      <w:r w:rsidRPr="0016604C">
        <w:rPr>
          <w:rFonts w:ascii="Times New Roman" w:hAnsi="Times New Roman" w:cs="Times New Roman"/>
          <w:i w:val="0"/>
          <w:sz w:val="22"/>
          <w:szCs w:val="22"/>
        </w:rPr>
        <w:t xml:space="preserve"> : 3 isomères possibles. On utilise alors les préfixe </w:t>
      </w:r>
      <w:r w:rsidRPr="0016604C">
        <w:rPr>
          <w:rFonts w:ascii="Times New Roman" w:hAnsi="Times New Roman" w:cs="Times New Roman"/>
          <w:i w:val="0"/>
          <w:color w:val="FF0000"/>
          <w:sz w:val="22"/>
          <w:szCs w:val="22"/>
        </w:rPr>
        <w:t xml:space="preserve">ortho </w:t>
      </w:r>
      <w:r w:rsidRPr="0016604C">
        <w:rPr>
          <w:rFonts w:ascii="Times New Roman" w:hAnsi="Times New Roman" w:cs="Times New Roman"/>
          <w:i w:val="0"/>
          <w:sz w:val="22"/>
          <w:szCs w:val="22"/>
        </w:rPr>
        <w:t xml:space="preserve">(position 1 et 2), </w:t>
      </w:r>
      <w:r w:rsidRPr="0016604C">
        <w:rPr>
          <w:rFonts w:ascii="Times New Roman" w:hAnsi="Times New Roman" w:cs="Times New Roman"/>
          <w:i w:val="0"/>
          <w:color w:val="FF0000"/>
          <w:sz w:val="22"/>
          <w:szCs w:val="22"/>
        </w:rPr>
        <w:t xml:space="preserve">méta </w:t>
      </w:r>
      <w:r w:rsidRPr="0016604C">
        <w:rPr>
          <w:rFonts w:ascii="Times New Roman" w:hAnsi="Times New Roman" w:cs="Times New Roman"/>
          <w:i w:val="0"/>
          <w:sz w:val="22"/>
          <w:szCs w:val="22"/>
        </w:rPr>
        <w:t xml:space="preserve">(position 1 et 3) et </w:t>
      </w:r>
      <w:r w:rsidRPr="0016604C">
        <w:rPr>
          <w:rFonts w:ascii="Times New Roman" w:hAnsi="Times New Roman" w:cs="Times New Roman"/>
          <w:i w:val="0"/>
          <w:color w:val="FF0000"/>
          <w:sz w:val="22"/>
          <w:szCs w:val="22"/>
        </w:rPr>
        <w:t xml:space="preserve">para </w:t>
      </w:r>
      <w:r w:rsidRPr="0016604C">
        <w:rPr>
          <w:rFonts w:ascii="Times New Roman" w:hAnsi="Times New Roman" w:cs="Times New Roman"/>
          <w:i w:val="0"/>
          <w:sz w:val="22"/>
          <w:szCs w:val="22"/>
        </w:rPr>
        <w:t>(position 1 et 4 : opposé).</w:t>
      </w:r>
    </w:p>
    <w:p w:rsidR="0016604C" w:rsidRDefault="0016604C" w:rsidP="0016604C">
      <w:pPr>
        <w:rPr>
          <w:rFonts w:ascii="Times New Roman" w:hAnsi="Times New Roman" w:cs="Times New Roman"/>
          <w:i w:val="0"/>
          <w:sz w:val="22"/>
          <w:szCs w:val="22"/>
        </w:rPr>
      </w:pPr>
    </w:p>
    <w:p w:rsidR="0016604C" w:rsidRDefault="0016604C" w:rsidP="0016604C">
      <w:pPr>
        <w:rPr>
          <w:rFonts w:ascii="Times New Roman" w:hAnsi="Times New Roman" w:cs="Times New Roman"/>
          <w:i w:val="0"/>
          <w:sz w:val="22"/>
          <w:szCs w:val="22"/>
        </w:rPr>
      </w:pPr>
    </w:p>
    <w:p w:rsidR="0016604C" w:rsidRDefault="0016604C" w:rsidP="0016604C">
      <w:pPr>
        <w:rPr>
          <w:rFonts w:ascii="Times New Roman" w:hAnsi="Times New Roman" w:cs="Times New Roman"/>
          <w:i w:val="0"/>
          <w:sz w:val="22"/>
          <w:szCs w:val="22"/>
        </w:rPr>
      </w:pPr>
    </w:p>
    <w:p w:rsidR="0016604C" w:rsidRPr="0016604C" w:rsidRDefault="0016604C" w:rsidP="0016604C">
      <w:pPr>
        <w:rPr>
          <w:rFonts w:ascii="Times New Roman" w:hAnsi="Times New Roman" w:cs="Times New Roman"/>
          <w:i w:val="0"/>
          <w:sz w:val="22"/>
          <w:szCs w:val="22"/>
        </w:rPr>
      </w:pPr>
    </w:p>
    <w:p w:rsidR="0016604C" w:rsidRPr="0016604C" w:rsidRDefault="0016604C" w:rsidP="0016604C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  <w:i w:val="0"/>
          <w:sz w:val="22"/>
          <w:szCs w:val="22"/>
        </w:rPr>
      </w:pPr>
      <w:r w:rsidRPr="0016604C">
        <w:rPr>
          <w:rFonts w:ascii="Times New Roman" w:hAnsi="Times New Roman" w:cs="Times New Roman"/>
          <w:b/>
          <w:i w:val="0"/>
          <w:sz w:val="22"/>
          <w:szCs w:val="22"/>
        </w:rPr>
        <w:lastRenderedPageBreak/>
        <w:t xml:space="preserve">Dérivé tri- ou </w:t>
      </w:r>
      <w:proofErr w:type="spellStart"/>
      <w:r w:rsidRPr="0016604C">
        <w:rPr>
          <w:rFonts w:ascii="Times New Roman" w:hAnsi="Times New Roman" w:cs="Times New Roman"/>
          <w:b/>
          <w:i w:val="0"/>
          <w:sz w:val="22"/>
          <w:szCs w:val="22"/>
        </w:rPr>
        <w:t>polysubstitué</w:t>
      </w:r>
      <w:proofErr w:type="spellEnd"/>
      <w:r w:rsidRPr="0016604C">
        <w:rPr>
          <w:rFonts w:ascii="Times New Roman" w:hAnsi="Times New Roman" w:cs="Times New Roman"/>
          <w:i w:val="0"/>
          <w:sz w:val="22"/>
          <w:szCs w:val="22"/>
        </w:rPr>
        <w:t xml:space="preserve"> : numérotation des </w:t>
      </w:r>
      <w:r>
        <w:rPr>
          <w:rFonts w:ascii="Times New Roman" w:hAnsi="Times New Roman" w:cs="Times New Roman"/>
          <w:i w:val="0"/>
          <w:sz w:val="22"/>
          <w:szCs w:val="22"/>
        </w:rPr>
        <w:t xml:space="preserve">6 </w:t>
      </w:r>
      <w:r w:rsidRPr="0016604C">
        <w:rPr>
          <w:rFonts w:ascii="Times New Roman" w:hAnsi="Times New Roman" w:cs="Times New Roman"/>
          <w:i w:val="0"/>
          <w:sz w:val="22"/>
          <w:szCs w:val="22"/>
        </w:rPr>
        <w:t>carbones pour avoir la somme la plus petite possible.</w:t>
      </w:r>
    </w:p>
    <w:p w:rsidR="0016604C" w:rsidRPr="0016604C" w:rsidRDefault="0016604C" w:rsidP="0016604C">
      <w:pPr>
        <w:ind w:left="360"/>
        <w:rPr>
          <w:rFonts w:ascii="Times New Roman" w:hAnsi="Times New Roman" w:cs="Times New Roman"/>
          <w:i w:val="0"/>
          <w:sz w:val="22"/>
          <w:szCs w:val="22"/>
        </w:rPr>
      </w:pPr>
    </w:p>
    <w:p w:rsidR="0016604C" w:rsidRPr="0016604C" w:rsidRDefault="0016604C" w:rsidP="0016604C">
      <w:pPr>
        <w:ind w:left="360"/>
        <w:rPr>
          <w:rFonts w:ascii="Times New Roman" w:hAnsi="Times New Roman" w:cs="Times New Roman"/>
          <w:color w:val="00B050"/>
          <w:sz w:val="22"/>
          <w:szCs w:val="22"/>
        </w:rPr>
      </w:pPr>
      <w:r w:rsidRPr="0016604C">
        <w:rPr>
          <w:rFonts w:ascii="Times New Roman" w:hAnsi="Times New Roman" w:cs="Times New Roman"/>
          <w:color w:val="00B050"/>
          <w:sz w:val="22"/>
          <w:szCs w:val="22"/>
        </w:rPr>
        <w:t>Voir feuille 18</w:t>
      </w:r>
    </w:p>
    <w:p w:rsidR="0016604C" w:rsidRPr="0016604C" w:rsidRDefault="0016604C" w:rsidP="0016604C">
      <w:pPr>
        <w:ind w:left="360"/>
        <w:rPr>
          <w:rFonts w:ascii="Times New Roman" w:hAnsi="Times New Roman" w:cs="Times New Roman"/>
          <w:i w:val="0"/>
        </w:rPr>
      </w:pPr>
    </w:p>
    <w:p w:rsidR="0016604C" w:rsidRPr="0016604C" w:rsidRDefault="0016604C" w:rsidP="0016604C">
      <w:pPr>
        <w:rPr>
          <w:rFonts w:ascii="Times New Roman" w:hAnsi="Times New Roman" w:cs="Times New Roman"/>
          <w:i w:val="0"/>
          <w:sz w:val="22"/>
          <w:szCs w:val="22"/>
        </w:rPr>
      </w:pPr>
      <w:r w:rsidRPr="0016604C">
        <w:rPr>
          <w:rFonts w:ascii="Times New Roman" w:hAnsi="Times New Roman" w:cs="Times New Roman"/>
          <w:i w:val="0"/>
          <w:sz w:val="22"/>
          <w:szCs w:val="22"/>
          <w:u w:val="single"/>
        </w:rPr>
        <w:t>Remarque</w:t>
      </w:r>
      <w:r w:rsidRPr="0016604C">
        <w:rPr>
          <w:rFonts w:ascii="Times New Roman" w:hAnsi="Times New Roman" w:cs="Times New Roman"/>
          <w:i w:val="0"/>
          <w:sz w:val="22"/>
          <w:szCs w:val="22"/>
        </w:rPr>
        <w:t> : Les noms courants sont très utilisés.</w:t>
      </w:r>
    </w:p>
    <w:p w:rsidR="0016604C" w:rsidRPr="0016604C" w:rsidRDefault="0016604C" w:rsidP="0016604C">
      <w:pPr>
        <w:rPr>
          <w:rFonts w:ascii="Times New Roman" w:hAnsi="Times New Roman" w:cs="Times New Roman"/>
          <w:i w:val="0"/>
          <w:sz w:val="22"/>
          <w:szCs w:val="22"/>
        </w:rPr>
      </w:pPr>
      <w:r w:rsidRPr="0016604C">
        <w:rPr>
          <w:rFonts w:ascii="Times New Roman" w:hAnsi="Times New Roman" w:cs="Times New Roman"/>
          <w:i w:val="0"/>
          <w:sz w:val="22"/>
          <w:szCs w:val="22"/>
          <w:u w:val="single"/>
        </w:rPr>
        <w:t>Remarque </w:t>
      </w:r>
      <w:r w:rsidRPr="0016604C">
        <w:rPr>
          <w:rFonts w:ascii="Times New Roman" w:hAnsi="Times New Roman" w:cs="Times New Roman"/>
          <w:i w:val="0"/>
          <w:sz w:val="22"/>
          <w:szCs w:val="22"/>
        </w:rPr>
        <w:t>: substituant hydrocarbure aromatique (= groupe « phényle »).</w:t>
      </w:r>
    </w:p>
    <w:p w:rsidR="0016604C" w:rsidRPr="0016604C" w:rsidRDefault="0016604C" w:rsidP="0016604C">
      <w:pPr>
        <w:pStyle w:val="Titre2"/>
        <w:numPr>
          <w:ilvl w:val="0"/>
          <w:numId w:val="0"/>
        </w:numPr>
      </w:pPr>
      <w:r w:rsidRPr="0016604C">
        <w:rPr>
          <w:rFonts w:ascii="Times New Roman" w:hAnsi="Times New Roman" w:cs="Times New Roman"/>
          <w:iCs w:val="0"/>
          <w:szCs w:val="24"/>
          <w:u w:val="none"/>
        </w:rPr>
        <w:t xml:space="preserve">III) </w:t>
      </w:r>
      <w:r w:rsidRPr="0016604C">
        <w:t>Préparation.</w:t>
      </w:r>
    </w:p>
    <w:p w:rsidR="0016604C" w:rsidRPr="0016604C" w:rsidRDefault="0016604C" w:rsidP="0016604C">
      <w:pPr>
        <w:pStyle w:val="Paragraphedeliste"/>
        <w:numPr>
          <w:ilvl w:val="0"/>
          <w:numId w:val="15"/>
        </w:numPr>
        <w:rPr>
          <w:rFonts w:ascii="Times New Roman" w:hAnsi="Times New Roman" w:cs="Times New Roman"/>
          <w:i w:val="0"/>
          <w:sz w:val="22"/>
          <w:szCs w:val="22"/>
        </w:rPr>
      </w:pPr>
      <w:r>
        <w:rPr>
          <w:rFonts w:ascii="Times New Roman" w:hAnsi="Times New Roman" w:cs="Times New Roman"/>
          <w:i w:val="0"/>
          <w:sz w:val="22"/>
          <w:szCs w:val="22"/>
        </w:rPr>
        <w:t xml:space="preserve">Obtention de </w:t>
      </w:r>
      <w:r w:rsidRPr="0016604C">
        <w:rPr>
          <w:rFonts w:ascii="Times New Roman" w:hAnsi="Times New Roman" w:cs="Times New Roman"/>
          <w:i w:val="0"/>
          <w:sz w:val="22"/>
          <w:szCs w:val="22"/>
        </w:rPr>
        <w:t>composés simples possible industriellement à partir du pétrole ou de la houille (charbon).</w:t>
      </w:r>
    </w:p>
    <w:p w:rsidR="0016604C" w:rsidRPr="0016604C" w:rsidRDefault="0016604C" w:rsidP="0016604C">
      <w:pPr>
        <w:pStyle w:val="Paragraphedeliste"/>
        <w:numPr>
          <w:ilvl w:val="0"/>
          <w:numId w:val="15"/>
        </w:numPr>
        <w:rPr>
          <w:rFonts w:ascii="Times New Roman" w:hAnsi="Times New Roman" w:cs="Times New Roman"/>
          <w:i w:val="0"/>
          <w:sz w:val="22"/>
          <w:szCs w:val="22"/>
        </w:rPr>
      </w:pPr>
      <w:r w:rsidRPr="0016604C">
        <w:rPr>
          <w:rFonts w:ascii="Times New Roman" w:hAnsi="Times New Roman" w:cs="Times New Roman"/>
          <w:i w:val="0"/>
          <w:sz w:val="22"/>
          <w:szCs w:val="22"/>
        </w:rPr>
        <w:t>La synthèse des autres composés nécessite le branchement de chaines latérales ou la réunion de deux cycles.</w:t>
      </w:r>
    </w:p>
    <w:p w:rsidR="0016604C" w:rsidRPr="0016604C" w:rsidRDefault="0016604C" w:rsidP="0016604C">
      <w:pPr>
        <w:pStyle w:val="Titre2"/>
        <w:numPr>
          <w:ilvl w:val="0"/>
          <w:numId w:val="0"/>
        </w:numPr>
        <w:ind w:left="360" w:hanging="360"/>
        <w:rPr>
          <w:rFonts w:ascii="Times New Roman" w:hAnsi="Times New Roman" w:cs="Times New Roman"/>
          <w:i/>
          <w:szCs w:val="24"/>
        </w:rPr>
      </w:pPr>
      <w:r>
        <w:rPr>
          <w:rFonts w:ascii="Times New Roman" w:hAnsi="Times New Roman" w:cs="Times New Roman"/>
          <w:szCs w:val="24"/>
        </w:rPr>
        <w:t xml:space="preserve">IV) </w:t>
      </w:r>
      <w:r w:rsidRPr="0016604C">
        <w:rPr>
          <w:rFonts w:ascii="Times New Roman" w:hAnsi="Times New Roman" w:cs="Times New Roman"/>
          <w:szCs w:val="24"/>
        </w:rPr>
        <w:t>Réactivité.</w:t>
      </w:r>
    </w:p>
    <w:p w:rsidR="0016604C" w:rsidRPr="0016604C" w:rsidRDefault="0016604C" w:rsidP="0016604C">
      <w:pPr>
        <w:pStyle w:val="Titre3"/>
        <w:numPr>
          <w:ilvl w:val="0"/>
          <w:numId w:val="0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1) </w:t>
      </w:r>
      <w:r w:rsidRPr="0016604C">
        <w:rPr>
          <w:rFonts w:ascii="Times New Roman" w:hAnsi="Times New Roman" w:cs="Times New Roman"/>
          <w:sz w:val="24"/>
          <w:szCs w:val="24"/>
        </w:rPr>
        <w:t>Généralité.</w:t>
      </w:r>
    </w:p>
    <w:p w:rsidR="0016604C" w:rsidRPr="0016604C" w:rsidRDefault="0016604C" w:rsidP="0016604C">
      <w:pPr>
        <w:rPr>
          <w:rFonts w:ascii="Times New Roman" w:hAnsi="Times New Roman" w:cs="Times New Roman"/>
          <w:i w:val="0"/>
        </w:rPr>
      </w:pPr>
    </w:p>
    <w:p w:rsidR="0016604C" w:rsidRPr="0016604C" w:rsidRDefault="0016604C" w:rsidP="0016604C">
      <w:pPr>
        <w:jc w:val="left"/>
        <w:rPr>
          <w:rFonts w:ascii="Times New Roman" w:hAnsi="Times New Roman" w:cs="Times New Roman"/>
          <w:i w:val="0"/>
          <w:sz w:val="22"/>
          <w:szCs w:val="22"/>
        </w:rPr>
      </w:pPr>
      <w:r w:rsidRPr="0016604C">
        <w:rPr>
          <w:rFonts w:ascii="Times New Roman" w:hAnsi="Times New Roman" w:cs="Times New Roman"/>
          <w:i w:val="0"/>
          <w:sz w:val="22"/>
          <w:szCs w:val="22"/>
        </w:rPr>
        <w:t>Elle est liée à la structure électronique du cycle benzénique (6 électrons Pi délocalisés) provoquant une grande stabilité et une forte densité électroniques.</w:t>
      </w:r>
    </w:p>
    <w:p w:rsidR="0016604C" w:rsidRPr="0016604C" w:rsidRDefault="0016604C" w:rsidP="0016604C">
      <w:pPr>
        <w:jc w:val="left"/>
        <w:rPr>
          <w:rFonts w:ascii="Times New Roman" w:hAnsi="Times New Roman" w:cs="Times New Roman"/>
          <w:i w:val="0"/>
          <w:sz w:val="22"/>
          <w:szCs w:val="22"/>
        </w:rPr>
      </w:pPr>
    </w:p>
    <w:p w:rsidR="0016604C" w:rsidRPr="0016604C" w:rsidRDefault="0016604C" w:rsidP="0016604C">
      <w:pPr>
        <w:jc w:val="left"/>
        <w:rPr>
          <w:rFonts w:ascii="Times New Roman" w:hAnsi="Times New Roman" w:cs="Times New Roman"/>
          <w:i w:val="0"/>
          <w:sz w:val="22"/>
          <w:szCs w:val="22"/>
        </w:rPr>
      </w:pPr>
      <w:r w:rsidRPr="0016604C">
        <w:rPr>
          <w:rFonts w:ascii="Times New Roman" w:hAnsi="Times New Roman" w:cs="Times New Roman"/>
          <w:i w:val="0"/>
          <w:sz w:val="22"/>
          <w:szCs w:val="22"/>
        </w:rPr>
        <w:t>On peut faire :</w:t>
      </w:r>
    </w:p>
    <w:p w:rsidR="0016604C" w:rsidRPr="0016604C" w:rsidRDefault="0016604C" w:rsidP="0016604C">
      <w:pPr>
        <w:pStyle w:val="Paragraphedeliste"/>
        <w:numPr>
          <w:ilvl w:val="0"/>
          <w:numId w:val="5"/>
        </w:numPr>
        <w:jc w:val="left"/>
        <w:rPr>
          <w:rFonts w:ascii="Times New Roman" w:hAnsi="Times New Roman" w:cs="Times New Roman"/>
          <w:i w:val="0"/>
          <w:sz w:val="22"/>
          <w:szCs w:val="22"/>
        </w:rPr>
      </w:pPr>
      <w:r w:rsidRPr="0016604C">
        <w:rPr>
          <w:rFonts w:ascii="Times New Roman" w:hAnsi="Times New Roman" w:cs="Times New Roman"/>
          <w:i w:val="0"/>
          <w:sz w:val="22"/>
          <w:szCs w:val="22"/>
        </w:rPr>
        <w:t>Une réaction d’addition ou d’oxydation en coupant le cycle : on diminue la stabilité du cycle.</w:t>
      </w:r>
    </w:p>
    <w:p w:rsidR="0016604C" w:rsidRPr="0016604C" w:rsidRDefault="0016604C" w:rsidP="0016604C">
      <w:pPr>
        <w:pStyle w:val="Paragraphedeliste"/>
        <w:jc w:val="left"/>
        <w:rPr>
          <w:rFonts w:ascii="Times New Roman" w:hAnsi="Times New Roman" w:cs="Times New Roman"/>
          <w:i w:val="0"/>
          <w:sz w:val="22"/>
          <w:szCs w:val="22"/>
        </w:rPr>
      </w:pPr>
      <w:r w:rsidRPr="0016604C">
        <w:rPr>
          <w:rFonts w:ascii="Times New Roman" w:hAnsi="Times New Roman" w:cs="Times New Roman"/>
          <w:i w:val="0"/>
          <w:sz w:val="22"/>
          <w:szCs w:val="22"/>
        </w:rPr>
        <w:t>Ces réactions sont très d</w:t>
      </w:r>
      <w:r>
        <w:rPr>
          <w:rFonts w:ascii="Times New Roman" w:hAnsi="Times New Roman" w:cs="Times New Roman"/>
          <w:i w:val="0"/>
          <w:sz w:val="22"/>
          <w:szCs w:val="22"/>
        </w:rPr>
        <w:t>éfavorisées</w:t>
      </w:r>
      <w:r w:rsidRPr="0016604C">
        <w:rPr>
          <w:rFonts w:ascii="Times New Roman" w:hAnsi="Times New Roman" w:cs="Times New Roman"/>
          <w:i w:val="0"/>
          <w:sz w:val="22"/>
          <w:szCs w:val="22"/>
        </w:rPr>
        <w:t>.</w:t>
      </w:r>
    </w:p>
    <w:p w:rsidR="0016604C" w:rsidRPr="0016604C" w:rsidRDefault="0016604C" w:rsidP="0016604C">
      <w:pPr>
        <w:pStyle w:val="Paragraphedeliste"/>
        <w:numPr>
          <w:ilvl w:val="0"/>
          <w:numId w:val="5"/>
        </w:numPr>
        <w:jc w:val="left"/>
        <w:rPr>
          <w:rFonts w:ascii="Times New Roman" w:hAnsi="Times New Roman" w:cs="Times New Roman"/>
          <w:i w:val="0"/>
          <w:sz w:val="22"/>
          <w:szCs w:val="22"/>
        </w:rPr>
      </w:pPr>
      <w:r w:rsidRPr="0016604C">
        <w:rPr>
          <w:rFonts w:ascii="Times New Roman" w:hAnsi="Times New Roman" w:cs="Times New Roman"/>
          <w:i w:val="0"/>
          <w:sz w:val="22"/>
          <w:szCs w:val="22"/>
        </w:rPr>
        <w:t xml:space="preserve">Une réaction de substitution. On ne modifie pas la structure du cycle. </w:t>
      </w:r>
    </w:p>
    <w:p w:rsidR="0016604C" w:rsidRPr="0016604C" w:rsidRDefault="0016604C" w:rsidP="0016604C">
      <w:pPr>
        <w:pStyle w:val="Paragraphedeliste"/>
        <w:jc w:val="left"/>
        <w:rPr>
          <w:rFonts w:ascii="Times New Roman" w:hAnsi="Times New Roman" w:cs="Times New Roman"/>
          <w:i w:val="0"/>
          <w:sz w:val="22"/>
          <w:szCs w:val="22"/>
        </w:rPr>
      </w:pPr>
      <w:r>
        <w:rPr>
          <w:rFonts w:ascii="Times New Roman" w:hAnsi="Times New Roman" w:cs="Times New Roman"/>
          <w:i w:val="0"/>
          <w:sz w:val="22"/>
          <w:szCs w:val="22"/>
        </w:rPr>
        <w:t>Elles sont facilitées (forte densité électronique et substitution électrophiles)</w:t>
      </w:r>
    </w:p>
    <w:p w:rsidR="0016604C" w:rsidRPr="0016604C" w:rsidRDefault="0016604C" w:rsidP="0016604C">
      <w:pPr>
        <w:jc w:val="left"/>
        <w:rPr>
          <w:rFonts w:ascii="Times New Roman" w:hAnsi="Times New Roman" w:cs="Times New Roman"/>
          <w:i w:val="0"/>
          <w:sz w:val="22"/>
          <w:szCs w:val="22"/>
        </w:rPr>
      </w:pPr>
    </w:p>
    <w:p w:rsidR="0016604C" w:rsidRPr="0016604C" w:rsidRDefault="0016604C" w:rsidP="0016604C">
      <w:pPr>
        <w:pStyle w:val="Titre3"/>
        <w:numPr>
          <w:ilvl w:val="0"/>
          <w:numId w:val="0"/>
        </w:numPr>
        <w:ind w:left="360" w:hanging="36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2) </w:t>
      </w:r>
      <w:r w:rsidRPr="0016604C">
        <w:rPr>
          <w:rFonts w:ascii="Times New Roman" w:hAnsi="Times New Roman" w:cs="Times New Roman"/>
          <w:sz w:val="24"/>
          <w:szCs w:val="24"/>
        </w:rPr>
        <w:t>Substitutions électrophiles.</w:t>
      </w:r>
    </w:p>
    <w:p w:rsidR="0016604C" w:rsidRPr="0016604C" w:rsidRDefault="0016604C" w:rsidP="0016604C">
      <w:pPr>
        <w:rPr>
          <w:rFonts w:ascii="Times New Roman" w:hAnsi="Times New Roman" w:cs="Times New Roman"/>
          <w:i w:val="0"/>
        </w:rPr>
      </w:pPr>
    </w:p>
    <w:p w:rsidR="0016604C" w:rsidRPr="0016604C" w:rsidRDefault="0016604C" w:rsidP="0016604C">
      <w:pPr>
        <w:pStyle w:val="Titre4"/>
        <w:ind w:left="0" w:firstLine="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16604C">
        <w:rPr>
          <w:rFonts w:ascii="Times New Roman" w:hAnsi="Times New Roman" w:cs="Times New Roman"/>
          <w:color w:val="auto"/>
          <w:sz w:val="24"/>
          <w:szCs w:val="24"/>
          <w:highlight w:val="yellow"/>
        </w:rPr>
        <w:t>Mécanisme.</w:t>
      </w:r>
    </w:p>
    <w:p w:rsidR="0016604C" w:rsidRPr="0016604C" w:rsidRDefault="0016604C" w:rsidP="0016604C">
      <w:pPr>
        <w:rPr>
          <w:rFonts w:ascii="Times New Roman" w:hAnsi="Times New Roman" w:cs="Times New Roman"/>
          <w:sz w:val="22"/>
          <w:szCs w:val="22"/>
        </w:rPr>
      </w:pPr>
      <w:proofErr w:type="gramStart"/>
      <w:r w:rsidRPr="0016604C">
        <w:rPr>
          <w:rFonts w:ascii="Times New Roman" w:hAnsi="Times New Roman" w:cs="Times New Roman"/>
          <w:sz w:val="22"/>
          <w:szCs w:val="22"/>
        </w:rPr>
        <w:t>poly</w:t>
      </w:r>
      <w:proofErr w:type="gramEnd"/>
      <w:r w:rsidRPr="0016604C">
        <w:rPr>
          <w:rFonts w:ascii="Times New Roman" w:hAnsi="Times New Roman" w:cs="Times New Roman"/>
          <w:sz w:val="22"/>
          <w:szCs w:val="22"/>
        </w:rPr>
        <w:t xml:space="preserve"> 7</w:t>
      </w:r>
    </w:p>
    <w:p w:rsidR="0016604C" w:rsidRPr="0016604C" w:rsidRDefault="0016604C" w:rsidP="0016604C">
      <w:pPr>
        <w:rPr>
          <w:rFonts w:ascii="Times New Roman" w:hAnsi="Times New Roman" w:cs="Times New Roman"/>
          <w:i w:val="0"/>
          <w:sz w:val="22"/>
          <w:szCs w:val="22"/>
        </w:rPr>
      </w:pPr>
    </w:p>
    <w:p w:rsidR="0016604C" w:rsidRPr="0016604C" w:rsidRDefault="0016604C" w:rsidP="0016604C">
      <w:pPr>
        <w:rPr>
          <w:rFonts w:ascii="Times New Roman" w:hAnsi="Times New Roman" w:cs="Times New Roman"/>
          <w:i w:val="0"/>
          <w:sz w:val="22"/>
          <w:szCs w:val="22"/>
        </w:rPr>
      </w:pPr>
      <w:r>
        <w:rPr>
          <w:rFonts w:ascii="Times New Roman" w:hAnsi="Times New Roman" w:cs="Times New Roman"/>
          <w:i w:val="0"/>
          <w:sz w:val="22"/>
          <w:szCs w:val="22"/>
        </w:rPr>
        <w:t>Cinétique d’ordre 2</w:t>
      </w:r>
    </w:p>
    <w:p w:rsidR="0016604C" w:rsidRPr="0016604C" w:rsidRDefault="0016604C" w:rsidP="0016604C">
      <w:pPr>
        <w:rPr>
          <w:rFonts w:ascii="Times New Roman" w:hAnsi="Times New Roman" w:cs="Times New Roman"/>
          <w:i w:val="0"/>
          <w:sz w:val="22"/>
          <w:szCs w:val="22"/>
        </w:rPr>
      </w:pPr>
    </w:p>
    <w:p w:rsidR="0016604C" w:rsidRPr="0016604C" w:rsidRDefault="0016604C" w:rsidP="0016604C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  <w:i w:val="0"/>
          <w:sz w:val="22"/>
          <w:szCs w:val="22"/>
        </w:rPr>
      </w:pPr>
      <w:r w:rsidRPr="0016604C">
        <w:rPr>
          <w:rFonts w:ascii="Times New Roman" w:hAnsi="Times New Roman" w:cs="Times New Roman"/>
          <w:i w:val="0"/>
          <w:color w:val="FF0000"/>
          <w:sz w:val="22"/>
          <w:szCs w:val="22"/>
        </w:rPr>
        <w:t xml:space="preserve">Première étape lente </w:t>
      </w:r>
      <w:r w:rsidRPr="0016604C">
        <w:rPr>
          <w:rFonts w:ascii="Times New Roman" w:hAnsi="Times New Roman" w:cs="Times New Roman"/>
          <w:i w:val="0"/>
          <w:sz w:val="22"/>
          <w:szCs w:val="22"/>
        </w:rPr>
        <w:t xml:space="preserve">donnant un complexe sigma ou intermédiaire de </w:t>
      </w:r>
      <w:proofErr w:type="spellStart"/>
      <w:r w:rsidRPr="0016604C">
        <w:rPr>
          <w:rFonts w:ascii="Times New Roman" w:hAnsi="Times New Roman" w:cs="Times New Roman"/>
          <w:i w:val="0"/>
          <w:sz w:val="22"/>
          <w:szCs w:val="22"/>
        </w:rPr>
        <w:t>Wheland</w:t>
      </w:r>
      <w:proofErr w:type="spellEnd"/>
      <w:r w:rsidRPr="0016604C">
        <w:rPr>
          <w:rFonts w:ascii="Times New Roman" w:hAnsi="Times New Roman" w:cs="Times New Roman"/>
          <w:i w:val="0"/>
          <w:sz w:val="22"/>
          <w:szCs w:val="22"/>
        </w:rPr>
        <w:t>.</w:t>
      </w:r>
    </w:p>
    <w:p w:rsidR="0016604C" w:rsidRPr="0016604C" w:rsidRDefault="0016604C" w:rsidP="0016604C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  <w:i w:val="0"/>
          <w:sz w:val="22"/>
          <w:szCs w:val="22"/>
        </w:rPr>
      </w:pPr>
      <w:r w:rsidRPr="0016604C">
        <w:rPr>
          <w:rFonts w:ascii="Times New Roman" w:hAnsi="Times New Roman" w:cs="Times New Roman"/>
          <w:i w:val="0"/>
          <w:color w:val="FF0000"/>
          <w:sz w:val="22"/>
          <w:szCs w:val="22"/>
        </w:rPr>
        <w:t xml:space="preserve">Deuxième étape rapide </w:t>
      </w:r>
      <w:r w:rsidRPr="0016604C">
        <w:rPr>
          <w:rFonts w:ascii="Times New Roman" w:hAnsi="Times New Roman" w:cs="Times New Roman"/>
          <w:i w:val="0"/>
          <w:sz w:val="22"/>
          <w:szCs w:val="22"/>
        </w:rPr>
        <w:t>régénérant l’aromaticité et donc la stabilité du cycle par la perte d’un proton.</w:t>
      </w:r>
    </w:p>
    <w:p w:rsidR="0016604C" w:rsidRPr="0016604C" w:rsidRDefault="0016604C" w:rsidP="0016604C">
      <w:pPr>
        <w:rPr>
          <w:rFonts w:ascii="Times New Roman" w:hAnsi="Times New Roman" w:cs="Times New Roman"/>
          <w:i w:val="0"/>
          <w:sz w:val="22"/>
          <w:szCs w:val="22"/>
        </w:rPr>
      </w:pPr>
    </w:p>
    <w:p w:rsidR="0016604C" w:rsidRPr="0016604C" w:rsidRDefault="0016604C" w:rsidP="0016604C">
      <w:pPr>
        <w:rPr>
          <w:rFonts w:ascii="Times New Roman" w:hAnsi="Times New Roman" w:cs="Times New Roman"/>
          <w:i w:val="0"/>
          <w:sz w:val="22"/>
          <w:szCs w:val="22"/>
        </w:rPr>
      </w:pPr>
      <w:r w:rsidRPr="0016604C">
        <w:rPr>
          <w:rFonts w:ascii="Times New Roman" w:hAnsi="Times New Roman" w:cs="Times New Roman"/>
          <w:i w:val="0"/>
          <w:sz w:val="22"/>
          <w:szCs w:val="22"/>
          <w:u w:val="single"/>
        </w:rPr>
        <w:t>Remarque</w:t>
      </w:r>
      <w:r w:rsidRPr="0016604C">
        <w:rPr>
          <w:rFonts w:ascii="Times New Roman" w:hAnsi="Times New Roman" w:cs="Times New Roman"/>
          <w:i w:val="0"/>
          <w:sz w:val="22"/>
          <w:szCs w:val="22"/>
        </w:rPr>
        <w:t xml:space="preserve"> : la formation de l’électrophile nécessite souvent l’action d’un </w:t>
      </w:r>
      <w:r w:rsidRPr="0016604C">
        <w:rPr>
          <w:rFonts w:ascii="Times New Roman" w:hAnsi="Times New Roman" w:cs="Times New Roman"/>
          <w:i w:val="0"/>
          <w:color w:val="FF0000"/>
          <w:sz w:val="22"/>
          <w:szCs w:val="22"/>
        </w:rPr>
        <w:t xml:space="preserve">catalyseur </w:t>
      </w:r>
      <w:r w:rsidRPr="0016604C">
        <w:rPr>
          <w:rFonts w:ascii="Times New Roman" w:hAnsi="Times New Roman" w:cs="Times New Roman"/>
          <w:i w:val="0"/>
          <w:sz w:val="22"/>
          <w:szCs w:val="22"/>
        </w:rPr>
        <w:t>(souvent AlCl</w:t>
      </w:r>
      <w:r w:rsidRPr="0016604C">
        <w:rPr>
          <w:rFonts w:ascii="Times New Roman" w:hAnsi="Times New Roman" w:cs="Times New Roman"/>
          <w:i w:val="0"/>
          <w:sz w:val="22"/>
          <w:szCs w:val="22"/>
          <w:vertAlign w:val="subscript"/>
        </w:rPr>
        <w:t>3</w:t>
      </w:r>
      <w:r w:rsidRPr="0016604C">
        <w:rPr>
          <w:rFonts w:ascii="Times New Roman" w:hAnsi="Times New Roman" w:cs="Times New Roman"/>
          <w:i w:val="0"/>
          <w:sz w:val="22"/>
          <w:szCs w:val="22"/>
        </w:rPr>
        <w:t>) sur une molécule neutre.</w:t>
      </w:r>
    </w:p>
    <w:p w:rsidR="0016604C" w:rsidRPr="0016604C" w:rsidRDefault="0016604C" w:rsidP="0016604C">
      <w:pPr>
        <w:rPr>
          <w:rFonts w:ascii="Times New Roman" w:hAnsi="Times New Roman" w:cs="Times New Roman"/>
          <w:i w:val="0"/>
        </w:rPr>
      </w:pPr>
    </w:p>
    <w:p w:rsidR="0016604C" w:rsidRPr="0016604C" w:rsidRDefault="0016604C" w:rsidP="0016604C">
      <w:pPr>
        <w:pStyle w:val="Titre4"/>
        <w:ind w:left="0" w:firstLine="0"/>
        <w:rPr>
          <w:rFonts w:ascii="Times New Roman" w:hAnsi="Times New Roman" w:cs="Times New Roman"/>
          <w:color w:val="auto"/>
          <w:sz w:val="24"/>
          <w:szCs w:val="24"/>
        </w:rPr>
      </w:pPr>
      <w:r w:rsidRPr="0016604C">
        <w:rPr>
          <w:rFonts w:ascii="Times New Roman" w:hAnsi="Times New Roman" w:cs="Times New Roman"/>
          <w:color w:val="auto"/>
          <w:sz w:val="24"/>
          <w:szCs w:val="24"/>
          <w:highlight w:val="yellow"/>
        </w:rPr>
        <w:t xml:space="preserve">Application de l’alkylation de Friedel et </w:t>
      </w:r>
      <w:proofErr w:type="spellStart"/>
      <w:r w:rsidRPr="0016604C">
        <w:rPr>
          <w:rFonts w:ascii="Times New Roman" w:hAnsi="Times New Roman" w:cs="Times New Roman"/>
          <w:color w:val="auto"/>
          <w:sz w:val="24"/>
          <w:szCs w:val="24"/>
          <w:highlight w:val="yellow"/>
        </w:rPr>
        <w:t>Crafts</w:t>
      </w:r>
      <w:proofErr w:type="spellEnd"/>
      <w:r w:rsidRPr="0016604C">
        <w:rPr>
          <w:rFonts w:ascii="Times New Roman" w:hAnsi="Times New Roman" w:cs="Times New Roman"/>
          <w:color w:val="auto"/>
          <w:sz w:val="24"/>
          <w:szCs w:val="24"/>
          <w:highlight w:val="yellow"/>
        </w:rPr>
        <w:t>.</w:t>
      </w:r>
    </w:p>
    <w:p w:rsidR="0016604C" w:rsidRPr="0016604C" w:rsidRDefault="0016604C" w:rsidP="0016604C">
      <w:pPr>
        <w:rPr>
          <w:rFonts w:ascii="Times New Roman" w:hAnsi="Times New Roman" w:cs="Times New Roman"/>
          <w:i w:val="0"/>
        </w:rPr>
      </w:pPr>
    </w:p>
    <w:p w:rsidR="0016604C" w:rsidRPr="0016604C" w:rsidRDefault="0016604C" w:rsidP="0016604C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  <w:i w:val="0"/>
          <w:sz w:val="22"/>
          <w:szCs w:val="22"/>
        </w:rPr>
      </w:pPr>
      <w:r w:rsidRPr="0016604C">
        <w:rPr>
          <w:rFonts w:ascii="Times New Roman" w:hAnsi="Times New Roman" w:cs="Times New Roman"/>
          <w:i w:val="0"/>
          <w:sz w:val="22"/>
          <w:szCs w:val="22"/>
        </w:rPr>
        <w:t>Formation de l’électrophile.</w:t>
      </w:r>
    </w:p>
    <w:p w:rsidR="0016604C" w:rsidRPr="0016604C" w:rsidRDefault="0016604C" w:rsidP="0016604C">
      <w:pPr>
        <w:pStyle w:val="Paragraphedeliste"/>
        <w:rPr>
          <w:rFonts w:ascii="Times New Roman" w:hAnsi="Times New Roman" w:cs="Times New Roman"/>
          <w:i w:val="0"/>
          <w:sz w:val="22"/>
          <w:szCs w:val="22"/>
        </w:rPr>
      </w:pPr>
    </w:p>
    <w:p w:rsidR="0016604C" w:rsidRPr="0016604C" w:rsidRDefault="0016604C" w:rsidP="0016604C">
      <w:pPr>
        <w:pStyle w:val="Paragraphedeliste"/>
        <w:rPr>
          <w:rFonts w:ascii="Times New Roman" w:hAnsi="Times New Roman" w:cs="Times New Roman"/>
          <w:i w:val="0"/>
          <w:sz w:val="22"/>
          <w:szCs w:val="22"/>
        </w:rPr>
      </w:pPr>
    </w:p>
    <w:p w:rsidR="0016604C" w:rsidRPr="0016604C" w:rsidRDefault="0016604C" w:rsidP="0016604C">
      <w:pPr>
        <w:pStyle w:val="Paragraphedeliste"/>
        <w:rPr>
          <w:rFonts w:ascii="Times New Roman" w:hAnsi="Times New Roman" w:cs="Times New Roman"/>
          <w:i w:val="0"/>
          <w:sz w:val="22"/>
          <w:szCs w:val="22"/>
        </w:rPr>
      </w:pPr>
    </w:p>
    <w:p w:rsidR="0016604C" w:rsidRPr="0016604C" w:rsidRDefault="0016604C" w:rsidP="0016604C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  <w:i w:val="0"/>
          <w:sz w:val="22"/>
          <w:szCs w:val="22"/>
        </w:rPr>
      </w:pPr>
      <w:r w:rsidRPr="0016604C">
        <w:rPr>
          <w:rFonts w:ascii="Times New Roman" w:hAnsi="Times New Roman" w:cs="Times New Roman"/>
          <w:i w:val="0"/>
          <w:sz w:val="22"/>
          <w:szCs w:val="22"/>
        </w:rPr>
        <w:t>Substitution électrophile.</w:t>
      </w:r>
    </w:p>
    <w:p w:rsidR="0016604C" w:rsidRPr="0016604C" w:rsidRDefault="0016604C" w:rsidP="0016604C">
      <w:pPr>
        <w:pStyle w:val="Paragraphedeliste"/>
        <w:rPr>
          <w:rFonts w:ascii="Times New Roman" w:hAnsi="Times New Roman" w:cs="Times New Roman"/>
          <w:i w:val="0"/>
          <w:sz w:val="22"/>
          <w:szCs w:val="22"/>
        </w:rPr>
      </w:pPr>
    </w:p>
    <w:p w:rsidR="0016604C" w:rsidRDefault="0016604C" w:rsidP="0016604C">
      <w:pPr>
        <w:pStyle w:val="Paragraphedeliste"/>
        <w:rPr>
          <w:rFonts w:ascii="Times New Roman" w:hAnsi="Times New Roman" w:cs="Times New Roman"/>
          <w:i w:val="0"/>
          <w:sz w:val="22"/>
          <w:szCs w:val="22"/>
        </w:rPr>
      </w:pPr>
    </w:p>
    <w:p w:rsidR="0016604C" w:rsidRPr="0016604C" w:rsidRDefault="0016604C" w:rsidP="0016604C">
      <w:pPr>
        <w:pStyle w:val="Paragraphedeliste"/>
        <w:rPr>
          <w:rFonts w:ascii="Times New Roman" w:hAnsi="Times New Roman" w:cs="Times New Roman"/>
          <w:i w:val="0"/>
          <w:sz w:val="22"/>
          <w:szCs w:val="22"/>
        </w:rPr>
      </w:pPr>
    </w:p>
    <w:p w:rsidR="0016604C" w:rsidRPr="0016604C" w:rsidRDefault="0016604C" w:rsidP="0016604C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  <w:i w:val="0"/>
          <w:sz w:val="22"/>
          <w:szCs w:val="22"/>
        </w:rPr>
      </w:pPr>
      <w:r w:rsidRPr="0016604C">
        <w:rPr>
          <w:rFonts w:ascii="Times New Roman" w:hAnsi="Times New Roman" w:cs="Times New Roman"/>
          <w:i w:val="0"/>
          <w:sz w:val="22"/>
          <w:szCs w:val="22"/>
        </w:rPr>
        <w:t>Régénération du catalyseur.</w:t>
      </w:r>
    </w:p>
    <w:p w:rsidR="0016604C" w:rsidRDefault="0016604C" w:rsidP="0016604C">
      <w:pPr>
        <w:pStyle w:val="Titre4"/>
        <w:ind w:left="0" w:firstLine="0"/>
        <w:rPr>
          <w:rFonts w:ascii="Times New Roman" w:hAnsi="Times New Roman" w:cs="Times New Roman"/>
          <w:iCs w:val="0"/>
          <w:color w:val="auto"/>
          <w:sz w:val="24"/>
          <w:szCs w:val="24"/>
          <w:u w:val="none"/>
        </w:rPr>
      </w:pPr>
    </w:p>
    <w:p w:rsidR="0016604C" w:rsidRPr="0016604C" w:rsidRDefault="0016604C" w:rsidP="0016604C">
      <w:pPr>
        <w:pStyle w:val="Titre4"/>
        <w:ind w:left="0" w:firstLine="0"/>
        <w:rPr>
          <w:rFonts w:ascii="Times New Roman" w:hAnsi="Times New Roman" w:cs="Times New Roman"/>
          <w:color w:val="auto"/>
          <w:sz w:val="24"/>
          <w:szCs w:val="24"/>
        </w:rPr>
      </w:pPr>
      <w:r w:rsidRPr="0016604C">
        <w:rPr>
          <w:rFonts w:ascii="Times New Roman" w:hAnsi="Times New Roman" w:cs="Times New Roman"/>
          <w:color w:val="auto"/>
          <w:sz w:val="24"/>
          <w:szCs w:val="24"/>
          <w:highlight w:val="yellow"/>
        </w:rPr>
        <w:lastRenderedPageBreak/>
        <w:t>Effet d’un substituant présent sur le cycle.</w:t>
      </w:r>
    </w:p>
    <w:p w:rsidR="0016604C" w:rsidRPr="0016604C" w:rsidRDefault="0016604C" w:rsidP="0016604C">
      <w:pPr>
        <w:rPr>
          <w:rFonts w:ascii="Times New Roman" w:hAnsi="Times New Roman" w:cs="Times New Roman"/>
          <w:i w:val="0"/>
        </w:rPr>
      </w:pPr>
    </w:p>
    <w:p w:rsidR="0016604C" w:rsidRPr="009A1A22" w:rsidRDefault="009A1A22" w:rsidP="009A1A22">
      <w:pPr>
        <w:pStyle w:val="Titre5"/>
      </w:pPr>
      <w:r w:rsidRPr="009A1A22">
        <w:t xml:space="preserve">a) </w:t>
      </w:r>
      <w:r w:rsidR="0016604C" w:rsidRPr="009A1A22">
        <w:t>Orientation de la substitution.</w:t>
      </w:r>
    </w:p>
    <w:p w:rsidR="0016604C" w:rsidRPr="0016604C" w:rsidRDefault="0016604C" w:rsidP="0016604C">
      <w:pPr>
        <w:rPr>
          <w:rFonts w:ascii="Times New Roman" w:hAnsi="Times New Roman" w:cs="Times New Roman"/>
          <w:i w:val="0"/>
        </w:rPr>
      </w:pPr>
    </w:p>
    <w:p w:rsidR="0016604C" w:rsidRPr="009A1A22" w:rsidRDefault="0016604C" w:rsidP="009A1A22">
      <w:pPr>
        <w:pStyle w:val="Paragraphedeliste"/>
        <w:numPr>
          <w:ilvl w:val="0"/>
          <w:numId w:val="16"/>
        </w:numPr>
        <w:jc w:val="left"/>
        <w:rPr>
          <w:rFonts w:ascii="Times New Roman" w:hAnsi="Times New Roman" w:cs="Times New Roman"/>
          <w:i w:val="0"/>
          <w:sz w:val="22"/>
          <w:szCs w:val="22"/>
        </w:rPr>
      </w:pPr>
      <w:r w:rsidRPr="009A1A22">
        <w:rPr>
          <w:rFonts w:ascii="Times New Roman" w:hAnsi="Times New Roman" w:cs="Times New Roman"/>
          <w:i w:val="0"/>
          <w:sz w:val="22"/>
          <w:szCs w:val="22"/>
        </w:rPr>
        <w:t>Si le cycle est substitué par un groupement ayant un effet inductif ou mésomère donneur (alkyle, OR, O</w:t>
      </w:r>
      <w:r w:rsidRPr="009A1A22">
        <w:rPr>
          <w:rFonts w:ascii="Times New Roman" w:hAnsi="Times New Roman" w:cs="Times New Roman"/>
          <w:i w:val="0"/>
          <w:sz w:val="22"/>
          <w:szCs w:val="22"/>
          <w:vertAlign w:val="superscript"/>
        </w:rPr>
        <w:t>-</w:t>
      </w:r>
      <w:r w:rsidRPr="009A1A22">
        <w:rPr>
          <w:rFonts w:ascii="Times New Roman" w:hAnsi="Times New Roman" w:cs="Times New Roman"/>
          <w:i w:val="0"/>
          <w:sz w:val="22"/>
          <w:szCs w:val="22"/>
        </w:rPr>
        <w:t>, NH</w:t>
      </w:r>
      <w:r w:rsidRPr="009A1A22">
        <w:rPr>
          <w:rFonts w:ascii="Times New Roman" w:hAnsi="Times New Roman" w:cs="Times New Roman"/>
          <w:i w:val="0"/>
          <w:sz w:val="22"/>
          <w:szCs w:val="22"/>
          <w:vertAlign w:val="subscript"/>
        </w:rPr>
        <w:t>2</w:t>
      </w:r>
      <w:r w:rsidRPr="009A1A22">
        <w:rPr>
          <w:rFonts w:ascii="Times New Roman" w:hAnsi="Times New Roman" w:cs="Times New Roman"/>
          <w:i w:val="0"/>
          <w:sz w:val="22"/>
          <w:szCs w:val="22"/>
        </w:rPr>
        <w:t>…) :</w:t>
      </w:r>
      <w:r w:rsidR="009A1A22">
        <w:rPr>
          <w:rFonts w:ascii="Times New Roman" w:hAnsi="Times New Roman" w:cs="Times New Roman"/>
          <w:i w:val="0"/>
          <w:sz w:val="22"/>
          <w:szCs w:val="22"/>
        </w:rPr>
        <w:t xml:space="preserve"> </w:t>
      </w:r>
      <w:r w:rsidRPr="009A1A22">
        <w:rPr>
          <w:rFonts w:ascii="Times New Roman" w:hAnsi="Times New Roman" w:cs="Times New Roman"/>
          <w:i w:val="0"/>
          <w:sz w:val="22"/>
          <w:szCs w:val="22"/>
        </w:rPr>
        <w:t>3 cas possibles pour la seconde substitution.</w:t>
      </w:r>
      <w:r w:rsidR="009A1A22">
        <w:rPr>
          <w:rFonts w:ascii="Times New Roman" w:hAnsi="Times New Roman" w:cs="Times New Roman"/>
          <w:i w:val="0"/>
          <w:sz w:val="22"/>
          <w:szCs w:val="22"/>
        </w:rPr>
        <w:t xml:space="preserve"> Voir poly 8</w:t>
      </w:r>
    </w:p>
    <w:p w:rsidR="0016604C" w:rsidRPr="009A1A22" w:rsidRDefault="0016604C" w:rsidP="009A1A22">
      <w:pPr>
        <w:jc w:val="left"/>
        <w:rPr>
          <w:rFonts w:ascii="Times New Roman" w:hAnsi="Times New Roman" w:cs="Times New Roman"/>
          <w:i w:val="0"/>
          <w:sz w:val="22"/>
          <w:szCs w:val="22"/>
        </w:rPr>
      </w:pPr>
    </w:p>
    <w:p w:rsidR="0016604C" w:rsidRPr="009A1A22" w:rsidRDefault="0016604C" w:rsidP="009A1A22">
      <w:pPr>
        <w:pStyle w:val="Paragraphedeliste"/>
        <w:numPr>
          <w:ilvl w:val="0"/>
          <w:numId w:val="16"/>
        </w:numPr>
        <w:jc w:val="left"/>
        <w:rPr>
          <w:rFonts w:ascii="Times New Roman" w:hAnsi="Times New Roman" w:cs="Times New Roman"/>
          <w:i w:val="0"/>
          <w:sz w:val="22"/>
          <w:szCs w:val="22"/>
        </w:rPr>
      </w:pPr>
      <w:r w:rsidRPr="009A1A22">
        <w:rPr>
          <w:rFonts w:ascii="Times New Roman" w:hAnsi="Times New Roman" w:cs="Times New Roman"/>
          <w:i w:val="0"/>
          <w:sz w:val="22"/>
          <w:szCs w:val="22"/>
        </w:rPr>
        <w:t>Une forme mésomère est d’autant plus stable que ses charges sont éloignés les unes des autres et que son état est neutre.</w:t>
      </w:r>
      <w:r w:rsidR="009A1A22">
        <w:rPr>
          <w:rFonts w:ascii="Times New Roman" w:hAnsi="Times New Roman" w:cs="Times New Roman"/>
          <w:i w:val="0"/>
          <w:sz w:val="22"/>
          <w:szCs w:val="22"/>
        </w:rPr>
        <w:t xml:space="preserve"> </w:t>
      </w:r>
      <w:r w:rsidRPr="009A1A22">
        <w:rPr>
          <w:rFonts w:ascii="Times New Roman" w:hAnsi="Times New Roman" w:cs="Times New Roman"/>
          <w:i w:val="0"/>
          <w:sz w:val="22"/>
          <w:szCs w:val="22"/>
        </w:rPr>
        <w:t>Un hybride de résonnance est plus stable s’il est issu de plusieurs formes mésomères.</w:t>
      </w:r>
    </w:p>
    <w:p w:rsidR="009A1A22" w:rsidRDefault="0016604C" w:rsidP="009A1A22">
      <w:pPr>
        <w:jc w:val="left"/>
        <w:rPr>
          <w:rFonts w:ascii="Times New Roman" w:hAnsi="Times New Roman" w:cs="Times New Roman"/>
          <w:i w:val="0"/>
        </w:rPr>
      </w:pPr>
      <w:r w:rsidRPr="009A1A22">
        <w:rPr>
          <w:rFonts w:ascii="Times New Roman" w:hAnsi="Times New Roman" w:cs="Times New Roman"/>
          <w:i w:val="0"/>
          <w:sz w:val="22"/>
          <w:szCs w:val="22"/>
        </w:rPr>
        <w:t>Para et ortho sont défavorisés car les charges + sont très proches.</w:t>
      </w:r>
    </w:p>
    <w:p w:rsidR="009A1A22" w:rsidRDefault="009A1A22" w:rsidP="009A1A22">
      <w:pPr>
        <w:jc w:val="left"/>
        <w:rPr>
          <w:rFonts w:ascii="Times New Roman" w:hAnsi="Times New Roman" w:cs="Times New Roman"/>
          <w:i w:val="0"/>
        </w:rPr>
      </w:pPr>
    </w:p>
    <w:p w:rsidR="0016604C" w:rsidRPr="009A1A22" w:rsidRDefault="0016604C" w:rsidP="009A1A22">
      <w:pPr>
        <w:jc w:val="left"/>
        <w:rPr>
          <w:rFonts w:ascii="Times New Roman" w:hAnsi="Times New Roman" w:cs="Times New Roman"/>
          <w:sz w:val="22"/>
          <w:szCs w:val="22"/>
        </w:rPr>
      </w:pPr>
      <w:r w:rsidRPr="009A1A22">
        <w:rPr>
          <w:rFonts w:ascii="Times New Roman" w:hAnsi="Times New Roman" w:cs="Times New Roman"/>
          <w:sz w:val="22"/>
          <w:szCs w:val="22"/>
        </w:rPr>
        <w:t xml:space="preserve">Règle d’orientation de </w:t>
      </w:r>
      <w:proofErr w:type="spellStart"/>
      <w:r w:rsidRPr="009A1A22">
        <w:rPr>
          <w:rFonts w:ascii="Times New Roman" w:hAnsi="Times New Roman" w:cs="Times New Roman"/>
          <w:sz w:val="22"/>
          <w:szCs w:val="22"/>
        </w:rPr>
        <w:t>Hollemann</w:t>
      </w:r>
      <w:proofErr w:type="spellEnd"/>
      <w:r w:rsidRPr="009A1A22">
        <w:rPr>
          <w:rFonts w:ascii="Times New Roman" w:hAnsi="Times New Roman" w:cs="Times New Roman"/>
          <w:sz w:val="22"/>
          <w:szCs w:val="22"/>
        </w:rPr>
        <w:t> :</w:t>
      </w:r>
    </w:p>
    <w:p w:rsidR="0016604C" w:rsidRPr="009A1A22" w:rsidRDefault="0016604C" w:rsidP="0016604C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  <w:i w:val="0"/>
          <w:sz w:val="22"/>
          <w:szCs w:val="22"/>
        </w:rPr>
      </w:pPr>
      <w:r w:rsidRPr="009A1A22">
        <w:rPr>
          <w:rFonts w:ascii="Times New Roman" w:hAnsi="Times New Roman" w:cs="Times New Roman"/>
          <w:i w:val="0"/>
          <w:sz w:val="22"/>
          <w:szCs w:val="22"/>
        </w:rPr>
        <w:t>Si le cycle benzénique porte un substituant donneur, la substitution électrophile se fait en ortho et en para.</w:t>
      </w:r>
    </w:p>
    <w:p w:rsidR="0016604C" w:rsidRPr="009A1A22" w:rsidRDefault="0016604C" w:rsidP="0016604C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  <w:i w:val="0"/>
          <w:sz w:val="22"/>
          <w:szCs w:val="22"/>
        </w:rPr>
      </w:pPr>
      <w:r w:rsidRPr="009A1A22">
        <w:rPr>
          <w:rFonts w:ascii="Times New Roman" w:hAnsi="Times New Roman" w:cs="Times New Roman"/>
          <w:i w:val="0"/>
          <w:sz w:val="22"/>
          <w:szCs w:val="22"/>
        </w:rPr>
        <w:t>Si le cycle benzénique porte un substituant attracteur, la substitution électrophile se fait en méta.</w:t>
      </w:r>
    </w:p>
    <w:p w:rsidR="0016604C" w:rsidRPr="009A1A22" w:rsidRDefault="0016604C" w:rsidP="0016604C">
      <w:pPr>
        <w:rPr>
          <w:rFonts w:ascii="Times New Roman" w:hAnsi="Times New Roman" w:cs="Times New Roman"/>
          <w:i w:val="0"/>
          <w:sz w:val="22"/>
          <w:szCs w:val="22"/>
        </w:rPr>
      </w:pPr>
    </w:p>
    <w:p w:rsidR="0016604C" w:rsidRPr="009A1A22" w:rsidRDefault="0016604C" w:rsidP="0016604C">
      <w:pPr>
        <w:rPr>
          <w:rFonts w:ascii="Times New Roman" w:hAnsi="Times New Roman" w:cs="Times New Roman"/>
          <w:i w:val="0"/>
          <w:sz w:val="22"/>
          <w:szCs w:val="22"/>
        </w:rPr>
      </w:pPr>
      <w:r w:rsidRPr="009A1A22">
        <w:rPr>
          <w:rFonts w:ascii="Times New Roman" w:hAnsi="Times New Roman" w:cs="Times New Roman"/>
          <w:i w:val="0"/>
          <w:sz w:val="22"/>
          <w:szCs w:val="22"/>
        </w:rPr>
        <w:t xml:space="preserve">La réaction est donc </w:t>
      </w:r>
      <w:proofErr w:type="spellStart"/>
      <w:r w:rsidRPr="009A1A22">
        <w:rPr>
          <w:rFonts w:ascii="Times New Roman" w:hAnsi="Times New Roman" w:cs="Times New Roman"/>
          <w:i w:val="0"/>
          <w:sz w:val="22"/>
          <w:szCs w:val="22"/>
        </w:rPr>
        <w:t>régiosélective</w:t>
      </w:r>
      <w:proofErr w:type="spellEnd"/>
      <w:r w:rsidRPr="009A1A22">
        <w:rPr>
          <w:rFonts w:ascii="Times New Roman" w:hAnsi="Times New Roman" w:cs="Times New Roman"/>
          <w:i w:val="0"/>
          <w:sz w:val="22"/>
          <w:szCs w:val="22"/>
        </w:rPr>
        <w:t>.</w:t>
      </w:r>
    </w:p>
    <w:p w:rsidR="0016604C" w:rsidRPr="009A1A22" w:rsidRDefault="0016604C" w:rsidP="0016604C">
      <w:pPr>
        <w:rPr>
          <w:rFonts w:ascii="Times New Roman" w:hAnsi="Times New Roman" w:cs="Times New Roman"/>
          <w:i w:val="0"/>
          <w:sz w:val="22"/>
          <w:szCs w:val="22"/>
        </w:rPr>
      </w:pPr>
      <w:r w:rsidRPr="009A1A22">
        <w:rPr>
          <w:rFonts w:ascii="Times New Roman" w:hAnsi="Times New Roman" w:cs="Times New Roman"/>
          <w:i w:val="0"/>
          <w:sz w:val="22"/>
          <w:szCs w:val="22"/>
        </w:rPr>
        <w:t>(Isomères différents, différents produits formés avec un qui est majoritaire)</w:t>
      </w:r>
    </w:p>
    <w:p w:rsidR="0016604C" w:rsidRPr="009A1A22" w:rsidRDefault="0016604C" w:rsidP="0016604C">
      <w:pPr>
        <w:rPr>
          <w:rFonts w:ascii="Times New Roman" w:hAnsi="Times New Roman" w:cs="Times New Roman"/>
          <w:i w:val="0"/>
          <w:sz w:val="22"/>
          <w:szCs w:val="22"/>
        </w:rPr>
      </w:pPr>
    </w:p>
    <w:p w:rsidR="0016604C" w:rsidRPr="009A1A22" w:rsidRDefault="009A1A22" w:rsidP="009A1A22">
      <w:pPr>
        <w:pStyle w:val="Titre5"/>
        <w:rPr>
          <w:sz w:val="22"/>
          <w:szCs w:val="22"/>
        </w:rPr>
      </w:pPr>
      <w:r>
        <w:rPr>
          <w:sz w:val="22"/>
          <w:szCs w:val="22"/>
        </w:rPr>
        <w:t xml:space="preserve">b) </w:t>
      </w:r>
      <w:r w:rsidR="0016604C" w:rsidRPr="009A1A22">
        <w:rPr>
          <w:sz w:val="22"/>
          <w:szCs w:val="22"/>
        </w:rPr>
        <w:t>Réactivité.</w:t>
      </w:r>
    </w:p>
    <w:p w:rsidR="0016604C" w:rsidRPr="009A1A22" w:rsidRDefault="0016604C" w:rsidP="0016604C">
      <w:pPr>
        <w:rPr>
          <w:rFonts w:ascii="Times New Roman" w:hAnsi="Times New Roman" w:cs="Times New Roman"/>
          <w:i w:val="0"/>
          <w:sz w:val="22"/>
          <w:szCs w:val="22"/>
        </w:rPr>
      </w:pPr>
    </w:p>
    <w:p w:rsidR="0016604C" w:rsidRPr="009A1A22" w:rsidRDefault="0016604C" w:rsidP="009A1A22">
      <w:pPr>
        <w:pStyle w:val="Paragraphedeliste"/>
        <w:numPr>
          <w:ilvl w:val="0"/>
          <w:numId w:val="17"/>
        </w:numPr>
        <w:jc w:val="left"/>
        <w:rPr>
          <w:rFonts w:ascii="Times New Roman" w:hAnsi="Times New Roman" w:cs="Times New Roman"/>
          <w:i w:val="0"/>
          <w:sz w:val="22"/>
          <w:szCs w:val="22"/>
        </w:rPr>
      </w:pPr>
      <w:r w:rsidRPr="009A1A22">
        <w:rPr>
          <w:rFonts w:ascii="Times New Roman" w:hAnsi="Times New Roman" w:cs="Times New Roman"/>
          <w:i w:val="0"/>
          <w:sz w:val="22"/>
          <w:szCs w:val="22"/>
        </w:rPr>
        <w:t xml:space="preserve">Les </w:t>
      </w:r>
      <w:proofErr w:type="spellStart"/>
      <w:r w:rsidRPr="009A1A22">
        <w:rPr>
          <w:rFonts w:ascii="Times New Roman" w:hAnsi="Times New Roman" w:cs="Times New Roman"/>
          <w:i w:val="0"/>
          <w:sz w:val="22"/>
          <w:szCs w:val="22"/>
        </w:rPr>
        <w:t>substituants</w:t>
      </w:r>
      <w:proofErr w:type="spellEnd"/>
      <w:r w:rsidRPr="009A1A22">
        <w:rPr>
          <w:rFonts w:ascii="Times New Roman" w:hAnsi="Times New Roman" w:cs="Times New Roman"/>
          <w:i w:val="0"/>
          <w:sz w:val="22"/>
          <w:szCs w:val="22"/>
        </w:rPr>
        <w:t xml:space="preserve"> donneurs augmentent la densité électronique du cycle augmentant la vitesse de réaction par rapport au benzène en ortho et en para. Ce sont des </w:t>
      </w:r>
      <w:proofErr w:type="spellStart"/>
      <w:r w:rsidRPr="009A1A22">
        <w:rPr>
          <w:rFonts w:ascii="Times New Roman" w:hAnsi="Times New Roman" w:cs="Times New Roman"/>
          <w:i w:val="0"/>
          <w:sz w:val="22"/>
          <w:szCs w:val="22"/>
        </w:rPr>
        <w:t>substituants</w:t>
      </w:r>
      <w:proofErr w:type="spellEnd"/>
      <w:r w:rsidRPr="009A1A22">
        <w:rPr>
          <w:rFonts w:ascii="Times New Roman" w:hAnsi="Times New Roman" w:cs="Times New Roman"/>
          <w:i w:val="0"/>
          <w:sz w:val="22"/>
          <w:szCs w:val="22"/>
        </w:rPr>
        <w:t xml:space="preserve"> </w:t>
      </w:r>
      <w:proofErr w:type="spellStart"/>
      <w:r w:rsidRPr="009A1A22">
        <w:rPr>
          <w:rFonts w:ascii="Times New Roman" w:hAnsi="Times New Roman" w:cs="Times New Roman"/>
          <w:i w:val="0"/>
          <w:sz w:val="22"/>
          <w:szCs w:val="22"/>
        </w:rPr>
        <w:t>activants</w:t>
      </w:r>
      <w:proofErr w:type="spellEnd"/>
      <w:r w:rsidRPr="009A1A22">
        <w:rPr>
          <w:rFonts w:ascii="Times New Roman" w:hAnsi="Times New Roman" w:cs="Times New Roman"/>
          <w:i w:val="0"/>
          <w:sz w:val="22"/>
          <w:szCs w:val="22"/>
        </w:rPr>
        <w:t>.</w:t>
      </w:r>
    </w:p>
    <w:p w:rsidR="0016604C" w:rsidRPr="009A1A22" w:rsidRDefault="0016604C" w:rsidP="009A1A22">
      <w:pPr>
        <w:jc w:val="left"/>
        <w:rPr>
          <w:rFonts w:ascii="Times New Roman" w:hAnsi="Times New Roman" w:cs="Times New Roman"/>
          <w:i w:val="0"/>
          <w:sz w:val="22"/>
          <w:szCs w:val="22"/>
        </w:rPr>
      </w:pPr>
    </w:p>
    <w:p w:rsidR="0016604C" w:rsidRPr="009A1A22" w:rsidRDefault="0016604C" w:rsidP="009A1A22">
      <w:pPr>
        <w:pStyle w:val="Paragraphedeliste"/>
        <w:numPr>
          <w:ilvl w:val="0"/>
          <w:numId w:val="17"/>
        </w:numPr>
        <w:jc w:val="left"/>
        <w:rPr>
          <w:rFonts w:ascii="Times New Roman" w:hAnsi="Times New Roman" w:cs="Times New Roman"/>
          <w:i w:val="0"/>
          <w:sz w:val="22"/>
          <w:szCs w:val="22"/>
        </w:rPr>
      </w:pPr>
      <w:r w:rsidRPr="009A1A22">
        <w:rPr>
          <w:rFonts w:ascii="Times New Roman" w:hAnsi="Times New Roman" w:cs="Times New Roman"/>
          <w:i w:val="0"/>
          <w:sz w:val="22"/>
          <w:szCs w:val="22"/>
        </w:rPr>
        <w:t xml:space="preserve">Les </w:t>
      </w:r>
      <w:proofErr w:type="spellStart"/>
      <w:r w:rsidRPr="009A1A22">
        <w:rPr>
          <w:rFonts w:ascii="Times New Roman" w:hAnsi="Times New Roman" w:cs="Times New Roman"/>
          <w:i w:val="0"/>
          <w:sz w:val="22"/>
          <w:szCs w:val="22"/>
        </w:rPr>
        <w:t>substituants</w:t>
      </w:r>
      <w:proofErr w:type="spellEnd"/>
      <w:r w:rsidRPr="009A1A22">
        <w:rPr>
          <w:rFonts w:ascii="Times New Roman" w:hAnsi="Times New Roman" w:cs="Times New Roman"/>
          <w:i w:val="0"/>
          <w:sz w:val="22"/>
          <w:szCs w:val="22"/>
        </w:rPr>
        <w:t xml:space="preserve"> attracteurs diminuent la densité électronique du cycle diminuant la vitesse de réaction par rapport au benzène en </w:t>
      </w:r>
      <w:proofErr w:type="spellStart"/>
      <w:r w:rsidRPr="009A1A22">
        <w:rPr>
          <w:rFonts w:ascii="Times New Roman" w:hAnsi="Times New Roman" w:cs="Times New Roman"/>
          <w:i w:val="0"/>
          <w:sz w:val="22"/>
          <w:szCs w:val="22"/>
        </w:rPr>
        <w:t>meta</w:t>
      </w:r>
      <w:proofErr w:type="spellEnd"/>
      <w:r w:rsidRPr="009A1A22">
        <w:rPr>
          <w:rFonts w:ascii="Times New Roman" w:hAnsi="Times New Roman" w:cs="Times New Roman"/>
          <w:i w:val="0"/>
          <w:sz w:val="22"/>
          <w:szCs w:val="22"/>
        </w:rPr>
        <w:t xml:space="preserve">. Ce sont des </w:t>
      </w:r>
      <w:proofErr w:type="spellStart"/>
      <w:r w:rsidRPr="009A1A22">
        <w:rPr>
          <w:rFonts w:ascii="Times New Roman" w:hAnsi="Times New Roman" w:cs="Times New Roman"/>
          <w:i w:val="0"/>
          <w:sz w:val="22"/>
          <w:szCs w:val="22"/>
        </w:rPr>
        <w:t>substituants</w:t>
      </w:r>
      <w:proofErr w:type="spellEnd"/>
      <w:r w:rsidRPr="009A1A22">
        <w:rPr>
          <w:rFonts w:ascii="Times New Roman" w:hAnsi="Times New Roman" w:cs="Times New Roman"/>
          <w:i w:val="0"/>
          <w:sz w:val="22"/>
          <w:szCs w:val="22"/>
        </w:rPr>
        <w:t xml:space="preserve"> </w:t>
      </w:r>
      <w:proofErr w:type="spellStart"/>
      <w:r w:rsidRPr="009A1A22">
        <w:rPr>
          <w:rFonts w:ascii="Times New Roman" w:hAnsi="Times New Roman" w:cs="Times New Roman"/>
          <w:i w:val="0"/>
          <w:sz w:val="22"/>
          <w:szCs w:val="22"/>
        </w:rPr>
        <w:t>désactivants</w:t>
      </w:r>
      <w:proofErr w:type="spellEnd"/>
      <w:r w:rsidRPr="009A1A22">
        <w:rPr>
          <w:rFonts w:ascii="Times New Roman" w:hAnsi="Times New Roman" w:cs="Times New Roman"/>
          <w:i w:val="0"/>
          <w:sz w:val="22"/>
          <w:szCs w:val="22"/>
        </w:rPr>
        <w:t>.</w:t>
      </w:r>
    </w:p>
    <w:p w:rsidR="0016604C" w:rsidRPr="009A1A22" w:rsidRDefault="0016604C" w:rsidP="0016604C">
      <w:pPr>
        <w:rPr>
          <w:rFonts w:ascii="Times New Roman" w:hAnsi="Times New Roman" w:cs="Times New Roman"/>
          <w:i w:val="0"/>
          <w:sz w:val="22"/>
          <w:szCs w:val="22"/>
        </w:rPr>
      </w:pPr>
    </w:p>
    <w:p w:rsidR="0016604C" w:rsidRPr="009A1A22" w:rsidRDefault="0016604C" w:rsidP="009A1A22">
      <w:pPr>
        <w:jc w:val="left"/>
        <w:rPr>
          <w:rFonts w:ascii="Times New Roman" w:hAnsi="Times New Roman" w:cs="Times New Roman"/>
          <w:i w:val="0"/>
          <w:sz w:val="22"/>
          <w:szCs w:val="22"/>
        </w:rPr>
      </w:pPr>
      <w:r w:rsidRPr="009A1A22">
        <w:rPr>
          <w:rFonts w:ascii="Times New Roman" w:hAnsi="Times New Roman" w:cs="Times New Roman"/>
          <w:b/>
          <w:i w:val="0"/>
          <w:sz w:val="22"/>
          <w:szCs w:val="22"/>
          <w:u w:val="single"/>
        </w:rPr>
        <w:t>Remarque</w:t>
      </w:r>
      <w:r w:rsidRPr="009A1A22">
        <w:rPr>
          <w:rFonts w:ascii="Times New Roman" w:hAnsi="Times New Roman" w:cs="Times New Roman"/>
          <w:i w:val="0"/>
          <w:sz w:val="22"/>
          <w:szCs w:val="22"/>
        </w:rPr>
        <w:t xml:space="preserve"> : Les </w:t>
      </w:r>
      <w:r w:rsidRPr="009A1A22">
        <w:rPr>
          <w:rFonts w:ascii="Times New Roman" w:hAnsi="Times New Roman" w:cs="Times New Roman"/>
          <w:b/>
          <w:i w:val="0"/>
          <w:sz w:val="22"/>
          <w:szCs w:val="22"/>
        </w:rPr>
        <w:t>halogènes</w:t>
      </w:r>
      <w:r w:rsidRPr="009A1A22">
        <w:rPr>
          <w:rFonts w:ascii="Times New Roman" w:hAnsi="Times New Roman" w:cs="Times New Roman"/>
          <w:i w:val="0"/>
          <w:sz w:val="22"/>
          <w:szCs w:val="22"/>
        </w:rPr>
        <w:t xml:space="preserve"> sont donneurs par effet mésomères et attracteurs par effets inductif. </w:t>
      </w:r>
    </w:p>
    <w:p w:rsidR="0016604C" w:rsidRPr="009A1A22" w:rsidRDefault="0016604C" w:rsidP="009A1A22">
      <w:pPr>
        <w:jc w:val="left"/>
        <w:rPr>
          <w:rFonts w:ascii="Times New Roman" w:hAnsi="Times New Roman" w:cs="Times New Roman"/>
          <w:i w:val="0"/>
          <w:sz w:val="22"/>
          <w:szCs w:val="22"/>
        </w:rPr>
      </w:pPr>
      <w:r w:rsidRPr="009A1A22">
        <w:rPr>
          <w:rFonts w:ascii="Times New Roman" w:hAnsi="Times New Roman" w:cs="Times New Roman"/>
          <w:i w:val="0"/>
          <w:sz w:val="22"/>
          <w:szCs w:val="22"/>
        </w:rPr>
        <w:t xml:space="preserve">L’effet mésomère l’emporte. </w:t>
      </w:r>
    </w:p>
    <w:p w:rsidR="0016604C" w:rsidRPr="009A1A22" w:rsidRDefault="0016604C" w:rsidP="009A1A22">
      <w:pPr>
        <w:jc w:val="left"/>
        <w:rPr>
          <w:rFonts w:ascii="Times New Roman" w:hAnsi="Times New Roman" w:cs="Times New Roman"/>
          <w:i w:val="0"/>
          <w:sz w:val="22"/>
          <w:szCs w:val="22"/>
        </w:rPr>
      </w:pPr>
      <w:r w:rsidRPr="009A1A22">
        <w:rPr>
          <w:rFonts w:ascii="Times New Roman" w:hAnsi="Times New Roman" w:cs="Times New Roman"/>
          <w:i w:val="0"/>
          <w:sz w:val="22"/>
          <w:szCs w:val="22"/>
        </w:rPr>
        <w:t>L’orientation se fait cependant en ortho (désactivant) ou en para (désactivant) comme si l’effet inductif l’emportait.</w:t>
      </w:r>
    </w:p>
    <w:p w:rsidR="007C6F73" w:rsidRPr="009A1A22" w:rsidRDefault="007C6F73">
      <w:pPr>
        <w:rPr>
          <w:rFonts w:ascii="Times New Roman" w:hAnsi="Times New Roman" w:cs="Times New Roman"/>
          <w:i w:val="0"/>
          <w:sz w:val="22"/>
          <w:szCs w:val="22"/>
        </w:rPr>
      </w:pPr>
    </w:p>
    <w:sectPr w:rsidR="007C6F73" w:rsidRPr="009A1A22" w:rsidSect="0016604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lantagenet Cherokee">
    <w:panose1 w:val="02020602070100000000"/>
    <w:charset w:val="00"/>
    <w:family w:val="roman"/>
    <w:pitch w:val="variable"/>
    <w:sig w:usb0="00000003" w:usb1="00000000" w:usb2="00001000" w:usb3="00000000" w:csb0="00000001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D3114"/>
    <w:multiLevelType w:val="hybridMultilevel"/>
    <w:tmpl w:val="8398CA0A"/>
    <w:lvl w:ilvl="0" w:tplc="89B0AFDA">
      <w:start w:val="1"/>
      <w:numFmt w:val="decimal"/>
      <w:pStyle w:val="Titre3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F8D4E89"/>
    <w:multiLevelType w:val="hybridMultilevel"/>
    <w:tmpl w:val="50ECEB80"/>
    <w:lvl w:ilvl="0" w:tplc="5630DFDC">
      <w:start w:val="1"/>
      <w:numFmt w:val="decimal"/>
      <w:pStyle w:val="Titre2"/>
      <w:lvlText w:val="%1)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60B23AF"/>
    <w:multiLevelType w:val="hybridMultilevel"/>
    <w:tmpl w:val="6F02025A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F50C7F"/>
    <w:multiLevelType w:val="hybridMultilevel"/>
    <w:tmpl w:val="1C8472F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CF007E"/>
    <w:multiLevelType w:val="hybridMultilevel"/>
    <w:tmpl w:val="DE94672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2E1414"/>
    <w:multiLevelType w:val="hybridMultilevel"/>
    <w:tmpl w:val="4F26E0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3F3BCF"/>
    <w:multiLevelType w:val="hybridMultilevel"/>
    <w:tmpl w:val="81C03A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7F1CAC"/>
    <w:multiLevelType w:val="hybridMultilevel"/>
    <w:tmpl w:val="731EB64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5244C13"/>
    <w:multiLevelType w:val="hybridMultilevel"/>
    <w:tmpl w:val="59160B6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F204E5C"/>
    <w:multiLevelType w:val="hybridMultilevel"/>
    <w:tmpl w:val="FC0A9BB6"/>
    <w:lvl w:ilvl="0" w:tplc="F7FAC4F8">
      <w:numFmt w:val="bullet"/>
      <w:lvlText w:val="-"/>
      <w:lvlJc w:val="left"/>
      <w:pPr>
        <w:ind w:left="720" w:hanging="360"/>
      </w:pPr>
      <w:rPr>
        <w:rFonts w:ascii="Comic Sans MS" w:eastAsiaTheme="minorHAnsi" w:hAnsi="Comic Sans MS" w:cstheme="maj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61271C9"/>
    <w:multiLevelType w:val="hybridMultilevel"/>
    <w:tmpl w:val="F9143908"/>
    <w:lvl w:ilvl="0" w:tplc="666C967E">
      <w:start w:val="1"/>
      <w:numFmt w:val="upperRoman"/>
      <w:pStyle w:val="Titre1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66C6EAE"/>
    <w:multiLevelType w:val="hybridMultilevel"/>
    <w:tmpl w:val="A582DAA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816304E"/>
    <w:multiLevelType w:val="hybridMultilevel"/>
    <w:tmpl w:val="44E0C4CA"/>
    <w:lvl w:ilvl="0" w:tplc="040C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1"/>
  </w:num>
  <w:num w:numId="4">
    <w:abstractNumId w:val="10"/>
    <w:lvlOverride w:ilvl="0">
      <w:startOverride w:val="1"/>
    </w:lvlOverride>
  </w:num>
  <w:num w:numId="5">
    <w:abstractNumId w:val="9"/>
  </w:num>
  <w:num w:numId="6">
    <w:abstractNumId w:val="1"/>
    <w:lvlOverride w:ilvl="0">
      <w:startOverride w:val="1"/>
    </w:lvlOverride>
  </w:num>
  <w:num w:numId="7">
    <w:abstractNumId w:val="0"/>
    <w:lvlOverride w:ilvl="0">
      <w:startOverride w:val="1"/>
    </w:lvlOverride>
  </w:num>
  <w:num w:numId="8">
    <w:abstractNumId w:val="0"/>
    <w:lvlOverride w:ilvl="0">
      <w:startOverride w:val="1"/>
    </w:lvlOverride>
  </w:num>
  <w:num w:numId="9">
    <w:abstractNumId w:val="6"/>
  </w:num>
  <w:num w:numId="10">
    <w:abstractNumId w:val="12"/>
  </w:num>
  <w:num w:numId="11">
    <w:abstractNumId w:val="5"/>
  </w:num>
  <w:num w:numId="12">
    <w:abstractNumId w:val="4"/>
  </w:num>
  <w:num w:numId="13">
    <w:abstractNumId w:val="2"/>
  </w:num>
  <w:num w:numId="14">
    <w:abstractNumId w:val="3"/>
  </w:num>
  <w:num w:numId="15">
    <w:abstractNumId w:val="11"/>
  </w:num>
  <w:num w:numId="16">
    <w:abstractNumId w:val="7"/>
  </w:num>
  <w:num w:numId="17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245"/>
  <w:characterSpacingControl w:val="doNotCompress"/>
  <w:compat/>
  <w:rsids>
    <w:rsidRoot w:val="0016604C"/>
    <w:rsid w:val="000063FC"/>
    <w:rsid w:val="0001324E"/>
    <w:rsid w:val="00015113"/>
    <w:rsid w:val="00023469"/>
    <w:rsid w:val="00024A36"/>
    <w:rsid w:val="00037BDD"/>
    <w:rsid w:val="0004027D"/>
    <w:rsid w:val="00040782"/>
    <w:rsid w:val="0004080B"/>
    <w:rsid w:val="00040D70"/>
    <w:rsid w:val="000435AB"/>
    <w:rsid w:val="00050809"/>
    <w:rsid w:val="00051A87"/>
    <w:rsid w:val="00053434"/>
    <w:rsid w:val="00054D3C"/>
    <w:rsid w:val="00055F22"/>
    <w:rsid w:val="000576AB"/>
    <w:rsid w:val="000606CE"/>
    <w:rsid w:val="00064D2F"/>
    <w:rsid w:val="000656C1"/>
    <w:rsid w:val="00070A6B"/>
    <w:rsid w:val="000865E8"/>
    <w:rsid w:val="000A07D2"/>
    <w:rsid w:val="000B0153"/>
    <w:rsid w:val="000B0654"/>
    <w:rsid w:val="000B67D5"/>
    <w:rsid w:val="000B7355"/>
    <w:rsid w:val="000C0FE3"/>
    <w:rsid w:val="000D31F3"/>
    <w:rsid w:val="000E1677"/>
    <w:rsid w:val="000E2B52"/>
    <w:rsid w:val="000E44BE"/>
    <w:rsid w:val="000E52FD"/>
    <w:rsid w:val="000F1289"/>
    <w:rsid w:val="000F68D1"/>
    <w:rsid w:val="00103309"/>
    <w:rsid w:val="00105411"/>
    <w:rsid w:val="001220A0"/>
    <w:rsid w:val="00126689"/>
    <w:rsid w:val="001315FD"/>
    <w:rsid w:val="00133F52"/>
    <w:rsid w:val="00134520"/>
    <w:rsid w:val="00137A90"/>
    <w:rsid w:val="001473B6"/>
    <w:rsid w:val="001531F9"/>
    <w:rsid w:val="00160595"/>
    <w:rsid w:val="0016604C"/>
    <w:rsid w:val="0017156C"/>
    <w:rsid w:val="00177D59"/>
    <w:rsid w:val="00180A5D"/>
    <w:rsid w:val="00192277"/>
    <w:rsid w:val="00194ECA"/>
    <w:rsid w:val="001975C6"/>
    <w:rsid w:val="001A2B68"/>
    <w:rsid w:val="001A3BF5"/>
    <w:rsid w:val="001A54A4"/>
    <w:rsid w:val="001A5F14"/>
    <w:rsid w:val="001B31B3"/>
    <w:rsid w:val="001B3D93"/>
    <w:rsid w:val="001B7717"/>
    <w:rsid w:val="001C18BB"/>
    <w:rsid w:val="001C2907"/>
    <w:rsid w:val="001C6EFB"/>
    <w:rsid w:val="001D1F85"/>
    <w:rsid w:val="001D2A7F"/>
    <w:rsid w:val="001D34C3"/>
    <w:rsid w:val="001F3853"/>
    <w:rsid w:val="001F4607"/>
    <w:rsid w:val="00202497"/>
    <w:rsid w:val="0020598C"/>
    <w:rsid w:val="00210BB0"/>
    <w:rsid w:val="002115B3"/>
    <w:rsid w:val="002132A4"/>
    <w:rsid w:val="0021687B"/>
    <w:rsid w:val="0021743A"/>
    <w:rsid w:val="00221473"/>
    <w:rsid w:val="00222852"/>
    <w:rsid w:val="00225CD0"/>
    <w:rsid w:val="002324A9"/>
    <w:rsid w:val="00233391"/>
    <w:rsid w:val="0024589F"/>
    <w:rsid w:val="002467FD"/>
    <w:rsid w:val="00246E2A"/>
    <w:rsid w:val="00263938"/>
    <w:rsid w:val="00265A30"/>
    <w:rsid w:val="0027088A"/>
    <w:rsid w:val="002722F2"/>
    <w:rsid w:val="00272F07"/>
    <w:rsid w:val="00276E52"/>
    <w:rsid w:val="00277568"/>
    <w:rsid w:val="00280BA7"/>
    <w:rsid w:val="00283D1B"/>
    <w:rsid w:val="00284437"/>
    <w:rsid w:val="00291819"/>
    <w:rsid w:val="00292FAE"/>
    <w:rsid w:val="002A34F8"/>
    <w:rsid w:val="002B416A"/>
    <w:rsid w:val="002B650C"/>
    <w:rsid w:val="002C4FD4"/>
    <w:rsid w:val="002C52B5"/>
    <w:rsid w:val="002D0C17"/>
    <w:rsid w:val="002D4C54"/>
    <w:rsid w:val="002E1B9A"/>
    <w:rsid w:val="002E3E53"/>
    <w:rsid w:val="002E5ECF"/>
    <w:rsid w:val="002F1337"/>
    <w:rsid w:val="002F75BF"/>
    <w:rsid w:val="00303281"/>
    <w:rsid w:val="00326B77"/>
    <w:rsid w:val="00326DAA"/>
    <w:rsid w:val="00326F98"/>
    <w:rsid w:val="00346A56"/>
    <w:rsid w:val="00361205"/>
    <w:rsid w:val="0036294E"/>
    <w:rsid w:val="00373634"/>
    <w:rsid w:val="00373D2A"/>
    <w:rsid w:val="00382127"/>
    <w:rsid w:val="00383ED4"/>
    <w:rsid w:val="00392215"/>
    <w:rsid w:val="003945CE"/>
    <w:rsid w:val="003A2ADB"/>
    <w:rsid w:val="003A5BEA"/>
    <w:rsid w:val="003A5C5F"/>
    <w:rsid w:val="003B17CB"/>
    <w:rsid w:val="003C47F7"/>
    <w:rsid w:val="003C54B3"/>
    <w:rsid w:val="003D6FDB"/>
    <w:rsid w:val="003E6DF4"/>
    <w:rsid w:val="003F2645"/>
    <w:rsid w:val="003F30CA"/>
    <w:rsid w:val="003F39E3"/>
    <w:rsid w:val="003F738B"/>
    <w:rsid w:val="00407A97"/>
    <w:rsid w:val="004209D8"/>
    <w:rsid w:val="00421B96"/>
    <w:rsid w:val="00427966"/>
    <w:rsid w:val="00434C17"/>
    <w:rsid w:val="00437562"/>
    <w:rsid w:val="00437DC3"/>
    <w:rsid w:val="0044397A"/>
    <w:rsid w:val="00445522"/>
    <w:rsid w:val="00455F36"/>
    <w:rsid w:val="00463E7C"/>
    <w:rsid w:val="00470D7E"/>
    <w:rsid w:val="004B28F3"/>
    <w:rsid w:val="004B58D4"/>
    <w:rsid w:val="004C5497"/>
    <w:rsid w:val="004E3FF7"/>
    <w:rsid w:val="004E6EDC"/>
    <w:rsid w:val="004F2D17"/>
    <w:rsid w:val="004F5A48"/>
    <w:rsid w:val="00514AAD"/>
    <w:rsid w:val="0052433C"/>
    <w:rsid w:val="00524CEE"/>
    <w:rsid w:val="005326F3"/>
    <w:rsid w:val="0053516A"/>
    <w:rsid w:val="00536A48"/>
    <w:rsid w:val="005434D0"/>
    <w:rsid w:val="00547FD7"/>
    <w:rsid w:val="0055569A"/>
    <w:rsid w:val="00557676"/>
    <w:rsid w:val="00560B4F"/>
    <w:rsid w:val="005618AB"/>
    <w:rsid w:val="005631AB"/>
    <w:rsid w:val="00563682"/>
    <w:rsid w:val="00582C46"/>
    <w:rsid w:val="0058377C"/>
    <w:rsid w:val="00584623"/>
    <w:rsid w:val="00584916"/>
    <w:rsid w:val="00586FA2"/>
    <w:rsid w:val="005965D7"/>
    <w:rsid w:val="005A7F4F"/>
    <w:rsid w:val="005B28FF"/>
    <w:rsid w:val="005C34BE"/>
    <w:rsid w:val="005D0685"/>
    <w:rsid w:val="005D0B7F"/>
    <w:rsid w:val="005D0FFC"/>
    <w:rsid w:val="005D1BCB"/>
    <w:rsid w:val="005D4C49"/>
    <w:rsid w:val="005E06A9"/>
    <w:rsid w:val="005E5555"/>
    <w:rsid w:val="005E569E"/>
    <w:rsid w:val="005F0A28"/>
    <w:rsid w:val="005F296B"/>
    <w:rsid w:val="005F643E"/>
    <w:rsid w:val="005F6ABD"/>
    <w:rsid w:val="00602261"/>
    <w:rsid w:val="006064B0"/>
    <w:rsid w:val="00606D87"/>
    <w:rsid w:val="006118DE"/>
    <w:rsid w:val="006119BF"/>
    <w:rsid w:val="00616AF6"/>
    <w:rsid w:val="006201CF"/>
    <w:rsid w:val="00622BF0"/>
    <w:rsid w:val="00625EC3"/>
    <w:rsid w:val="006267E0"/>
    <w:rsid w:val="00636DDD"/>
    <w:rsid w:val="00640393"/>
    <w:rsid w:val="006420D4"/>
    <w:rsid w:val="006442C9"/>
    <w:rsid w:val="0064517F"/>
    <w:rsid w:val="00645766"/>
    <w:rsid w:val="00651BDA"/>
    <w:rsid w:val="00654FF9"/>
    <w:rsid w:val="00655B59"/>
    <w:rsid w:val="00656958"/>
    <w:rsid w:val="00656BCF"/>
    <w:rsid w:val="0068297B"/>
    <w:rsid w:val="006907F0"/>
    <w:rsid w:val="00695F26"/>
    <w:rsid w:val="006A32ED"/>
    <w:rsid w:val="006A63B3"/>
    <w:rsid w:val="006B1209"/>
    <w:rsid w:val="006B443D"/>
    <w:rsid w:val="006B574F"/>
    <w:rsid w:val="006B5D60"/>
    <w:rsid w:val="006B7F05"/>
    <w:rsid w:val="006D3AD9"/>
    <w:rsid w:val="006D4A6A"/>
    <w:rsid w:val="006D5EF4"/>
    <w:rsid w:val="006D7E5A"/>
    <w:rsid w:val="006E17CF"/>
    <w:rsid w:val="006E4F04"/>
    <w:rsid w:val="006F1ADE"/>
    <w:rsid w:val="006F64AD"/>
    <w:rsid w:val="00701486"/>
    <w:rsid w:val="00712AE7"/>
    <w:rsid w:val="00744944"/>
    <w:rsid w:val="00751526"/>
    <w:rsid w:val="007522E3"/>
    <w:rsid w:val="007536AE"/>
    <w:rsid w:val="00754F1D"/>
    <w:rsid w:val="00757A6C"/>
    <w:rsid w:val="007615D6"/>
    <w:rsid w:val="007617EB"/>
    <w:rsid w:val="007624EA"/>
    <w:rsid w:val="00766790"/>
    <w:rsid w:val="00770735"/>
    <w:rsid w:val="00773E8A"/>
    <w:rsid w:val="00775D62"/>
    <w:rsid w:val="00782B9B"/>
    <w:rsid w:val="00784E8D"/>
    <w:rsid w:val="007869A7"/>
    <w:rsid w:val="007933D5"/>
    <w:rsid w:val="00796C5A"/>
    <w:rsid w:val="00796D89"/>
    <w:rsid w:val="007A70F6"/>
    <w:rsid w:val="007B04FB"/>
    <w:rsid w:val="007B0855"/>
    <w:rsid w:val="007B0B40"/>
    <w:rsid w:val="007B1FDD"/>
    <w:rsid w:val="007B3C30"/>
    <w:rsid w:val="007C043B"/>
    <w:rsid w:val="007C0D06"/>
    <w:rsid w:val="007C45C5"/>
    <w:rsid w:val="007C6F73"/>
    <w:rsid w:val="007C771C"/>
    <w:rsid w:val="007D1081"/>
    <w:rsid w:val="007F090F"/>
    <w:rsid w:val="007F1392"/>
    <w:rsid w:val="007F35D2"/>
    <w:rsid w:val="007F77CA"/>
    <w:rsid w:val="007F7C22"/>
    <w:rsid w:val="008028BB"/>
    <w:rsid w:val="008031F4"/>
    <w:rsid w:val="008041B9"/>
    <w:rsid w:val="008053DF"/>
    <w:rsid w:val="008114CD"/>
    <w:rsid w:val="008142EA"/>
    <w:rsid w:val="008314F3"/>
    <w:rsid w:val="00831786"/>
    <w:rsid w:val="008449D4"/>
    <w:rsid w:val="00845EC6"/>
    <w:rsid w:val="00853C59"/>
    <w:rsid w:val="00854612"/>
    <w:rsid w:val="00855457"/>
    <w:rsid w:val="008639D8"/>
    <w:rsid w:val="00863F9D"/>
    <w:rsid w:val="008660AF"/>
    <w:rsid w:val="00872662"/>
    <w:rsid w:val="00884DA3"/>
    <w:rsid w:val="0089137F"/>
    <w:rsid w:val="008B3BC7"/>
    <w:rsid w:val="008B3F04"/>
    <w:rsid w:val="008B7EA7"/>
    <w:rsid w:val="008C26FF"/>
    <w:rsid w:val="008C2956"/>
    <w:rsid w:val="008D17F7"/>
    <w:rsid w:val="008D6E65"/>
    <w:rsid w:val="008D6F5C"/>
    <w:rsid w:val="008E083A"/>
    <w:rsid w:val="008E1934"/>
    <w:rsid w:val="008E3408"/>
    <w:rsid w:val="008E407A"/>
    <w:rsid w:val="008E4668"/>
    <w:rsid w:val="008E5768"/>
    <w:rsid w:val="008F167F"/>
    <w:rsid w:val="00903AA1"/>
    <w:rsid w:val="00903BE7"/>
    <w:rsid w:val="009042F6"/>
    <w:rsid w:val="0091344D"/>
    <w:rsid w:val="00927F17"/>
    <w:rsid w:val="00931E5C"/>
    <w:rsid w:val="00934FFC"/>
    <w:rsid w:val="00945740"/>
    <w:rsid w:val="00947C85"/>
    <w:rsid w:val="00947E53"/>
    <w:rsid w:val="00953CAC"/>
    <w:rsid w:val="009541B4"/>
    <w:rsid w:val="00956598"/>
    <w:rsid w:val="009576FD"/>
    <w:rsid w:val="00962296"/>
    <w:rsid w:val="00963D98"/>
    <w:rsid w:val="00964FD1"/>
    <w:rsid w:val="00971B37"/>
    <w:rsid w:val="009723C1"/>
    <w:rsid w:val="00972611"/>
    <w:rsid w:val="009749DC"/>
    <w:rsid w:val="00991E41"/>
    <w:rsid w:val="0099695B"/>
    <w:rsid w:val="00996E25"/>
    <w:rsid w:val="00997B8E"/>
    <w:rsid w:val="009A1A22"/>
    <w:rsid w:val="009A4871"/>
    <w:rsid w:val="009A536E"/>
    <w:rsid w:val="009B6C61"/>
    <w:rsid w:val="009C4CE7"/>
    <w:rsid w:val="009C4F17"/>
    <w:rsid w:val="009C5A09"/>
    <w:rsid w:val="009C6A84"/>
    <w:rsid w:val="009D30B7"/>
    <w:rsid w:val="009D3651"/>
    <w:rsid w:val="009E136D"/>
    <w:rsid w:val="009E426E"/>
    <w:rsid w:val="009E5EC2"/>
    <w:rsid w:val="009E6245"/>
    <w:rsid w:val="009F1903"/>
    <w:rsid w:val="009F4B84"/>
    <w:rsid w:val="00A023B2"/>
    <w:rsid w:val="00A16491"/>
    <w:rsid w:val="00A207ED"/>
    <w:rsid w:val="00A209A1"/>
    <w:rsid w:val="00A257D0"/>
    <w:rsid w:val="00A263CD"/>
    <w:rsid w:val="00A32605"/>
    <w:rsid w:val="00A33438"/>
    <w:rsid w:val="00A33577"/>
    <w:rsid w:val="00A44820"/>
    <w:rsid w:val="00A46D99"/>
    <w:rsid w:val="00A4724B"/>
    <w:rsid w:val="00A52C68"/>
    <w:rsid w:val="00A64608"/>
    <w:rsid w:val="00A7552C"/>
    <w:rsid w:val="00A7669A"/>
    <w:rsid w:val="00A77DCF"/>
    <w:rsid w:val="00A8389C"/>
    <w:rsid w:val="00A87FB4"/>
    <w:rsid w:val="00A94091"/>
    <w:rsid w:val="00A96642"/>
    <w:rsid w:val="00A97527"/>
    <w:rsid w:val="00AA2BB9"/>
    <w:rsid w:val="00AA553E"/>
    <w:rsid w:val="00AB01E3"/>
    <w:rsid w:val="00AB064C"/>
    <w:rsid w:val="00AB786B"/>
    <w:rsid w:val="00AC58EA"/>
    <w:rsid w:val="00AD1F34"/>
    <w:rsid w:val="00AD7112"/>
    <w:rsid w:val="00AD7804"/>
    <w:rsid w:val="00AE0C40"/>
    <w:rsid w:val="00AE6012"/>
    <w:rsid w:val="00AE7430"/>
    <w:rsid w:val="00AF1ECC"/>
    <w:rsid w:val="00B04374"/>
    <w:rsid w:val="00B05D92"/>
    <w:rsid w:val="00B1287D"/>
    <w:rsid w:val="00B217A0"/>
    <w:rsid w:val="00B2220B"/>
    <w:rsid w:val="00B37DC2"/>
    <w:rsid w:val="00B451AE"/>
    <w:rsid w:val="00B478E9"/>
    <w:rsid w:val="00B62AF2"/>
    <w:rsid w:val="00B66109"/>
    <w:rsid w:val="00B66A75"/>
    <w:rsid w:val="00B75F87"/>
    <w:rsid w:val="00B80FD3"/>
    <w:rsid w:val="00B83FBA"/>
    <w:rsid w:val="00B85EE4"/>
    <w:rsid w:val="00B87D35"/>
    <w:rsid w:val="00BA669F"/>
    <w:rsid w:val="00BA6DB7"/>
    <w:rsid w:val="00BA7A03"/>
    <w:rsid w:val="00BB63E3"/>
    <w:rsid w:val="00BB6CD8"/>
    <w:rsid w:val="00BC470A"/>
    <w:rsid w:val="00BC577C"/>
    <w:rsid w:val="00BC7090"/>
    <w:rsid w:val="00BC7555"/>
    <w:rsid w:val="00BD5F6B"/>
    <w:rsid w:val="00BE2D57"/>
    <w:rsid w:val="00BE3F4C"/>
    <w:rsid w:val="00BE58B1"/>
    <w:rsid w:val="00BE7467"/>
    <w:rsid w:val="00BF38D3"/>
    <w:rsid w:val="00C040BF"/>
    <w:rsid w:val="00C11E32"/>
    <w:rsid w:val="00C16707"/>
    <w:rsid w:val="00C2443A"/>
    <w:rsid w:val="00C32256"/>
    <w:rsid w:val="00C37729"/>
    <w:rsid w:val="00C40696"/>
    <w:rsid w:val="00C64FAF"/>
    <w:rsid w:val="00C76AEA"/>
    <w:rsid w:val="00C826A2"/>
    <w:rsid w:val="00C8534C"/>
    <w:rsid w:val="00CA0409"/>
    <w:rsid w:val="00CA7756"/>
    <w:rsid w:val="00CA7D2D"/>
    <w:rsid w:val="00CB224D"/>
    <w:rsid w:val="00CC0EFC"/>
    <w:rsid w:val="00CC1724"/>
    <w:rsid w:val="00CC4698"/>
    <w:rsid w:val="00CC4718"/>
    <w:rsid w:val="00CD3303"/>
    <w:rsid w:val="00CD6D56"/>
    <w:rsid w:val="00CD767D"/>
    <w:rsid w:val="00CE3480"/>
    <w:rsid w:val="00CE3F5F"/>
    <w:rsid w:val="00CE4814"/>
    <w:rsid w:val="00CF3B12"/>
    <w:rsid w:val="00D01CD1"/>
    <w:rsid w:val="00D06AE3"/>
    <w:rsid w:val="00D06CCE"/>
    <w:rsid w:val="00D136A0"/>
    <w:rsid w:val="00D14233"/>
    <w:rsid w:val="00D22100"/>
    <w:rsid w:val="00D248ED"/>
    <w:rsid w:val="00D25E32"/>
    <w:rsid w:val="00D26A71"/>
    <w:rsid w:val="00D31C22"/>
    <w:rsid w:val="00D3589E"/>
    <w:rsid w:val="00D3664D"/>
    <w:rsid w:val="00D42ADE"/>
    <w:rsid w:val="00D43FD0"/>
    <w:rsid w:val="00D44B75"/>
    <w:rsid w:val="00D5043A"/>
    <w:rsid w:val="00D52F3E"/>
    <w:rsid w:val="00D55D62"/>
    <w:rsid w:val="00D62DD2"/>
    <w:rsid w:val="00D665E9"/>
    <w:rsid w:val="00D67068"/>
    <w:rsid w:val="00D67FA7"/>
    <w:rsid w:val="00D71B0B"/>
    <w:rsid w:val="00D7735E"/>
    <w:rsid w:val="00D830F2"/>
    <w:rsid w:val="00D90447"/>
    <w:rsid w:val="00D96036"/>
    <w:rsid w:val="00DA1296"/>
    <w:rsid w:val="00DA3CE7"/>
    <w:rsid w:val="00DA709F"/>
    <w:rsid w:val="00DB58CA"/>
    <w:rsid w:val="00DC2748"/>
    <w:rsid w:val="00DC4A46"/>
    <w:rsid w:val="00DC4B00"/>
    <w:rsid w:val="00DC5D2D"/>
    <w:rsid w:val="00DC5FFD"/>
    <w:rsid w:val="00DC7C49"/>
    <w:rsid w:val="00DD2446"/>
    <w:rsid w:val="00DD3431"/>
    <w:rsid w:val="00DD7D14"/>
    <w:rsid w:val="00DE13DB"/>
    <w:rsid w:val="00DE4B75"/>
    <w:rsid w:val="00DE522E"/>
    <w:rsid w:val="00DF2C8D"/>
    <w:rsid w:val="00DF41CC"/>
    <w:rsid w:val="00E133AE"/>
    <w:rsid w:val="00E140E7"/>
    <w:rsid w:val="00E1517D"/>
    <w:rsid w:val="00E20801"/>
    <w:rsid w:val="00E26F52"/>
    <w:rsid w:val="00E27FF3"/>
    <w:rsid w:val="00E33609"/>
    <w:rsid w:val="00E3401A"/>
    <w:rsid w:val="00E34BF5"/>
    <w:rsid w:val="00E36B35"/>
    <w:rsid w:val="00E448A4"/>
    <w:rsid w:val="00E46038"/>
    <w:rsid w:val="00E52529"/>
    <w:rsid w:val="00E64B01"/>
    <w:rsid w:val="00E7033D"/>
    <w:rsid w:val="00E7524C"/>
    <w:rsid w:val="00E841DD"/>
    <w:rsid w:val="00E95D10"/>
    <w:rsid w:val="00EA4A6E"/>
    <w:rsid w:val="00EA74F9"/>
    <w:rsid w:val="00EB0485"/>
    <w:rsid w:val="00EB07C2"/>
    <w:rsid w:val="00EC0F41"/>
    <w:rsid w:val="00ED0788"/>
    <w:rsid w:val="00ED45E8"/>
    <w:rsid w:val="00ED522F"/>
    <w:rsid w:val="00EE1F57"/>
    <w:rsid w:val="00EE33C4"/>
    <w:rsid w:val="00EE3E3F"/>
    <w:rsid w:val="00EE61DE"/>
    <w:rsid w:val="00EF30F2"/>
    <w:rsid w:val="00EF3A4F"/>
    <w:rsid w:val="00EF5730"/>
    <w:rsid w:val="00EF6486"/>
    <w:rsid w:val="00EF6B1E"/>
    <w:rsid w:val="00EF7C8B"/>
    <w:rsid w:val="00F13F02"/>
    <w:rsid w:val="00F21A27"/>
    <w:rsid w:val="00F21C4D"/>
    <w:rsid w:val="00F25BBE"/>
    <w:rsid w:val="00F33244"/>
    <w:rsid w:val="00F346FA"/>
    <w:rsid w:val="00F361FC"/>
    <w:rsid w:val="00F42A47"/>
    <w:rsid w:val="00F5048B"/>
    <w:rsid w:val="00F52F3B"/>
    <w:rsid w:val="00F63A34"/>
    <w:rsid w:val="00F65CD3"/>
    <w:rsid w:val="00F705D0"/>
    <w:rsid w:val="00F768C4"/>
    <w:rsid w:val="00F92351"/>
    <w:rsid w:val="00F97CBA"/>
    <w:rsid w:val="00FA1FEB"/>
    <w:rsid w:val="00FB1FCC"/>
    <w:rsid w:val="00FB415E"/>
    <w:rsid w:val="00FB4675"/>
    <w:rsid w:val="00FB4A7B"/>
    <w:rsid w:val="00FB5E85"/>
    <w:rsid w:val="00FB7573"/>
    <w:rsid w:val="00FB7C99"/>
    <w:rsid w:val="00FC0CAB"/>
    <w:rsid w:val="00FD1A68"/>
    <w:rsid w:val="00FE2E7F"/>
    <w:rsid w:val="00FE5E60"/>
    <w:rsid w:val="00FE7FAC"/>
    <w:rsid w:val="00FF47AC"/>
    <w:rsid w:val="00FF6CAD"/>
    <w:rsid w:val="00FF73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604C"/>
    <w:pPr>
      <w:spacing w:after="0" w:line="240" w:lineRule="auto"/>
      <w:jc w:val="both"/>
    </w:pPr>
    <w:rPr>
      <w:rFonts w:ascii="Comic Sans MS" w:hAnsi="Comic Sans MS" w:cstheme="majorBidi"/>
      <w:i/>
      <w:spacing w:val="5"/>
      <w:kern w:val="28"/>
      <w:sz w:val="24"/>
      <w:szCs w:val="24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16604C"/>
    <w:pPr>
      <w:widowControl w:val="0"/>
      <w:numPr>
        <w:numId w:val="1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uppressAutoHyphens/>
      <w:autoSpaceDN w:val="0"/>
      <w:spacing w:before="240" w:after="240"/>
      <w:jc w:val="center"/>
      <w:textAlignment w:val="baseline"/>
      <w:outlineLvl w:val="0"/>
    </w:pPr>
    <w:rPr>
      <w:rFonts w:ascii="Times New Roman" w:hAnsi="Times New Roman"/>
      <w:iCs/>
      <w:color w:val="000000" w:themeColor="text1"/>
      <w:sz w:val="28"/>
      <w:szCs w:val="52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16604C"/>
    <w:pPr>
      <w:widowControl w:val="0"/>
      <w:numPr>
        <w:numId w:val="6"/>
      </w:numPr>
      <w:suppressAutoHyphens/>
      <w:autoSpaceDN w:val="0"/>
      <w:spacing w:before="480" w:after="480"/>
      <w:jc w:val="left"/>
      <w:textAlignment w:val="baseline"/>
      <w:outlineLvl w:val="1"/>
    </w:pPr>
    <w:rPr>
      <w:rFonts w:ascii="Plantagenet Cherokee" w:hAnsi="Plantagenet Cherokee" w:cs="Andalus"/>
      <w:i w:val="0"/>
      <w:iCs/>
      <w:color w:val="4F81BD" w:themeColor="accent1"/>
      <w:szCs w:val="32"/>
      <w:u w:val="wavyDouble"/>
    </w:rPr>
  </w:style>
  <w:style w:type="paragraph" w:styleId="Titre3">
    <w:name w:val="heading 3"/>
    <w:basedOn w:val="Normal"/>
    <w:next w:val="Normal"/>
    <w:link w:val="Titre3Car"/>
    <w:autoRedefine/>
    <w:uiPriority w:val="9"/>
    <w:unhideWhenUsed/>
    <w:qFormat/>
    <w:rsid w:val="0016604C"/>
    <w:pPr>
      <w:widowControl w:val="0"/>
      <w:numPr>
        <w:numId w:val="7"/>
      </w:numPr>
      <w:suppressAutoHyphens/>
      <w:autoSpaceDN w:val="0"/>
      <w:spacing w:before="240" w:after="240"/>
      <w:jc w:val="left"/>
      <w:textAlignment w:val="baseline"/>
      <w:outlineLvl w:val="2"/>
    </w:pPr>
    <w:rPr>
      <w:rFonts w:ascii="Plantagenet Cherokee" w:hAnsi="Plantagenet Cherokee" w:cs="Andalus"/>
      <w:i w:val="0"/>
      <w:iCs/>
      <w:color w:val="C0504D" w:themeColor="accent2"/>
      <w:sz w:val="28"/>
      <w:szCs w:val="28"/>
      <w:u w:val="double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16604C"/>
    <w:pPr>
      <w:widowControl w:val="0"/>
      <w:suppressAutoHyphens/>
      <w:autoSpaceDN w:val="0"/>
      <w:ind w:left="4636" w:hanging="360"/>
      <w:jc w:val="left"/>
      <w:textAlignment w:val="baseline"/>
      <w:outlineLvl w:val="3"/>
    </w:pPr>
    <w:rPr>
      <w:rFonts w:ascii="Plantagenet Cherokee" w:hAnsi="Plantagenet Cherokee" w:cs="Andalus"/>
      <w:i w:val="0"/>
      <w:iCs/>
      <w:color w:val="92D050"/>
      <w:sz w:val="28"/>
      <w:szCs w:val="28"/>
      <w:u w:val="single"/>
    </w:rPr>
  </w:style>
  <w:style w:type="paragraph" w:styleId="Titre5">
    <w:name w:val="heading 5"/>
    <w:basedOn w:val="Normal"/>
    <w:next w:val="Normal"/>
    <w:link w:val="Titre5Car"/>
    <w:autoRedefine/>
    <w:uiPriority w:val="9"/>
    <w:unhideWhenUsed/>
    <w:qFormat/>
    <w:rsid w:val="009A1A22"/>
    <w:pPr>
      <w:keepNext/>
      <w:keepLines/>
      <w:outlineLvl w:val="4"/>
    </w:pPr>
    <w:rPr>
      <w:rFonts w:ascii="Times New Roman" w:eastAsiaTheme="majorEastAsia" w:hAnsi="Times New Roman" w:cs="Times New Roman"/>
      <w:i w:val="0"/>
      <w:u w:val="dottedHeavy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6604C"/>
    <w:rPr>
      <w:rFonts w:ascii="Times New Roman" w:hAnsi="Times New Roman" w:cstheme="majorBidi"/>
      <w:i/>
      <w:iCs/>
      <w:color w:val="000000" w:themeColor="text1"/>
      <w:spacing w:val="5"/>
      <w:kern w:val="28"/>
      <w:sz w:val="28"/>
      <w:szCs w:val="52"/>
    </w:rPr>
  </w:style>
  <w:style w:type="character" w:customStyle="1" w:styleId="Titre2Car">
    <w:name w:val="Titre 2 Car"/>
    <w:basedOn w:val="Policepardfaut"/>
    <w:link w:val="Titre2"/>
    <w:uiPriority w:val="9"/>
    <w:rsid w:val="0016604C"/>
    <w:rPr>
      <w:rFonts w:ascii="Plantagenet Cherokee" w:hAnsi="Plantagenet Cherokee" w:cs="Andalus"/>
      <w:iCs/>
      <w:color w:val="4F81BD" w:themeColor="accent1"/>
      <w:spacing w:val="5"/>
      <w:kern w:val="28"/>
      <w:sz w:val="24"/>
      <w:szCs w:val="32"/>
      <w:u w:val="wavyDouble"/>
    </w:rPr>
  </w:style>
  <w:style w:type="character" w:customStyle="1" w:styleId="Titre3Car">
    <w:name w:val="Titre 3 Car"/>
    <w:basedOn w:val="Policepardfaut"/>
    <w:link w:val="Titre3"/>
    <w:uiPriority w:val="9"/>
    <w:rsid w:val="0016604C"/>
    <w:rPr>
      <w:rFonts w:ascii="Plantagenet Cherokee" w:hAnsi="Plantagenet Cherokee" w:cs="Andalus"/>
      <w:iCs/>
      <w:color w:val="C0504D" w:themeColor="accent2"/>
      <w:spacing w:val="5"/>
      <w:kern w:val="28"/>
      <w:sz w:val="28"/>
      <w:szCs w:val="28"/>
      <w:u w:val="double"/>
    </w:rPr>
  </w:style>
  <w:style w:type="character" w:customStyle="1" w:styleId="Titre4Car">
    <w:name w:val="Titre 4 Car"/>
    <w:basedOn w:val="Policepardfaut"/>
    <w:link w:val="Titre4"/>
    <w:uiPriority w:val="9"/>
    <w:rsid w:val="0016604C"/>
    <w:rPr>
      <w:rFonts w:ascii="Plantagenet Cherokee" w:hAnsi="Plantagenet Cherokee" w:cs="Andalus"/>
      <w:iCs/>
      <w:color w:val="92D050"/>
      <w:spacing w:val="5"/>
      <w:kern w:val="28"/>
      <w:sz w:val="28"/>
      <w:szCs w:val="28"/>
      <w:u w:val="single"/>
    </w:rPr>
  </w:style>
  <w:style w:type="character" w:customStyle="1" w:styleId="Titre5Car">
    <w:name w:val="Titre 5 Car"/>
    <w:basedOn w:val="Policepardfaut"/>
    <w:link w:val="Titre5"/>
    <w:uiPriority w:val="9"/>
    <w:rsid w:val="009A1A22"/>
    <w:rPr>
      <w:rFonts w:ascii="Times New Roman" w:eastAsiaTheme="majorEastAsia" w:hAnsi="Times New Roman" w:cs="Times New Roman"/>
      <w:spacing w:val="5"/>
      <w:kern w:val="28"/>
      <w:sz w:val="24"/>
      <w:szCs w:val="24"/>
      <w:u w:val="dottedHeavy"/>
    </w:rPr>
  </w:style>
  <w:style w:type="paragraph" w:styleId="Paragraphedeliste">
    <w:name w:val="List Paragraph"/>
    <w:basedOn w:val="Normal"/>
    <w:uiPriority w:val="34"/>
    <w:qFormat/>
    <w:rsid w:val="0016604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672</Words>
  <Characters>3701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 Lethenet</dc:creator>
  <cp:lastModifiedBy>Julie Lethenet</cp:lastModifiedBy>
  <cp:revision>1</cp:revision>
  <dcterms:created xsi:type="dcterms:W3CDTF">2013-04-11T15:10:00Z</dcterms:created>
  <dcterms:modified xsi:type="dcterms:W3CDTF">2013-04-11T15:34:00Z</dcterms:modified>
</cp:coreProperties>
</file>