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2B" w:rsidRDefault="004D2C5D" w:rsidP="004D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Chapitre 5 : Les hydrocarbures aromatiques</w:t>
      </w:r>
    </w:p>
    <w:p w:rsidR="004D2C5D" w:rsidRDefault="004D2C5D" w:rsidP="004D2C5D">
      <w:pPr>
        <w:pStyle w:val="Titre1"/>
      </w:pPr>
      <w:r w:rsidRPr="004D2C5D">
        <w:t>Généralités</w:t>
      </w:r>
    </w:p>
    <w:p w:rsidR="004D2C5D" w:rsidRPr="004D2C5D" w:rsidRDefault="004D2C5D" w:rsidP="004D2C5D">
      <w:pPr>
        <w:pStyle w:val="Paragraphedeliste"/>
        <w:rPr>
          <w:color w:val="4F6228" w:themeColor="accent3" w:themeShade="80"/>
        </w:rPr>
      </w:pPr>
      <w:r w:rsidRPr="004D2C5D">
        <w:rPr>
          <w:color w:val="4F6228" w:themeColor="accent3" w:themeShade="80"/>
        </w:rPr>
        <w:t>Constitution</w:t>
      </w:r>
    </w:p>
    <w:p w:rsidR="004D2C5D" w:rsidRDefault="004D2C5D" w:rsidP="004D2C5D">
      <w:r>
        <w:t xml:space="preserve">Ce sont des composés cycliques dérivant du benzène constitués uniquement de C et H. Il y a 6 liaisons identiques (délocalisation des électrons </w:t>
      </w:r>
      <w:r>
        <w:rPr>
          <w:rFonts w:cstheme="minorHAnsi"/>
        </w:rPr>
        <w:t>π</w:t>
      </w:r>
      <w:r>
        <w:t>).</w:t>
      </w:r>
    </w:p>
    <w:p w:rsidR="004D2C5D" w:rsidRDefault="004D2C5D" w:rsidP="004D2C5D">
      <w:r>
        <w:t>Historiquement le terme aromatique vient du fait que la plupart possèdent une odeur très prononcée.</w:t>
      </w:r>
    </w:p>
    <w:p w:rsidR="004D2C5D" w:rsidRDefault="004D2C5D" w:rsidP="004D2C5D">
      <w:pPr>
        <w:pStyle w:val="Paragraphedeliste"/>
        <w:rPr>
          <w:color w:val="4F6228" w:themeColor="accent3" w:themeShade="80"/>
        </w:rPr>
      </w:pPr>
      <w:r>
        <w:rPr>
          <w:color w:val="4F6228" w:themeColor="accent3" w:themeShade="80"/>
        </w:rPr>
        <w:t>Propriétés physiques</w:t>
      </w:r>
    </w:p>
    <w:p w:rsidR="004D2C5D" w:rsidRDefault="004D2C5D" w:rsidP="004D2C5D">
      <w:r>
        <w:t>A la pression atmosphérique ils sont liquides puis solides. Mais ils sont insolubles dans l’eau et moins dense que l’eau. Ce sont cependant de bons solvants pour les substances organiques (corps gras).</w:t>
      </w:r>
    </w:p>
    <w:p w:rsidR="00732448" w:rsidRDefault="00732448" w:rsidP="004D2C5D">
      <w:r>
        <w:t>Ils sont souvent très t</w:t>
      </w:r>
      <w:r w:rsidR="00DA54F7">
        <w:t>oxiques et parfois cancérigènes.</w:t>
      </w:r>
    </w:p>
    <w:p w:rsidR="00DA54F7" w:rsidRDefault="00DA54F7" w:rsidP="00DA54F7">
      <w:pPr>
        <w:pStyle w:val="Paragraphedeliste"/>
        <w:rPr>
          <w:color w:val="4F6228" w:themeColor="accent3" w:themeShade="80"/>
        </w:rPr>
      </w:pPr>
      <w:r>
        <w:rPr>
          <w:color w:val="4F6228" w:themeColor="accent3" w:themeShade="80"/>
        </w:rPr>
        <w:t>Etat naturel et utilisations</w:t>
      </w:r>
    </w:p>
    <w:p w:rsidR="00DA54F7" w:rsidRDefault="00DA54F7" w:rsidP="00DA54F7">
      <w:r>
        <w:t>Le cycle benzénique est assez fréquent dans les molécules naturelles. Mais très souvent il est associé à d’autres fonctions. Le benzène malgré sa toxicité avérée est de loin le plus utilisé car il est à la base de nombreuses fabrications (colorants, détergents, insecticides..).</w:t>
      </w:r>
    </w:p>
    <w:p w:rsidR="00DA54F7" w:rsidRDefault="00DA54F7" w:rsidP="00DA54F7">
      <w:pPr>
        <w:pStyle w:val="Titre1"/>
      </w:pPr>
      <w:r>
        <w:t>Nomenclature</w:t>
      </w:r>
    </w:p>
    <w:p w:rsidR="00DA54F7" w:rsidRDefault="00DA54F7" w:rsidP="00DA54F7">
      <w:pPr>
        <w:spacing w:after="0"/>
      </w:pPr>
      <w:r>
        <w:t xml:space="preserve">Le benzène est la molécule parentale (base à la nomenclature). La nomenclature des autres termes dérive de la molécule parentale par l’adjonction de chaînes latérales et /ou par la réunion de plusieurs cycles. </w:t>
      </w:r>
    </w:p>
    <w:p w:rsidR="00DA54F7" w:rsidRDefault="00DA54F7" w:rsidP="00DA54F7">
      <w:pPr>
        <w:spacing w:after="0"/>
      </w:pPr>
      <w:proofErr w:type="spellStart"/>
      <w:r>
        <w:t>Cf</w:t>
      </w:r>
      <w:proofErr w:type="spellEnd"/>
      <w:r>
        <w:t xml:space="preserve"> schéma 1 &amp; 2</w:t>
      </w:r>
    </w:p>
    <w:p w:rsidR="00DA54F7" w:rsidRDefault="00DA54F7" w:rsidP="00DA54F7">
      <w:pPr>
        <w:spacing w:after="0"/>
      </w:pPr>
    </w:p>
    <w:p w:rsidR="00DA54F7" w:rsidRDefault="00DA54F7" w:rsidP="00DA54F7">
      <w:r>
        <w:t>Les dérivés monosubstitués = substituant sous forme de préfixe</w:t>
      </w:r>
    </w:p>
    <w:p w:rsidR="00DA54F7" w:rsidRDefault="00DA54F7" w:rsidP="00DA54F7">
      <w:pPr>
        <w:spacing w:after="0"/>
      </w:pPr>
      <w:r>
        <w:t xml:space="preserve">Les dérivés </w:t>
      </w:r>
      <w:proofErr w:type="spellStart"/>
      <w:r>
        <w:t>disubtitués</w:t>
      </w:r>
      <w:proofErr w:type="spellEnd"/>
      <w:r>
        <w:t> : 3 isomères possibles avec les préfixes « ortho » pour la position 1, 2 ; « méta » pour la position 1,3 ; « para » pour la position 1,4.</w:t>
      </w:r>
    </w:p>
    <w:p w:rsidR="00DA54F7" w:rsidRDefault="00DA54F7" w:rsidP="00DA54F7">
      <w:pPr>
        <w:spacing w:after="0"/>
      </w:pPr>
      <w:proofErr w:type="spellStart"/>
      <w:r>
        <w:t>Cf</w:t>
      </w:r>
      <w:proofErr w:type="spellEnd"/>
      <w:r>
        <w:t xml:space="preserve"> schéma 3</w:t>
      </w:r>
    </w:p>
    <w:p w:rsidR="00DA54F7" w:rsidRDefault="00DA54F7" w:rsidP="00DA54F7">
      <w:pPr>
        <w:spacing w:after="0"/>
      </w:pPr>
    </w:p>
    <w:p w:rsidR="002C795D" w:rsidRDefault="002C795D" w:rsidP="00DA54F7">
      <w:pPr>
        <w:spacing w:after="0"/>
      </w:pPr>
    </w:p>
    <w:p w:rsidR="00DA54F7" w:rsidRDefault="002C795D" w:rsidP="00DA54F7">
      <w:pPr>
        <w:spacing w:after="0"/>
      </w:pPr>
      <w:r>
        <w:t xml:space="preserve">Pour les dérivés tri- et </w:t>
      </w:r>
      <w:proofErr w:type="spellStart"/>
      <w:r>
        <w:t>polysubstitués</w:t>
      </w:r>
      <w:proofErr w:type="spellEnd"/>
      <w:r>
        <w:t xml:space="preserve"> on va numéroter les 6 C pour avoir la somme la plus petite possible (des indices de positions des fonctions).</w:t>
      </w:r>
    </w:p>
    <w:p w:rsidR="002C795D" w:rsidRDefault="002C795D" w:rsidP="00DA54F7">
      <w:pPr>
        <w:spacing w:after="0"/>
      </w:pPr>
      <w:proofErr w:type="spellStart"/>
      <w:r>
        <w:t>Cf</w:t>
      </w:r>
      <w:proofErr w:type="spellEnd"/>
      <w:r>
        <w:t xml:space="preserve"> schéma 4</w:t>
      </w:r>
    </w:p>
    <w:p w:rsidR="002C795D" w:rsidRDefault="002C795D" w:rsidP="00DA54F7">
      <w:pPr>
        <w:spacing w:after="0"/>
      </w:pPr>
    </w:p>
    <w:p w:rsidR="002C795D" w:rsidRDefault="002C795D" w:rsidP="00DA54F7">
      <w:pPr>
        <w:spacing w:after="0"/>
      </w:pPr>
    </w:p>
    <w:p w:rsidR="002C795D" w:rsidRDefault="002C795D" w:rsidP="00DA54F7">
      <w:pPr>
        <w:spacing w:after="0"/>
      </w:pPr>
      <w:proofErr w:type="gramStart"/>
      <w:r>
        <w:t>Remarques</w:t>
      </w:r>
      <w:proofErr w:type="gramEnd"/>
      <w:r>
        <w:t> :</w:t>
      </w:r>
    </w:p>
    <w:p w:rsidR="002C795D" w:rsidRDefault="002C795D" w:rsidP="00DA54F7">
      <w:pPr>
        <w:spacing w:after="0"/>
      </w:pPr>
      <w:r>
        <w:tab/>
        <w:t>- les noms courants sont très utilisés</w:t>
      </w:r>
    </w:p>
    <w:p w:rsidR="002C795D" w:rsidRDefault="002C795D" w:rsidP="00DA54F7">
      <w:pPr>
        <w:spacing w:after="0"/>
      </w:pPr>
      <w:r>
        <w:tab/>
        <w:t>- le substituant hydrocarbure aromatique est le groupement  « phényle »</w:t>
      </w:r>
    </w:p>
    <w:p w:rsidR="002C795D" w:rsidRDefault="002C795D" w:rsidP="00DA54F7">
      <w:pPr>
        <w:spacing w:after="0"/>
      </w:pPr>
      <w:proofErr w:type="spellStart"/>
      <w:r>
        <w:t>Cf</w:t>
      </w:r>
      <w:proofErr w:type="spellEnd"/>
      <w:r>
        <w:t xml:space="preserve"> schéma 5</w:t>
      </w:r>
    </w:p>
    <w:p w:rsidR="002C795D" w:rsidRDefault="002C795D" w:rsidP="00DA54F7">
      <w:pPr>
        <w:spacing w:after="0"/>
      </w:pPr>
    </w:p>
    <w:p w:rsidR="002C795D" w:rsidRPr="00DA54F7" w:rsidRDefault="002C795D" w:rsidP="00DA54F7">
      <w:pPr>
        <w:spacing w:after="0"/>
      </w:pPr>
    </w:p>
    <w:p w:rsidR="004D2C5D" w:rsidRDefault="002C795D" w:rsidP="002C795D">
      <w:pPr>
        <w:pStyle w:val="Titre1"/>
      </w:pPr>
      <w:r>
        <w:lastRenderedPageBreak/>
        <w:t>Préparation</w:t>
      </w:r>
    </w:p>
    <w:p w:rsidR="002C795D" w:rsidRDefault="002C795D" w:rsidP="002C795D">
      <w:r>
        <w:t>L’obtention des composés simples est possible industriellement à partir du pétrole et de la houille. La synthèse des autres composés nécessite le branchement de chaîne latérale ou de la réunion de deux cycles.</w:t>
      </w:r>
    </w:p>
    <w:p w:rsidR="002C795D" w:rsidRDefault="002C795D" w:rsidP="002C795D">
      <w:pPr>
        <w:pStyle w:val="Titre1"/>
      </w:pPr>
      <w:r>
        <w:t>Réactivité</w:t>
      </w:r>
    </w:p>
    <w:p w:rsidR="002C795D" w:rsidRDefault="002C795D" w:rsidP="002C795D">
      <w:pPr>
        <w:pStyle w:val="Paragraphedeliste"/>
        <w:numPr>
          <w:ilvl w:val="0"/>
          <w:numId w:val="4"/>
        </w:numPr>
        <w:rPr>
          <w:color w:val="4F6228" w:themeColor="accent3" w:themeShade="80"/>
        </w:rPr>
      </w:pPr>
      <w:r>
        <w:rPr>
          <w:color w:val="4F6228" w:themeColor="accent3" w:themeShade="80"/>
        </w:rPr>
        <w:t>Généralités</w:t>
      </w:r>
    </w:p>
    <w:p w:rsidR="002C795D" w:rsidRDefault="002C795D" w:rsidP="002C795D">
      <w:r>
        <w:t xml:space="preserve">La réactivité est liée à la structure électronique du cycle benzénique (6 électrons </w:t>
      </w:r>
      <w:r>
        <w:rPr>
          <w:rFonts w:cstheme="minorHAnsi"/>
        </w:rPr>
        <w:t>π</w:t>
      </w:r>
      <w:r>
        <w:t xml:space="preserve"> délocalisés). Cette structure a une grande stabilité et une forte densité électronique :</w:t>
      </w:r>
    </w:p>
    <w:p w:rsidR="002C795D" w:rsidRDefault="002C795D" w:rsidP="007F4BC2">
      <w:pPr>
        <w:spacing w:after="0"/>
      </w:pPr>
      <w:r>
        <w:tab/>
        <w:t xml:space="preserve">-les réactions d’addition ou d’oxydation coupant le cycle </w:t>
      </w:r>
      <w:r w:rsidR="007F4BC2">
        <w:t>vont être très défavorisées (elles font baisser la stabilité du cycle)</w:t>
      </w:r>
    </w:p>
    <w:p w:rsidR="007F4BC2" w:rsidRDefault="007F4BC2" w:rsidP="007F4BC2">
      <w:pPr>
        <w:spacing w:after="0"/>
      </w:pPr>
      <w:r>
        <w:tab/>
        <w:t>-les réactions de substitution ne modifient pas la structure du cycle, elles vont donc être facilitées.  Comme il y a une grande densité électronique, la substitution sera la forte densité électrophile (S</w:t>
      </w:r>
      <w:r w:rsidRPr="007F4BC2">
        <w:rPr>
          <w:vertAlign w:val="subscript"/>
        </w:rPr>
        <w:t>E</w:t>
      </w:r>
      <w:r>
        <w:t>).</w:t>
      </w:r>
    </w:p>
    <w:p w:rsidR="007F4BC2" w:rsidRDefault="007F4BC2" w:rsidP="007F4BC2">
      <w:pPr>
        <w:spacing w:after="0"/>
      </w:pPr>
    </w:p>
    <w:p w:rsidR="007F4BC2" w:rsidRDefault="007F4BC2" w:rsidP="007F4BC2">
      <w:pPr>
        <w:pStyle w:val="Paragraphedeliste"/>
        <w:numPr>
          <w:ilvl w:val="0"/>
          <w:numId w:val="4"/>
        </w:numPr>
        <w:spacing w:after="0"/>
        <w:rPr>
          <w:color w:val="4F6228" w:themeColor="accent3" w:themeShade="80"/>
        </w:rPr>
      </w:pPr>
      <w:r>
        <w:rPr>
          <w:color w:val="4F6228" w:themeColor="accent3" w:themeShade="80"/>
        </w:rPr>
        <w:t>Substitution électrophile</w:t>
      </w:r>
    </w:p>
    <w:p w:rsidR="007F4BC2" w:rsidRDefault="007F4BC2" w:rsidP="007F4BC2">
      <w:pPr>
        <w:pStyle w:val="Paragraphedeliste"/>
        <w:numPr>
          <w:ilvl w:val="0"/>
          <w:numId w:val="5"/>
        </w:numPr>
        <w:spacing w:after="0"/>
        <w:rPr>
          <w:color w:val="4F6228" w:themeColor="accent3" w:themeShade="80"/>
        </w:rPr>
      </w:pPr>
      <w:r>
        <w:rPr>
          <w:color w:val="4F6228" w:themeColor="accent3" w:themeShade="80"/>
        </w:rPr>
        <w:t>Mécanisme</w:t>
      </w:r>
    </w:p>
    <w:p w:rsidR="007F4BC2" w:rsidRDefault="007F4BC2" w:rsidP="007F4BC2">
      <w:pPr>
        <w:spacing w:after="0"/>
      </w:pPr>
      <w:r>
        <w:t>La cinétique va être d’ordre 2 -&gt; S</w:t>
      </w:r>
      <w:r w:rsidRPr="007F4BC2">
        <w:rPr>
          <w:vertAlign w:val="subscript"/>
        </w:rPr>
        <w:t>E</w:t>
      </w:r>
      <w:r>
        <w:t xml:space="preserve">2 (dans l’étape </w:t>
      </w:r>
      <w:proofErr w:type="spellStart"/>
      <w:r>
        <w:t>limitante</w:t>
      </w:r>
      <w:proofErr w:type="spellEnd"/>
      <w:r>
        <w:t xml:space="preserve"> on va avoir deux réactifs) :</w:t>
      </w:r>
    </w:p>
    <w:p w:rsidR="007F4BC2" w:rsidRDefault="007F4BC2" w:rsidP="007F4BC2">
      <w:pPr>
        <w:spacing w:after="0"/>
      </w:pPr>
      <w:r>
        <w:tab/>
        <w:t>-1</w:t>
      </w:r>
      <w:r w:rsidRPr="007F4BC2">
        <w:rPr>
          <w:vertAlign w:val="superscript"/>
        </w:rPr>
        <w:t>ère</w:t>
      </w:r>
      <w:r>
        <w:t xml:space="preserve"> étape qui est lente (forme </w:t>
      </w:r>
      <w:proofErr w:type="spellStart"/>
      <w:r>
        <w:t>qql</w:t>
      </w:r>
      <w:proofErr w:type="spellEnd"/>
      <w:r>
        <w:t xml:space="preserve"> chose de moins stable) donne un complexe </w:t>
      </w:r>
      <w:r>
        <w:rPr>
          <w:rFonts w:cstheme="minorHAnsi"/>
        </w:rPr>
        <w:t>σ</w:t>
      </w:r>
      <w:r>
        <w:t xml:space="preserve"> ou intermédiaire de </w:t>
      </w:r>
      <w:proofErr w:type="spellStart"/>
      <w:r>
        <w:t>Wheland</w:t>
      </w:r>
      <w:proofErr w:type="spellEnd"/>
      <w:r>
        <w:t>.</w:t>
      </w:r>
    </w:p>
    <w:p w:rsidR="007F4BC2" w:rsidRDefault="007F4BC2" w:rsidP="007F4BC2">
      <w:pPr>
        <w:spacing w:after="0"/>
      </w:pPr>
      <w:proofErr w:type="spellStart"/>
      <w:r>
        <w:t>Cf</w:t>
      </w:r>
      <w:proofErr w:type="spellEnd"/>
      <w:r>
        <w:t xml:space="preserve"> schéma 6</w:t>
      </w:r>
    </w:p>
    <w:p w:rsidR="007F4BC2" w:rsidRDefault="007F4BC2" w:rsidP="007F4BC2">
      <w:pPr>
        <w:spacing w:after="0"/>
      </w:pPr>
    </w:p>
    <w:p w:rsidR="007F4BC2" w:rsidRDefault="007F4BC2" w:rsidP="007F4BC2">
      <w:pPr>
        <w:spacing w:after="0"/>
      </w:pPr>
    </w:p>
    <w:p w:rsidR="007F4BC2" w:rsidRDefault="007F4BC2" w:rsidP="007F4BC2">
      <w:pPr>
        <w:spacing w:after="0"/>
      </w:pPr>
    </w:p>
    <w:p w:rsidR="007F4BC2" w:rsidRDefault="007F4BC2" w:rsidP="007F4BC2">
      <w:pPr>
        <w:spacing w:after="0"/>
      </w:pPr>
      <w:r>
        <w:tab/>
        <w:t>-2</w:t>
      </w:r>
      <w:r w:rsidRPr="007F4BC2">
        <w:rPr>
          <w:vertAlign w:val="superscript"/>
        </w:rPr>
        <w:t>ème</w:t>
      </w:r>
      <w:r>
        <w:t xml:space="preserve"> étape plus rapide (on passe à </w:t>
      </w:r>
      <w:proofErr w:type="spellStart"/>
      <w:r>
        <w:t>qql</w:t>
      </w:r>
      <w:proofErr w:type="spellEnd"/>
      <w:r>
        <w:t xml:space="preserve"> chose de plus stable) : cette étape régénère l’aromaticité et donc la stabilité du cycle par la perte d’un proton</w:t>
      </w:r>
    </w:p>
    <w:p w:rsidR="007F4BC2" w:rsidRDefault="007F4BC2" w:rsidP="007F4BC2">
      <w:pPr>
        <w:spacing w:after="0"/>
      </w:pPr>
      <w:proofErr w:type="spellStart"/>
      <w:r>
        <w:t>Cf</w:t>
      </w:r>
      <w:proofErr w:type="spellEnd"/>
      <w:r>
        <w:t xml:space="preserve"> schéma 9</w:t>
      </w:r>
    </w:p>
    <w:p w:rsidR="00B7591D" w:rsidRDefault="00B7591D" w:rsidP="007F4BC2">
      <w:pPr>
        <w:spacing w:after="0"/>
      </w:pPr>
    </w:p>
    <w:p w:rsidR="00B7591D" w:rsidRDefault="00B7591D" w:rsidP="007F4BC2">
      <w:pPr>
        <w:spacing w:after="0"/>
      </w:pPr>
    </w:p>
    <w:p w:rsidR="00B7591D" w:rsidRDefault="00B7591D" w:rsidP="007F4BC2">
      <w:pPr>
        <w:spacing w:after="0"/>
      </w:pPr>
      <w:r>
        <w:t>Remarque : la formation de l’électrophile nécessite généralement l’action d’un catalyseur (souvent AlCl</w:t>
      </w:r>
      <w:r w:rsidRPr="00B7591D">
        <w:rPr>
          <w:vertAlign w:val="subscript"/>
        </w:rPr>
        <w:t>3</w:t>
      </w:r>
      <w:r>
        <w:t>) sur une molécule neutre.</w:t>
      </w:r>
    </w:p>
    <w:p w:rsidR="00B7591D" w:rsidRDefault="00B7591D" w:rsidP="007F4BC2">
      <w:pPr>
        <w:spacing w:after="0"/>
      </w:pPr>
      <w:proofErr w:type="spellStart"/>
      <w:r>
        <w:t>Cf</w:t>
      </w:r>
      <w:proofErr w:type="spellEnd"/>
      <w:r>
        <w:t xml:space="preserve"> schéma 8</w:t>
      </w:r>
    </w:p>
    <w:p w:rsidR="00B7591D" w:rsidRDefault="00B7591D" w:rsidP="007F4BC2">
      <w:pPr>
        <w:spacing w:after="0"/>
      </w:pPr>
    </w:p>
    <w:p w:rsidR="00B7591D" w:rsidRDefault="00B7591D" w:rsidP="00B7591D">
      <w:pPr>
        <w:pStyle w:val="Paragraphedeliste"/>
        <w:numPr>
          <w:ilvl w:val="0"/>
          <w:numId w:val="5"/>
        </w:numPr>
        <w:spacing w:after="0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Application à l’alkylation de Friedel et </w:t>
      </w:r>
      <w:proofErr w:type="spellStart"/>
      <w:r>
        <w:rPr>
          <w:color w:val="4F6228" w:themeColor="accent3" w:themeShade="80"/>
        </w:rPr>
        <w:t>Crafts</w:t>
      </w:r>
      <w:proofErr w:type="spellEnd"/>
    </w:p>
    <w:p w:rsidR="007F4BC2" w:rsidRDefault="00B7591D" w:rsidP="00B7591D">
      <w:pPr>
        <w:spacing w:after="0"/>
        <w:ind w:firstLine="708"/>
      </w:pPr>
      <w:r>
        <w:t>- La formation de l’électrophile : (</w:t>
      </w:r>
      <w:proofErr w:type="spellStart"/>
      <w:r>
        <w:t>cf</w:t>
      </w:r>
      <w:proofErr w:type="spellEnd"/>
      <w:r>
        <w:t xml:space="preserve"> schéma 9)</w:t>
      </w:r>
    </w:p>
    <w:p w:rsidR="00B7591D" w:rsidRDefault="00B7591D" w:rsidP="007F4BC2">
      <w:pPr>
        <w:spacing w:after="0"/>
      </w:pPr>
      <w:r>
        <w:t>(</w:t>
      </w:r>
      <w:proofErr w:type="gramStart"/>
      <w:r>
        <w:t>le</w:t>
      </w:r>
      <w:proofErr w:type="gramEnd"/>
      <w:r>
        <w:t xml:space="preserve"> plus électronégatif prend les charges négatives)</w:t>
      </w:r>
    </w:p>
    <w:p w:rsidR="00B7591D" w:rsidRDefault="00B7591D" w:rsidP="007F4BC2">
      <w:pPr>
        <w:spacing w:after="0"/>
      </w:pPr>
    </w:p>
    <w:p w:rsidR="00B7591D" w:rsidRDefault="00B7591D" w:rsidP="007F4BC2">
      <w:pPr>
        <w:spacing w:after="0"/>
      </w:pPr>
      <w:r>
        <w:tab/>
        <w:t>- substitution électrophile (</w:t>
      </w:r>
      <w:proofErr w:type="spellStart"/>
      <w:r>
        <w:t>cf</w:t>
      </w:r>
      <w:proofErr w:type="spellEnd"/>
      <w:r>
        <w:t xml:space="preserve"> schéma 10)</w:t>
      </w:r>
    </w:p>
    <w:p w:rsidR="007F4BC2" w:rsidRDefault="007F4BC2" w:rsidP="007F4BC2">
      <w:pPr>
        <w:spacing w:after="0"/>
      </w:pPr>
    </w:p>
    <w:p w:rsidR="00B7591D" w:rsidRDefault="00BC5494" w:rsidP="007F4BC2">
      <w:pPr>
        <w:spacing w:after="0"/>
      </w:pPr>
      <w:r>
        <w:tab/>
        <w:t>- régénération du catalyseur (</w:t>
      </w:r>
      <w:proofErr w:type="spellStart"/>
      <w:r>
        <w:t>cf</w:t>
      </w:r>
      <w:proofErr w:type="spellEnd"/>
      <w:r>
        <w:t xml:space="preserve"> schéma 11)</w:t>
      </w:r>
    </w:p>
    <w:p w:rsidR="00BC5494" w:rsidRDefault="00BC5494" w:rsidP="007F4BC2">
      <w:pPr>
        <w:spacing w:after="0"/>
      </w:pPr>
    </w:p>
    <w:p w:rsidR="00BC5494" w:rsidRDefault="00BC5494" w:rsidP="00BC5494">
      <w:pPr>
        <w:pStyle w:val="Paragraphedeliste"/>
        <w:numPr>
          <w:ilvl w:val="0"/>
          <w:numId w:val="5"/>
        </w:numPr>
        <w:spacing w:after="0"/>
        <w:rPr>
          <w:color w:val="4F6228" w:themeColor="accent3" w:themeShade="80"/>
        </w:rPr>
      </w:pPr>
      <w:r>
        <w:rPr>
          <w:color w:val="4F6228" w:themeColor="accent3" w:themeShade="80"/>
        </w:rPr>
        <w:t>Effets d’un substituant présent sur le cycle</w:t>
      </w:r>
    </w:p>
    <w:p w:rsidR="00BC5494" w:rsidRDefault="00BC5494" w:rsidP="00BC5494">
      <w:pPr>
        <w:pStyle w:val="Paragraphedeliste"/>
        <w:numPr>
          <w:ilvl w:val="0"/>
          <w:numId w:val="6"/>
        </w:numPr>
        <w:spacing w:after="0"/>
        <w:rPr>
          <w:color w:val="4F6228" w:themeColor="accent3" w:themeShade="80"/>
        </w:rPr>
      </w:pPr>
      <w:r>
        <w:rPr>
          <w:color w:val="4F6228" w:themeColor="accent3" w:themeShade="80"/>
        </w:rPr>
        <w:t>Orientation de la substitution</w:t>
      </w:r>
    </w:p>
    <w:p w:rsidR="00BC5494" w:rsidRDefault="00BC5494" w:rsidP="00BC5494">
      <w:pPr>
        <w:spacing w:after="0"/>
      </w:pPr>
      <w:r>
        <w:lastRenderedPageBreak/>
        <w:t>Si le cycle est substitué par un groupement ayant un effet inductif ou mésomère donneur (alkyle, OR, O-, NH2…) : il y a 3 cas possibles pour la deuxième substitution (ortho, méta, para).</w:t>
      </w:r>
    </w:p>
    <w:p w:rsidR="00BC5494" w:rsidRDefault="00BC5494" w:rsidP="00BC5494">
      <w:pPr>
        <w:spacing w:after="0"/>
      </w:pPr>
      <w:proofErr w:type="spellStart"/>
      <w:r>
        <w:t>Cf</w:t>
      </w:r>
      <w:proofErr w:type="spellEnd"/>
      <w:r>
        <w:t xml:space="preserve"> poly</w:t>
      </w:r>
    </w:p>
    <w:p w:rsidR="0086467F" w:rsidRDefault="0086467F" w:rsidP="00BC5494">
      <w:pPr>
        <w:spacing w:after="0"/>
      </w:pPr>
    </w:p>
    <w:p w:rsidR="0086467F" w:rsidRDefault="0086467F" w:rsidP="00BC5494">
      <w:pPr>
        <w:spacing w:after="0"/>
      </w:pPr>
    </w:p>
    <w:p w:rsidR="0086467F" w:rsidRDefault="0086467F" w:rsidP="00BC5494">
      <w:pPr>
        <w:spacing w:after="0"/>
      </w:pPr>
      <w:r>
        <w:t xml:space="preserve">Si le cycle est substitué par un groupement ayant un effet inductif ou mésomère attracteur (NO2, NH3+, …) : il y a 3 cas possibles pour la deuxième substitution. </w:t>
      </w:r>
    </w:p>
    <w:p w:rsidR="0086467F" w:rsidRDefault="0086467F" w:rsidP="00BC5494">
      <w:pPr>
        <w:spacing w:after="0"/>
      </w:pPr>
      <w:proofErr w:type="spellStart"/>
      <w:r>
        <w:t>Cf</w:t>
      </w:r>
      <w:proofErr w:type="spellEnd"/>
      <w:r>
        <w:t xml:space="preserve"> poly</w:t>
      </w:r>
    </w:p>
    <w:p w:rsidR="00B4605E" w:rsidRDefault="00B4605E" w:rsidP="00BC5494">
      <w:pPr>
        <w:spacing w:after="0"/>
      </w:pPr>
    </w:p>
    <w:p w:rsidR="00B4605E" w:rsidRDefault="00B4605E" w:rsidP="00BC5494">
      <w:pPr>
        <w:spacing w:after="0"/>
      </w:pPr>
      <w:r>
        <w:t xml:space="preserve">Règle d’orientation de </w:t>
      </w:r>
      <w:proofErr w:type="spellStart"/>
      <w:r>
        <w:t>Hollemann</w:t>
      </w:r>
      <w:proofErr w:type="spellEnd"/>
      <w:r>
        <w:t> :</w:t>
      </w:r>
    </w:p>
    <w:p w:rsidR="00B4605E" w:rsidRDefault="00B4605E" w:rsidP="00BC5494">
      <w:pPr>
        <w:spacing w:after="0"/>
      </w:pPr>
      <w:r>
        <w:tab/>
        <w:t>-si le cycle benzénique porte un substituant donneur, S</w:t>
      </w:r>
      <w:r w:rsidRPr="00B4605E">
        <w:rPr>
          <w:vertAlign w:val="subscript"/>
        </w:rPr>
        <w:t>E</w:t>
      </w:r>
      <w:r w:rsidR="00824CB5">
        <w:t xml:space="preserve"> sont</w:t>
      </w:r>
      <w:r>
        <w:t xml:space="preserve"> orientée en ortho et para</w:t>
      </w:r>
    </w:p>
    <w:p w:rsidR="00B4605E" w:rsidRDefault="00B4605E" w:rsidP="00BC5494">
      <w:pPr>
        <w:spacing w:after="0"/>
      </w:pPr>
      <w:r>
        <w:tab/>
        <w:t>-si le cycle benzénique porte un substituant attracteur, S</w:t>
      </w:r>
      <w:r w:rsidRPr="00824CB5">
        <w:rPr>
          <w:vertAlign w:val="subscript"/>
        </w:rPr>
        <w:t xml:space="preserve">E </w:t>
      </w:r>
      <w:r>
        <w:t>sont orientées en méta</w:t>
      </w:r>
    </w:p>
    <w:p w:rsidR="00824CB5" w:rsidRPr="002C795D" w:rsidRDefault="00824CB5" w:rsidP="00BC5494">
      <w:pPr>
        <w:spacing w:after="0"/>
      </w:pPr>
      <w:r>
        <w:t>Les substitutions sont donc régiosélectives.</w:t>
      </w:r>
      <w:bookmarkStart w:id="0" w:name="_GoBack"/>
      <w:bookmarkEnd w:id="0"/>
    </w:p>
    <w:sectPr w:rsidR="00824CB5" w:rsidRPr="002C7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BBE"/>
    <w:multiLevelType w:val="hybridMultilevel"/>
    <w:tmpl w:val="34B464BE"/>
    <w:lvl w:ilvl="0" w:tplc="46FA33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278FB"/>
    <w:multiLevelType w:val="hybridMultilevel"/>
    <w:tmpl w:val="013A4A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23B08"/>
    <w:multiLevelType w:val="hybridMultilevel"/>
    <w:tmpl w:val="D53C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00340"/>
    <w:multiLevelType w:val="hybridMultilevel"/>
    <w:tmpl w:val="7FE62872"/>
    <w:lvl w:ilvl="0" w:tplc="2178797A">
      <w:start w:val="1"/>
      <w:numFmt w:val="decimal"/>
      <w:pStyle w:val="Paragraphedeliste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F31F69"/>
    <w:multiLevelType w:val="hybridMultilevel"/>
    <w:tmpl w:val="E146EEA4"/>
    <w:lvl w:ilvl="0" w:tplc="BC70ADC4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C4571"/>
    <w:multiLevelType w:val="hybridMultilevel"/>
    <w:tmpl w:val="1F12701C"/>
    <w:lvl w:ilvl="0" w:tplc="ECD8B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5D"/>
    <w:rsid w:val="002C795D"/>
    <w:rsid w:val="004D2C5D"/>
    <w:rsid w:val="00732448"/>
    <w:rsid w:val="007973CE"/>
    <w:rsid w:val="007B7D3D"/>
    <w:rsid w:val="007F4BC2"/>
    <w:rsid w:val="00824CB5"/>
    <w:rsid w:val="0086467F"/>
    <w:rsid w:val="009A2F3B"/>
    <w:rsid w:val="00B4605E"/>
    <w:rsid w:val="00B7591D"/>
    <w:rsid w:val="00BC5494"/>
    <w:rsid w:val="00D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C5D"/>
    <w:pPr>
      <w:keepNext/>
      <w:keepLines/>
      <w:numPr>
        <w:numId w:val="2"/>
      </w:numPr>
      <w:spacing w:after="0"/>
      <w:outlineLvl w:val="0"/>
    </w:pPr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C5D"/>
    <w:pPr>
      <w:numPr>
        <w:numId w:val="3"/>
      </w:numPr>
      <w:contextualSpacing/>
    </w:pPr>
    <w:rPr>
      <w:color w:val="4F6228" w:themeColor="accent3" w:themeShade="80"/>
    </w:rPr>
  </w:style>
  <w:style w:type="character" w:customStyle="1" w:styleId="Titre1Car">
    <w:name w:val="Titre 1 Car"/>
    <w:basedOn w:val="Policepardfaut"/>
    <w:link w:val="Titre1"/>
    <w:uiPriority w:val="9"/>
    <w:rsid w:val="004D2C5D"/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2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C5D"/>
    <w:pPr>
      <w:keepNext/>
      <w:keepLines/>
      <w:numPr>
        <w:numId w:val="2"/>
      </w:numPr>
      <w:spacing w:after="0"/>
      <w:outlineLvl w:val="0"/>
    </w:pPr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C5D"/>
    <w:pPr>
      <w:numPr>
        <w:numId w:val="3"/>
      </w:numPr>
      <w:contextualSpacing/>
    </w:pPr>
    <w:rPr>
      <w:color w:val="4F6228" w:themeColor="accent3" w:themeShade="80"/>
    </w:rPr>
  </w:style>
  <w:style w:type="character" w:customStyle="1" w:styleId="Titre1Car">
    <w:name w:val="Titre 1 Car"/>
    <w:basedOn w:val="Policepardfaut"/>
    <w:link w:val="Titre1"/>
    <w:uiPriority w:val="9"/>
    <w:rsid w:val="004D2C5D"/>
    <w:rPr>
      <w:rFonts w:asciiTheme="majorHAnsi" w:eastAsiaTheme="majorEastAsia" w:hAnsiTheme="majorHAnsi" w:cstheme="majorBidi"/>
      <w:bCs/>
      <w:color w:val="4F81BD" w:themeColor="accen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2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Marika</cp:lastModifiedBy>
  <cp:revision>5</cp:revision>
  <dcterms:created xsi:type="dcterms:W3CDTF">2011-03-29T06:45:00Z</dcterms:created>
  <dcterms:modified xsi:type="dcterms:W3CDTF">2011-03-29T07:45:00Z</dcterms:modified>
</cp:coreProperties>
</file>