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B2B" w:rsidRDefault="00944458" w:rsidP="00944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Chapitre 4 : Les alcynes</w:t>
      </w:r>
    </w:p>
    <w:p w:rsidR="00944458" w:rsidRPr="00944458" w:rsidRDefault="00944458" w:rsidP="00944458">
      <w:pPr>
        <w:pStyle w:val="Titre1"/>
        <w:rPr>
          <w:color w:val="943634" w:themeColor="accent2" w:themeShade="BF"/>
        </w:rPr>
      </w:pPr>
      <w:proofErr w:type="gramStart"/>
      <w:r w:rsidRPr="00944458">
        <w:rPr>
          <w:color w:val="943634" w:themeColor="accent2" w:themeShade="BF"/>
        </w:rPr>
        <w:t>I .</w:t>
      </w:r>
      <w:proofErr w:type="gramEnd"/>
      <w:r w:rsidRPr="00944458">
        <w:rPr>
          <w:color w:val="943634" w:themeColor="accent2" w:themeShade="BF"/>
        </w:rPr>
        <w:t xml:space="preserve"> Généralité</w:t>
      </w:r>
    </w:p>
    <w:p w:rsidR="00944458" w:rsidRPr="00944458" w:rsidRDefault="00944458" w:rsidP="00944458">
      <w:pPr>
        <w:pStyle w:val="Titre2"/>
        <w:rPr>
          <w:color w:val="76923C" w:themeColor="accent3" w:themeShade="BF"/>
        </w:rPr>
      </w:pPr>
      <w:r w:rsidRPr="00944458">
        <w:rPr>
          <w:color w:val="76923C" w:themeColor="accent3" w:themeShade="BF"/>
        </w:rPr>
        <w:t>Constitution</w:t>
      </w:r>
    </w:p>
    <w:p w:rsidR="00944458" w:rsidRDefault="00944458" w:rsidP="00944458">
      <w:r>
        <w:t xml:space="preserve">Les alcynes sont des composés acycliques possédant une triple liaison entre deux C </w:t>
      </w:r>
      <w:proofErr w:type="spellStart"/>
      <w:r>
        <w:t>sp</w:t>
      </w:r>
      <w:proofErr w:type="spellEnd"/>
      <w:r>
        <w:t>, ils sont constitués uniquement de C et de H. Leur formule générale est C</w:t>
      </w:r>
      <w:r w:rsidRPr="00944458">
        <w:rPr>
          <w:vertAlign w:val="subscript"/>
        </w:rPr>
        <w:t>n</w:t>
      </w:r>
      <w:r>
        <w:t>H2</w:t>
      </w:r>
      <w:r w:rsidRPr="00944458">
        <w:rPr>
          <w:vertAlign w:val="subscript"/>
        </w:rPr>
        <w:t>n-2</w:t>
      </w:r>
      <w:r>
        <w:t>.</w:t>
      </w:r>
    </w:p>
    <w:p w:rsidR="00944458" w:rsidRDefault="00944458" w:rsidP="00713DF6">
      <w:pPr>
        <w:pStyle w:val="Titre2"/>
        <w:rPr>
          <w:color w:val="76923C" w:themeColor="accent3" w:themeShade="BF"/>
        </w:rPr>
      </w:pPr>
      <w:r>
        <w:rPr>
          <w:color w:val="76923C" w:themeColor="accent3" w:themeShade="BF"/>
        </w:rPr>
        <w:t>Propriétés physiques</w:t>
      </w:r>
    </w:p>
    <w:p w:rsidR="00944458" w:rsidRDefault="00944458" w:rsidP="00944458">
      <w:r>
        <w:t>A la pression atmosphérique :</w:t>
      </w:r>
    </w:p>
    <w:p w:rsidR="00944458" w:rsidRDefault="00944458" w:rsidP="00944458">
      <w:pPr>
        <w:spacing w:after="0"/>
      </w:pPr>
      <w:r>
        <w:tab/>
        <w:t>- jusqu’au C numéro 4, ils sont gazeux</w:t>
      </w:r>
    </w:p>
    <w:p w:rsidR="00944458" w:rsidRDefault="00944458" w:rsidP="00944458">
      <w:pPr>
        <w:spacing w:after="0"/>
      </w:pPr>
      <w:r>
        <w:tab/>
        <w:t>- &gt;C4 ils sont liquides puis solides</w:t>
      </w:r>
    </w:p>
    <w:p w:rsidR="00713DF6" w:rsidRDefault="00713DF6" w:rsidP="00944458">
      <w:pPr>
        <w:spacing w:after="0"/>
      </w:pPr>
    </w:p>
    <w:p w:rsidR="00944458" w:rsidRDefault="00944458" w:rsidP="00713DF6">
      <w:pPr>
        <w:pStyle w:val="Titre2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Etat naturel et utilisations</w:t>
      </w:r>
    </w:p>
    <w:p w:rsidR="00944458" w:rsidRDefault="00944458" w:rsidP="00944458">
      <w:pPr>
        <w:spacing w:after="0"/>
      </w:pPr>
      <w:r>
        <w:t>Ils sont peu répandus dans la nature. L’alcyne le plus utilisé est l’</w:t>
      </w:r>
      <w:proofErr w:type="spellStart"/>
      <w:r>
        <w:t>éthyne</w:t>
      </w:r>
      <w:proofErr w:type="spellEnd"/>
      <w:r>
        <w:t xml:space="preserve"> (il peut donner de nombreux composés) (engrais, médicaments…).</w:t>
      </w:r>
    </w:p>
    <w:p w:rsidR="00944458" w:rsidRDefault="00944458" w:rsidP="00944458">
      <w:pPr>
        <w:spacing w:after="0"/>
      </w:pPr>
    </w:p>
    <w:p w:rsidR="00944458" w:rsidRDefault="00944458" w:rsidP="00944458">
      <w:pPr>
        <w:pStyle w:val="Titre1"/>
        <w:rPr>
          <w:color w:val="943634" w:themeColor="accent2" w:themeShade="BF"/>
        </w:rPr>
      </w:pPr>
      <w:r>
        <w:rPr>
          <w:color w:val="943634" w:themeColor="accent2" w:themeShade="BF"/>
        </w:rPr>
        <w:t>II. Nomenclature</w:t>
      </w:r>
    </w:p>
    <w:p w:rsidR="00944458" w:rsidRDefault="00944458" w:rsidP="00944458">
      <w:r>
        <w:t>C’est le nom de l’alcane de même squelette carboné, en remplaçant la terminaison « -</w:t>
      </w:r>
      <w:proofErr w:type="spellStart"/>
      <w:r>
        <w:t>ane</w:t>
      </w:r>
      <w:proofErr w:type="spellEnd"/>
      <w:r>
        <w:t> » par la terminaison « -</w:t>
      </w:r>
      <w:proofErr w:type="spellStart"/>
      <w:r>
        <w:t>yne</w:t>
      </w:r>
      <w:proofErr w:type="spellEnd"/>
      <w:r>
        <w:t> » (les mêmes règles que les alcènes s’appliquent).</w:t>
      </w:r>
    </w:p>
    <w:p w:rsidR="00944458" w:rsidRDefault="00944458" w:rsidP="00944458">
      <w:r>
        <w:t>Remarque : les noms courants sont toujours employés (</w:t>
      </w:r>
      <w:proofErr w:type="spellStart"/>
      <w:r>
        <w:t>éthyne</w:t>
      </w:r>
      <w:proofErr w:type="spellEnd"/>
      <w:r>
        <w:t xml:space="preserve"> = acétylène)</w:t>
      </w:r>
    </w:p>
    <w:p w:rsidR="00944458" w:rsidRDefault="00944458" w:rsidP="00944458">
      <w:pPr>
        <w:pStyle w:val="Titre1"/>
        <w:rPr>
          <w:color w:val="943634" w:themeColor="accent2" w:themeShade="BF"/>
        </w:rPr>
      </w:pPr>
      <w:r>
        <w:rPr>
          <w:color w:val="943634" w:themeColor="accent2" w:themeShade="BF"/>
        </w:rPr>
        <w:t>III. Préparation</w:t>
      </w:r>
    </w:p>
    <w:p w:rsidR="00944458" w:rsidRDefault="00944458" w:rsidP="00713DF6">
      <w:pPr>
        <w:spacing w:after="0"/>
      </w:pPr>
      <w:r>
        <w:t>L’</w:t>
      </w:r>
      <w:proofErr w:type="spellStart"/>
      <w:r>
        <w:t>étyne</w:t>
      </w:r>
      <w:proofErr w:type="spellEnd"/>
      <w:r>
        <w:t xml:space="preserve"> est obtenue par le chauffage du méthane à T°C &gt; 1 000°C pendant un temps très bref.</w:t>
      </w:r>
    </w:p>
    <w:p w:rsidR="00944458" w:rsidRDefault="00944458" w:rsidP="00713DF6">
      <w:pPr>
        <w:spacing w:after="0"/>
      </w:pPr>
      <w:proofErr w:type="spellStart"/>
      <w:r>
        <w:t>Cf</w:t>
      </w:r>
      <w:proofErr w:type="spellEnd"/>
      <w:r>
        <w:t xml:space="preserve"> schéma 1</w:t>
      </w:r>
    </w:p>
    <w:p w:rsidR="00713DF6" w:rsidRDefault="00713DF6" w:rsidP="00713DF6">
      <w:pPr>
        <w:spacing w:after="0"/>
      </w:pPr>
    </w:p>
    <w:p w:rsidR="00944458" w:rsidRDefault="00944458" w:rsidP="00713DF6">
      <w:pPr>
        <w:spacing w:after="0"/>
      </w:pPr>
      <w:r>
        <w:t xml:space="preserve">Les autres alcynes sont créés en remplaçant </w:t>
      </w:r>
      <w:r w:rsidR="00713DF6">
        <w:t>un ou deux H de l’</w:t>
      </w:r>
      <w:proofErr w:type="spellStart"/>
      <w:r w:rsidR="00713DF6">
        <w:t>éthyne</w:t>
      </w:r>
      <w:proofErr w:type="spellEnd"/>
      <w:r w:rsidR="00713DF6">
        <w:t xml:space="preserve"> par des groupes </w:t>
      </w:r>
      <w:proofErr w:type="spellStart"/>
      <w:r w:rsidR="00713DF6">
        <w:t>alkynes</w:t>
      </w:r>
      <w:proofErr w:type="spellEnd"/>
      <w:r w:rsidR="00713DF6">
        <w:t xml:space="preserve">. Cela va former un </w:t>
      </w:r>
      <w:proofErr w:type="spellStart"/>
      <w:r w:rsidR="00713DF6">
        <w:t>carbanion</w:t>
      </w:r>
      <w:proofErr w:type="spellEnd"/>
      <w:r w:rsidR="00713DF6">
        <w:t xml:space="preserve"> par action d’une base forte sur l’éthyle.</w:t>
      </w:r>
    </w:p>
    <w:p w:rsidR="00713DF6" w:rsidRDefault="00713DF6" w:rsidP="00713DF6">
      <w:pPr>
        <w:spacing w:after="0"/>
      </w:pPr>
      <w:proofErr w:type="spellStart"/>
      <w:r>
        <w:t>Cf</w:t>
      </w:r>
      <w:proofErr w:type="spellEnd"/>
      <w:r>
        <w:t xml:space="preserve"> schéma 2</w:t>
      </w:r>
    </w:p>
    <w:p w:rsidR="00713DF6" w:rsidRDefault="00713DF6" w:rsidP="00713DF6">
      <w:pPr>
        <w:spacing w:after="0"/>
      </w:pPr>
    </w:p>
    <w:p w:rsidR="00713DF6" w:rsidRDefault="00713DF6" w:rsidP="00713DF6">
      <w:pPr>
        <w:spacing w:after="0"/>
      </w:pPr>
      <w:r>
        <w:t xml:space="preserve">L’alkylation du </w:t>
      </w:r>
      <w:proofErr w:type="spellStart"/>
      <w:r>
        <w:t>carbanion</w:t>
      </w:r>
      <w:proofErr w:type="spellEnd"/>
      <w:r>
        <w:t xml:space="preserve"> se fait de </w:t>
      </w:r>
      <w:proofErr w:type="spellStart"/>
      <w:r>
        <w:t>part</w:t>
      </w:r>
      <w:proofErr w:type="spellEnd"/>
      <w:r>
        <w:t xml:space="preserve"> sa nucléophilie envers un dérivé halogéné et selon des mécanismes  S</w:t>
      </w:r>
      <w:r w:rsidRPr="00713DF6">
        <w:rPr>
          <w:vertAlign w:val="subscript"/>
        </w:rPr>
        <w:t>N</w:t>
      </w:r>
      <w:r>
        <w:t>1 ou S</w:t>
      </w:r>
      <w:r w:rsidRPr="00713DF6">
        <w:rPr>
          <w:vertAlign w:val="subscript"/>
        </w:rPr>
        <w:t>N</w:t>
      </w:r>
      <w:r>
        <w:t>2.</w:t>
      </w:r>
    </w:p>
    <w:p w:rsidR="00713DF6" w:rsidRDefault="00713DF6" w:rsidP="00713DF6">
      <w:pPr>
        <w:spacing w:after="0"/>
      </w:pPr>
      <w:proofErr w:type="spellStart"/>
      <w:r>
        <w:t>Cf</w:t>
      </w:r>
      <w:proofErr w:type="spellEnd"/>
      <w:r>
        <w:t xml:space="preserve"> schéma 3</w:t>
      </w:r>
    </w:p>
    <w:p w:rsidR="00713DF6" w:rsidRDefault="00713DF6" w:rsidP="00713DF6">
      <w:pPr>
        <w:spacing w:after="0"/>
      </w:pPr>
    </w:p>
    <w:p w:rsidR="00713DF6" w:rsidRDefault="00713DF6" w:rsidP="00713DF6">
      <w:pPr>
        <w:pStyle w:val="Titre1"/>
        <w:rPr>
          <w:color w:val="943634" w:themeColor="accent2" w:themeShade="BF"/>
        </w:rPr>
      </w:pPr>
      <w:r>
        <w:rPr>
          <w:color w:val="943634" w:themeColor="accent2" w:themeShade="BF"/>
        </w:rPr>
        <w:t>IV. Réactivité des alcynes</w:t>
      </w:r>
    </w:p>
    <w:p w:rsidR="00713DF6" w:rsidRDefault="00BE06D8" w:rsidP="00BE06D8">
      <w:pPr>
        <w:pStyle w:val="Titre2"/>
        <w:numPr>
          <w:ilvl w:val="0"/>
          <w:numId w:val="4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Généralité</w:t>
      </w:r>
    </w:p>
    <w:p w:rsidR="00BE06D8" w:rsidRDefault="00BE06D8" w:rsidP="00BE06D8">
      <w:r>
        <w:t>Cette réactivité est liée à la présence de triple(s) liaison(s) et de la présence d’un H terminal labile (=facilement arraché par une base) :</w:t>
      </w:r>
    </w:p>
    <w:p w:rsidR="00BE06D8" w:rsidRDefault="00BE06D8" w:rsidP="009E0D31">
      <w:pPr>
        <w:spacing w:after="0"/>
      </w:pPr>
      <w:r>
        <w:tab/>
        <w:t>-triple liaison </w:t>
      </w:r>
      <w:proofErr w:type="spellStart"/>
      <w:r>
        <w:t>a</w:t>
      </w:r>
      <w:proofErr w:type="spellEnd"/>
      <w:r>
        <w:t xml:space="preserve"> une réactivité analogue à celle de la double liaison : possibilité d’additions électrophiles (A</w:t>
      </w:r>
      <w:r w:rsidRPr="00BE06D8">
        <w:rPr>
          <w:vertAlign w:val="subscript"/>
        </w:rPr>
        <w:t>E</w:t>
      </w:r>
      <w:r>
        <w:t>) + vulnérabilité vis-à-vis de certains oxydants.</w:t>
      </w:r>
    </w:p>
    <w:p w:rsidR="00BE06D8" w:rsidRDefault="00BE06D8" w:rsidP="009E0D31">
      <w:pPr>
        <w:spacing w:after="0"/>
      </w:pPr>
      <w:r>
        <w:tab/>
        <w:t xml:space="preserve">-le départ du H terminal donne un </w:t>
      </w:r>
      <w:proofErr w:type="spellStart"/>
      <w:r>
        <w:t>carbanion</w:t>
      </w:r>
      <w:proofErr w:type="spellEnd"/>
      <w:r>
        <w:t xml:space="preserve"> nucléophile : possibilité de substitutions nucléophiles (S</w:t>
      </w:r>
      <w:r w:rsidRPr="00BE06D8">
        <w:rPr>
          <w:vertAlign w:val="subscript"/>
        </w:rPr>
        <w:t>N</w:t>
      </w:r>
      <w:r>
        <w:t>) + additions nucléophiles (A</w:t>
      </w:r>
      <w:r w:rsidRPr="00BE06D8">
        <w:rPr>
          <w:vertAlign w:val="subscript"/>
        </w:rPr>
        <w:t>N</w:t>
      </w:r>
      <w:r>
        <w:t>).</w:t>
      </w:r>
    </w:p>
    <w:p w:rsidR="009E0D31" w:rsidRDefault="009E0D31" w:rsidP="009E0D31">
      <w:pPr>
        <w:spacing w:after="0"/>
      </w:pPr>
    </w:p>
    <w:p w:rsidR="00BE06D8" w:rsidRDefault="00BE06D8" w:rsidP="00BE06D8">
      <w:pPr>
        <w:pStyle w:val="Titre2"/>
        <w:rPr>
          <w:color w:val="76923C" w:themeColor="accent3" w:themeShade="BF"/>
        </w:rPr>
      </w:pPr>
      <w:r>
        <w:rPr>
          <w:color w:val="76923C" w:themeColor="accent3" w:themeShade="BF"/>
        </w:rPr>
        <w:lastRenderedPageBreak/>
        <w:t>Additions nucléophiles (A</w:t>
      </w:r>
      <w:r w:rsidRPr="00BE06D8">
        <w:rPr>
          <w:color w:val="76923C" w:themeColor="accent3" w:themeShade="BF"/>
          <w:vertAlign w:val="subscript"/>
        </w:rPr>
        <w:t>N</w:t>
      </w:r>
      <w:r>
        <w:rPr>
          <w:color w:val="76923C" w:themeColor="accent3" w:themeShade="BF"/>
        </w:rPr>
        <w:t>)</w:t>
      </w:r>
    </w:p>
    <w:p w:rsidR="00BE06D8" w:rsidRDefault="009E0D31" w:rsidP="00BE06D8">
      <w:r>
        <w:t>La possibilité d’A</w:t>
      </w:r>
      <w:r w:rsidRPr="009E0D31">
        <w:rPr>
          <w:vertAlign w:val="subscript"/>
        </w:rPr>
        <w:t>N</w:t>
      </w:r>
      <w:r>
        <w:t xml:space="preserve"> sur les dérivés carbonylés (aldéhydes et cétones) se fait en présence de bases fortes.</w:t>
      </w:r>
    </w:p>
    <w:p w:rsidR="009E0D31" w:rsidRDefault="009E0D31" w:rsidP="009E0D31">
      <w:pPr>
        <w:spacing w:after="0"/>
        <w:ind w:firstLine="708"/>
      </w:pPr>
      <w:r>
        <w:t>-(1</w:t>
      </w:r>
      <w:r w:rsidRPr="009E0D31">
        <w:rPr>
          <w:vertAlign w:val="superscript"/>
        </w:rPr>
        <w:t>ère</w:t>
      </w:r>
      <w:r>
        <w:t xml:space="preserve"> étape) : formation d’un </w:t>
      </w:r>
      <w:proofErr w:type="spellStart"/>
      <w:r>
        <w:t>carbanion</w:t>
      </w:r>
      <w:proofErr w:type="spellEnd"/>
      <w:r>
        <w:t xml:space="preserve"> par l’action d’une base forte</w:t>
      </w:r>
    </w:p>
    <w:p w:rsidR="009E0D31" w:rsidRDefault="009E0D31" w:rsidP="009E0D31">
      <w:pPr>
        <w:spacing w:after="0"/>
      </w:pPr>
      <w:proofErr w:type="spellStart"/>
      <w:r>
        <w:t>Cf</w:t>
      </w:r>
      <w:proofErr w:type="spellEnd"/>
      <w:r>
        <w:t xml:space="preserve"> schéma 4</w:t>
      </w:r>
    </w:p>
    <w:p w:rsidR="009E0D31" w:rsidRDefault="009E0D31" w:rsidP="009E0D31">
      <w:pPr>
        <w:spacing w:after="0"/>
      </w:pPr>
    </w:p>
    <w:p w:rsidR="009E0D31" w:rsidRDefault="009E0D31" w:rsidP="009E0D31">
      <w:pPr>
        <w:spacing w:after="0"/>
      </w:pPr>
      <w:r>
        <w:tab/>
        <w:t>-(2</w:t>
      </w:r>
      <w:r w:rsidRPr="009E0D31">
        <w:rPr>
          <w:vertAlign w:val="superscript"/>
        </w:rPr>
        <w:t>ème</w:t>
      </w:r>
      <w:r>
        <w:t xml:space="preserve"> étape) : addition nucléophile sur le dérivé carbonylé</w:t>
      </w:r>
    </w:p>
    <w:p w:rsidR="009E0D31" w:rsidRDefault="009E0D31" w:rsidP="009E0D31">
      <w:pPr>
        <w:spacing w:after="0"/>
      </w:pPr>
      <w:proofErr w:type="spellStart"/>
      <w:r>
        <w:t>Cf</w:t>
      </w:r>
      <w:proofErr w:type="spellEnd"/>
      <w:r>
        <w:t xml:space="preserve"> schéma 5</w:t>
      </w:r>
    </w:p>
    <w:p w:rsidR="009E0D31" w:rsidRDefault="009E0D31" w:rsidP="009E0D31">
      <w:pPr>
        <w:spacing w:after="0"/>
      </w:pPr>
    </w:p>
    <w:p w:rsidR="009E0D31" w:rsidRDefault="009E0D31" w:rsidP="009E0D31">
      <w:pPr>
        <w:spacing w:after="0"/>
      </w:pPr>
      <w:r>
        <w:tab/>
        <w:t>-(3</w:t>
      </w:r>
      <w:r w:rsidRPr="009E0D31">
        <w:rPr>
          <w:vertAlign w:val="superscript"/>
        </w:rPr>
        <w:t>ème</w:t>
      </w:r>
      <w:r>
        <w:t xml:space="preserve"> étape) : hydrolyse de l’alcoolate en alcool</w:t>
      </w:r>
    </w:p>
    <w:p w:rsidR="009E0D31" w:rsidRDefault="009E0D31" w:rsidP="009E0D31">
      <w:pPr>
        <w:spacing w:after="0"/>
      </w:pPr>
      <w:proofErr w:type="spellStart"/>
      <w:r>
        <w:t>Cf</w:t>
      </w:r>
      <w:proofErr w:type="spellEnd"/>
      <w:r>
        <w:t xml:space="preserve"> Schéma 6</w:t>
      </w:r>
    </w:p>
    <w:p w:rsidR="009E0D31" w:rsidRDefault="009E0D31" w:rsidP="009E0D31">
      <w:pPr>
        <w:spacing w:after="0"/>
      </w:pPr>
    </w:p>
    <w:p w:rsidR="009E0D31" w:rsidRPr="00BE06D8" w:rsidRDefault="009E0D31" w:rsidP="009E0D31">
      <w:pPr>
        <w:spacing w:after="0"/>
      </w:pPr>
      <w:bookmarkStart w:id="0" w:name="_GoBack"/>
      <w:bookmarkEnd w:id="0"/>
    </w:p>
    <w:sectPr w:rsidR="009E0D31" w:rsidRPr="00BE0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E24F3"/>
    <w:multiLevelType w:val="hybridMultilevel"/>
    <w:tmpl w:val="F5A434CE"/>
    <w:lvl w:ilvl="0" w:tplc="2CE221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3A3701"/>
    <w:multiLevelType w:val="hybridMultilevel"/>
    <w:tmpl w:val="35686500"/>
    <w:lvl w:ilvl="0" w:tplc="A3B03C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47103"/>
    <w:multiLevelType w:val="hybridMultilevel"/>
    <w:tmpl w:val="E3D6287A"/>
    <w:lvl w:ilvl="0" w:tplc="2E54D1D6">
      <w:start w:val="1"/>
      <w:numFmt w:val="decimal"/>
      <w:pStyle w:val="Titre2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458"/>
    <w:rsid w:val="00713DF6"/>
    <w:rsid w:val="007973CE"/>
    <w:rsid w:val="007B7D3D"/>
    <w:rsid w:val="00944458"/>
    <w:rsid w:val="009A2F3B"/>
    <w:rsid w:val="009E0D31"/>
    <w:rsid w:val="00BE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4458"/>
    <w:pPr>
      <w:keepNext/>
      <w:keepLines/>
      <w:spacing w:after="0"/>
      <w:outlineLvl w:val="0"/>
    </w:pPr>
    <w:rPr>
      <w:rFonts w:asciiTheme="majorHAnsi" w:eastAsiaTheme="majorEastAsia" w:hAnsiTheme="majorHAnsi" w:cstheme="majorBidi"/>
      <w:bCs/>
      <w:color w:val="943634" w:themeColor="accent2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4458"/>
    <w:pPr>
      <w:keepNext/>
      <w:keepLines/>
      <w:numPr>
        <w:numId w:val="3"/>
      </w:numPr>
      <w:spacing w:after="0"/>
      <w:outlineLvl w:val="1"/>
    </w:pPr>
    <w:rPr>
      <w:rFonts w:asciiTheme="majorHAnsi" w:eastAsiaTheme="majorEastAsia" w:hAnsiTheme="majorHAnsi" w:cstheme="majorBidi"/>
      <w:bCs/>
      <w:color w:val="76923C" w:themeColor="accent3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445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44458"/>
    <w:rPr>
      <w:rFonts w:asciiTheme="majorHAnsi" w:eastAsiaTheme="majorEastAsia" w:hAnsiTheme="majorHAnsi" w:cstheme="majorBidi"/>
      <w:bCs/>
      <w:color w:val="943634" w:themeColor="accent2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44458"/>
    <w:rPr>
      <w:rFonts w:asciiTheme="majorHAnsi" w:eastAsiaTheme="majorEastAsia" w:hAnsiTheme="majorHAnsi" w:cstheme="majorBidi"/>
      <w:bCs/>
      <w:color w:val="76923C" w:themeColor="accent3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4458"/>
    <w:pPr>
      <w:keepNext/>
      <w:keepLines/>
      <w:spacing w:after="0"/>
      <w:outlineLvl w:val="0"/>
    </w:pPr>
    <w:rPr>
      <w:rFonts w:asciiTheme="majorHAnsi" w:eastAsiaTheme="majorEastAsia" w:hAnsiTheme="majorHAnsi" w:cstheme="majorBidi"/>
      <w:bCs/>
      <w:color w:val="943634" w:themeColor="accent2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4458"/>
    <w:pPr>
      <w:keepNext/>
      <w:keepLines/>
      <w:numPr>
        <w:numId w:val="3"/>
      </w:numPr>
      <w:spacing w:after="0"/>
      <w:outlineLvl w:val="1"/>
    </w:pPr>
    <w:rPr>
      <w:rFonts w:asciiTheme="majorHAnsi" w:eastAsiaTheme="majorEastAsia" w:hAnsiTheme="majorHAnsi" w:cstheme="majorBidi"/>
      <w:bCs/>
      <w:color w:val="76923C" w:themeColor="accent3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445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44458"/>
    <w:rPr>
      <w:rFonts w:asciiTheme="majorHAnsi" w:eastAsiaTheme="majorEastAsia" w:hAnsiTheme="majorHAnsi" w:cstheme="majorBidi"/>
      <w:bCs/>
      <w:color w:val="943634" w:themeColor="accent2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44458"/>
    <w:rPr>
      <w:rFonts w:asciiTheme="majorHAnsi" w:eastAsiaTheme="majorEastAsia" w:hAnsiTheme="majorHAnsi" w:cstheme="majorBidi"/>
      <w:bCs/>
      <w:color w:val="76923C" w:themeColor="accent3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Marika</dc:creator>
  <cp:lastModifiedBy>Marika</cp:lastModifiedBy>
  <cp:revision>2</cp:revision>
  <dcterms:created xsi:type="dcterms:W3CDTF">2011-03-29T06:17:00Z</dcterms:created>
  <dcterms:modified xsi:type="dcterms:W3CDTF">2011-03-29T06:45:00Z</dcterms:modified>
</cp:coreProperties>
</file>