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696" w:rsidRDefault="005E7E3E">
      <w:r>
        <w:t>4. aspect énergétique</w:t>
      </w:r>
    </w:p>
    <w:p w:rsidR="005E7E3E" w:rsidRDefault="005E7E3E">
      <w:r>
        <w:tab/>
        <w:t>1) principe</w:t>
      </w:r>
    </w:p>
    <w:p w:rsidR="005E7E3E" w:rsidRDefault="005E7E3E">
      <w:r>
        <w:t>Au cours d’une réaction une molécule peut former :</w:t>
      </w:r>
    </w:p>
    <w:p w:rsidR="005E7E3E" w:rsidRDefault="00E170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-1905</wp:posOffset>
                </wp:positionV>
                <wp:extent cx="133350" cy="352425"/>
                <wp:effectExtent l="0" t="0" r="19050" b="28575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38.4pt;margin-top:-.15pt;width:10.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" adj="681" strokecolor="#4579b8 [3044]"/>
            </w:pict>
          </mc:Fallback>
        </mc:AlternateContent>
      </w:r>
      <w:r w:rsidR="005E7E3E">
        <w:tab/>
        <w:t>-des radicaux libres</w:t>
      </w:r>
    </w:p>
    <w:p w:rsidR="00E17078" w:rsidRDefault="005E7E3E" w:rsidP="00E17078">
      <w:pPr>
        <w:tabs>
          <w:tab w:val="left" w:pos="708"/>
          <w:tab w:val="left" w:pos="1416"/>
          <w:tab w:val="left" w:pos="3660"/>
        </w:tabs>
      </w:pPr>
      <w:r>
        <w:tab/>
        <w:t>-des ions</w:t>
      </w:r>
      <w:r w:rsidR="00E17078">
        <w:tab/>
        <w:t>qui sont plus réactifs que les molécules neutres</w:t>
      </w:r>
    </w:p>
    <w:p w:rsidR="00E17078" w:rsidRDefault="00E17078" w:rsidP="00E17078"/>
    <w:p w:rsidR="005E7E3E" w:rsidRDefault="00E17078" w:rsidP="00E17078">
      <w:r>
        <w:t>Les molécules réagissent souvent sous ces formes.</w:t>
      </w:r>
    </w:p>
    <w:p w:rsidR="00E17078" w:rsidRDefault="00E17078" w:rsidP="00E17078"/>
    <w:p w:rsidR="00E17078" w:rsidRDefault="00E17078" w:rsidP="00E17078">
      <w:r>
        <w:tab/>
        <w:t>2) Réactions homolytiques ou radicalaires</w:t>
      </w:r>
    </w:p>
    <w:p w:rsidR="00E17078" w:rsidRDefault="00E17078" w:rsidP="00E17078">
      <w:r>
        <w:t>Les électrons de liaison restent chacun sur une partie de la molécule. L’obtention de radicaux libres qui possèdent un électron célibataire est une scission homolytique.</w:t>
      </w:r>
    </w:p>
    <w:p w:rsidR="00E17078" w:rsidRDefault="00E17078" w:rsidP="00E17078">
      <w:proofErr w:type="spellStart"/>
      <w:r>
        <w:t>Cf</w:t>
      </w:r>
      <w:proofErr w:type="spellEnd"/>
      <w:r>
        <w:t xml:space="preserve"> schéma 3</w:t>
      </w:r>
    </w:p>
    <w:p w:rsidR="00E17078" w:rsidRDefault="00E17078" w:rsidP="00E17078"/>
    <w:p w:rsidR="00E17078" w:rsidRDefault="00E17078" w:rsidP="00E17078"/>
    <w:p w:rsidR="00E17078" w:rsidRDefault="00E17078" w:rsidP="00E17078">
      <w:r w:rsidRPr="00E17078">
        <w:rPr>
          <w:i/>
        </w:rPr>
        <w:t>Remarque</w:t>
      </w:r>
      <w:r w:rsidR="00206D3B">
        <w:rPr>
          <w:i/>
        </w:rPr>
        <w:t>s</w:t>
      </w:r>
      <w:r>
        <w:t> : l’énergie nécessaire peut être amenée par voie thermique ou photochimique.</w:t>
      </w:r>
    </w:p>
    <w:p w:rsidR="00E17078" w:rsidRDefault="00E17078" w:rsidP="00E17078"/>
    <w:p w:rsidR="00E17078" w:rsidRDefault="00E17078" w:rsidP="00E17078">
      <w:r>
        <w:t>Les radicaux libres réagissent surtout en milieu gazeux ou liquide apolaire.</w:t>
      </w:r>
    </w:p>
    <w:p w:rsidR="00206D3B" w:rsidRDefault="00206D3B" w:rsidP="00E17078"/>
    <w:p w:rsidR="00206D3B" w:rsidRDefault="00206D3B" w:rsidP="00E17078">
      <w:r>
        <w:t>Les radicaux libres donnent souvent lieu à des réactions en chaîne.</w:t>
      </w:r>
    </w:p>
    <w:p w:rsidR="00206D3B" w:rsidRDefault="00206D3B" w:rsidP="00E17078"/>
    <w:p w:rsidR="00206D3B" w:rsidRDefault="00206D3B" w:rsidP="00E17078">
      <w:r>
        <w:tab/>
        <w:t xml:space="preserve">3) Réactions </w:t>
      </w:r>
      <w:proofErr w:type="spellStart"/>
      <w:r>
        <w:t>hétérolytiques</w:t>
      </w:r>
      <w:proofErr w:type="spellEnd"/>
    </w:p>
    <w:p w:rsidR="00206D3B" w:rsidRDefault="00206D3B" w:rsidP="00E17078">
      <w:r>
        <w:t xml:space="preserve">La rupture est dissymétrique. Le doublet reste sur la partie la plus électronégative de la molécule (=le nucléophile), l’orbitale vacante est sur l’autre partie (=électrophile). Les réactions ne se produisent que sur des liaisons polarisées, on a alors l’obtention de deux ions. C’est la scission </w:t>
      </w:r>
      <w:proofErr w:type="spellStart"/>
      <w:r>
        <w:t>hétérolytique</w:t>
      </w:r>
      <w:proofErr w:type="spellEnd"/>
      <w:r>
        <w:t>.</w:t>
      </w:r>
    </w:p>
    <w:p w:rsidR="00206D3B" w:rsidRDefault="00206D3B" w:rsidP="00E17078">
      <w:proofErr w:type="spellStart"/>
      <w:r>
        <w:t>Cf</w:t>
      </w:r>
      <w:proofErr w:type="spellEnd"/>
      <w:r>
        <w:t xml:space="preserve"> schéma 4</w:t>
      </w:r>
    </w:p>
    <w:p w:rsidR="00206D3B" w:rsidRDefault="00206D3B" w:rsidP="00E17078"/>
    <w:p w:rsidR="00206D3B" w:rsidRDefault="00206D3B" w:rsidP="00E17078"/>
    <w:p w:rsidR="00206D3B" w:rsidRDefault="00206D3B" w:rsidP="00E17078"/>
    <w:p w:rsidR="00206D3B" w:rsidRDefault="00206D3B" w:rsidP="00E17078"/>
    <w:p w:rsidR="00206D3B" w:rsidRDefault="00206D3B" w:rsidP="00E17078"/>
    <w:p w:rsidR="00206D3B" w:rsidRDefault="00206D3B" w:rsidP="00E17078">
      <w:r w:rsidRPr="00206D3B">
        <w:rPr>
          <w:i/>
        </w:rPr>
        <w:t>Remarque</w:t>
      </w:r>
      <w:r>
        <w:rPr>
          <w:i/>
        </w:rPr>
        <w:t>s</w:t>
      </w:r>
      <w:r>
        <w:t> : ces réactions peuvent avoir lieu à température ordinaire.</w:t>
      </w:r>
    </w:p>
    <w:p w:rsidR="00206D3B" w:rsidRDefault="00206D3B" w:rsidP="00E17078"/>
    <w:p w:rsidR="00206D3B" w:rsidRDefault="00206D3B" w:rsidP="00E17078">
      <w:r>
        <w:t>Ces réactions ont surtout lieu en milieu liquide polaire (eau).</w:t>
      </w:r>
    </w:p>
    <w:p w:rsidR="00206D3B" w:rsidRDefault="00206D3B" w:rsidP="00E17078"/>
    <w:p w:rsidR="004B5F86" w:rsidRDefault="00206D3B" w:rsidP="00E17078">
      <w:r>
        <w:t xml:space="preserve">Ces réactions forment des </w:t>
      </w:r>
      <w:proofErr w:type="spellStart"/>
      <w:r>
        <w:t>carbanions</w:t>
      </w:r>
      <w:proofErr w:type="spellEnd"/>
      <w:r>
        <w:t xml:space="preserve"> (anion avec une charge négative sur C) et des carbocations </w:t>
      </w:r>
    </w:p>
    <w:p w:rsidR="00206D3B" w:rsidRDefault="00206D3B" w:rsidP="00E17078">
      <w:r>
        <w:t>(</w:t>
      </w:r>
      <w:proofErr w:type="gramStart"/>
      <w:r>
        <w:t>cation</w:t>
      </w:r>
      <w:proofErr w:type="gramEnd"/>
      <w:r>
        <w:t xml:space="preserve"> avec une charge positive sur C). Ce sont des intermédiaires réactionnels importants. </w:t>
      </w:r>
    </w:p>
    <w:p w:rsidR="004B5F86" w:rsidRDefault="004B5F86" w:rsidP="00E17078"/>
    <w:p w:rsidR="004B5F86" w:rsidRDefault="004B5F86" w:rsidP="00E17078">
      <w:r>
        <w:t>5. Aspect géométrique</w:t>
      </w:r>
    </w:p>
    <w:p w:rsidR="004B5F86" w:rsidRDefault="004B5F86" w:rsidP="00E17078">
      <w:r>
        <w:t>Il permet l’obtention d’information sur les mécanismes réactionnels pour deux raisons :</w:t>
      </w:r>
    </w:p>
    <w:p w:rsidR="004B5F86" w:rsidRDefault="004B5F86" w:rsidP="00E17078">
      <w:r>
        <w:tab/>
        <w:t>-l’encombrement des sites réactionnels jouent un rôle important dans la réactivité des molécules.</w:t>
      </w:r>
    </w:p>
    <w:p w:rsidR="004B5F86" w:rsidRDefault="004B5F86" w:rsidP="00E17078">
      <w:r>
        <w:tab/>
        <w:t>-les réactions augmentent les contraintes moléculaires (encombrement, déformation) sont favorisées voir empêchées.</w:t>
      </w:r>
    </w:p>
    <w:p w:rsidR="004B5F86" w:rsidRDefault="004B5F86" w:rsidP="00E17078"/>
    <w:p w:rsidR="004B5F86" w:rsidRDefault="004B5F86" w:rsidP="00E17078">
      <w:r>
        <w:t>Suivant la géométrie des réactants, la réaction peut être :</w:t>
      </w:r>
    </w:p>
    <w:p w:rsidR="004B5F86" w:rsidRDefault="004B5F86" w:rsidP="00E17078">
      <w:r>
        <w:tab/>
        <w:t>-</w:t>
      </w:r>
      <w:proofErr w:type="spellStart"/>
      <w:r>
        <w:t>régiospécifique</w:t>
      </w:r>
      <w:proofErr w:type="spellEnd"/>
      <w:r>
        <w:t> : un seul isomère de position</w:t>
      </w:r>
    </w:p>
    <w:p w:rsidR="004B5F86" w:rsidRDefault="004B5F86" w:rsidP="00E17078">
      <w:r>
        <w:tab/>
        <w:t>-</w:t>
      </w:r>
      <w:proofErr w:type="spellStart"/>
      <w:r>
        <w:t>régiosélective</w:t>
      </w:r>
      <w:proofErr w:type="spellEnd"/>
      <w:r>
        <w:t> : mélange d’isomères de position dont une majoritaire</w:t>
      </w:r>
    </w:p>
    <w:p w:rsidR="004B5F86" w:rsidRDefault="004B5F86" w:rsidP="00E17078">
      <w:r>
        <w:tab/>
        <w:t>-stéréospécifique : un seul stéréoisomère</w:t>
      </w:r>
    </w:p>
    <w:p w:rsidR="004B5F86" w:rsidRDefault="004B5F86" w:rsidP="00E17078">
      <w:r>
        <w:tab/>
        <w:t>-</w:t>
      </w:r>
      <w:proofErr w:type="spellStart"/>
      <w:r>
        <w:t>stéréosélective</w:t>
      </w:r>
      <w:proofErr w:type="spellEnd"/>
      <w:r>
        <w:t> : mélange de stéréoisomères dont une majoritaire</w:t>
      </w:r>
    </w:p>
    <w:p w:rsidR="004B5F86" w:rsidRDefault="004B5F86" w:rsidP="00E17078"/>
    <w:p w:rsidR="004B5F86" w:rsidRDefault="004B5F86" w:rsidP="00E17078">
      <w:r w:rsidRPr="004B5F86">
        <w:rPr>
          <w:i/>
        </w:rPr>
        <w:t>Exemple</w:t>
      </w:r>
      <w:r>
        <w:t xml:space="preserve">  5: addition de </w:t>
      </w:r>
      <w:proofErr w:type="spellStart"/>
      <w:r>
        <w:t>HBr</w:t>
      </w:r>
      <w:proofErr w:type="spellEnd"/>
      <w:r>
        <w:t xml:space="preserve"> sur le propène</w:t>
      </w:r>
    </w:p>
    <w:p w:rsidR="004B5F86" w:rsidRDefault="004B5F86" w:rsidP="00E17078"/>
    <w:p w:rsidR="004B5F86" w:rsidRDefault="004B5F86" w:rsidP="00E17078">
      <w:r>
        <w:lastRenderedPageBreak/>
        <w:t xml:space="preserve">Cette réaction est </w:t>
      </w:r>
      <w:proofErr w:type="spellStart"/>
      <w:r>
        <w:t>régiosélective</w:t>
      </w:r>
      <w:proofErr w:type="spellEnd"/>
      <w:r>
        <w:t>, le mécanisme réactionnel doit justifier cette géométrie particulière des composés formés.</w:t>
      </w:r>
    </w:p>
    <w:p w:rsidR="00CE1690" w:rsidRDefault="00CE1690" w:rsidP="00E17078"/>
    <w:p w:rsidR="00CE1690" w:rsidRDefault="00CE1690" w:rsidP="00E17078">
      <w:r>
        <w:t>6. Dénomination générale des mécanismes réactionnels</w:t>
      </w:r>
    </w:p>
    <w:p w:rsidR="00CE1690" w:rsidRDefault="00CE1690" w:rsidP="00E17078">
      <w:r>
        <w:t>Le mécanisme réactionnel est souvent nommé par un symbole composé de lettres et de chiffres :</w:t>
      </w:r>
    </w:p>
    <w:p w:rsidR="00CE1690" w:rsidRDefault="00CE1690" w:rsidP="00E17078">
      <w:r>
        <w:tab/>
        <w:t>-première lettre (en majuscule) relative au bilan de la réaction : A, S, E, R pour addition, substitution, élimination, réarrangement</w:t>
      </w:r>
    </w:p>
    <w:p w:rsidR="00CE1690" w:rsidRDefault="00CE1690" w:rsidP="00E17078">
      <w:r>
        <w:tab/>
        <w:t>-seconde lettre (en majuscule mais en indice) relative au réactif : N, E, R pour nucléophile, électrophile, radicalaire</w:t>
      </w:r>
    </w:p>
    <w:p w:rsidR="00CE1690" w:rsidRDefault="00CE1690" w:rsidP="00E17078">
      <w:r>
        <w:tab/>
        <w:t>-chiffre relatif à la cinétique : 1, 2 pour l’ordre global de la réaction</w:t>
      </w:r>
    </w:p>
    <w:p w:rsidR="00CE1690" w:rsidRPr="00E17078" w:rsidRDefault="00CE1690" w:rsidP="00E17078">
      <w:r>
        <w:tab/>
        <w:t>-parfois en plus des caractères spécifiques du substrat (Ar pour aromatique), du catalyseur (cb pour une catalyse basique), ou encore de la géométrie (i pour intramoléculaire)</w:t>
      </w:r>
      <w:bookmarkStart w:id="0" w:name="_GoBack"/>
      <w:bookmarkEnd w:id="0"/>
    </w:p>
    <w:sectPr w:rsidR="00CE1690" w:rsidRPr="00E17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3E"/>
    <w:rsid w:val="00194DDD"/>
    <w:rsid w:val="00206D3B"/>
    <w:rsid w:val="003851F5"/>
    <w:rsid w:val="004B5F86"/>
    <w:rsid w:val="005E7E3E"/>
    <w:rsid w:val="00CE1690"/>
    <w:rsid w:val="00D205B5"/>
    <w:rsid w:val="00E17078"/>
    <w:rsid w:val="00FA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Marika</cp:lastModifiedBy>
  <cp:revision>2</cp:revision>
  <dcterms:created xsi:type="dcterms:W3CDTF">2011-02-24T09:01:00Z</dcterms:created>
  <dcterms:modified xsi:type="dcterms:W3CDTF">2011-02-24T09:43:00Z</dcterms:modified>
</cp:coreProperties>
</file>