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B2B" w:rsidRDefault="00077A7C" w:rsidP="00077A7C">
      <w:pPr>
        <w:pBdr>
          <w:top w:val="single" w:sz="4" w:space="1" w:color="auto"/>
          <w:left w:val="single" w:sz="4" w:space="4" w:color="auto"/>
          <w:bottom w:val="single" w:sz="4" w:space="1" w:color="auto"/>
          <w:right w:val="single" w:sz="4" w:space="4" w:color="auto"/>
        </w:pBdr>
        <w:jc w:val="center"/>
      </w:pPr>
      <w:r>
        <w:t>Chapitre 4 : Terre externe</w:t>
      </w:r>
    </w:p>
    <w:p w:rsidR="00077A7C" w:rsidRDefault="00077A7C" w:rsidP="00077A7C">
      <w:pPr>
        <w:spacing w:after="0"/>
        <w:jc w:val="both"/>
      </w:pPr>
      <w:r>
        <w:t>Introduction</w:t>
      </w:r>
    </w:p>
    <w:p w:rsidR="00077A7C" w:rsidRPr="00077A7C" w:rsidRDefault="00077A7C" w:rsidP="00077A7C">
      <w:pPr>
        <w:numPr>
          <w:ilvl w:val="0"/>
          <w:numId w:val="1"/>
        </w:numPr>
        <w:spacing w:after="0"/>
        <w:jc w:val="both"/>
      </w:pPr>
      <w:r>
        <w:rPr>
          <w:noProof/>
          <w:lang w:eastAsia="fr-FR"/>
        </w:rPr>
        <w:drawing>
          <wp:anchor distT="0" distB="0" distL="114300" distR="114300" simplePos="0" relativeHeight="251658240" behindDoc="0" locked="0" layoutInCell="1" allowOverlap="1" wp14:anchorId="3EAF6D82" wp14:editId="6B08EF69">
            <wp:simplePos x="0" y="0"/>
            <wp:positionH relativeFrom="column">
              <wp:posOffset>2872105</wp:posOffset>
            </wp:positionH>
            <wp:positionV relativeFrom="paragraph">
              <wp:posOffset>224790</wp:posOffset>
            </wp:positionV>
            <wp:extent cx="3090545" cy="2000250"/>
            <wp:effectExtent l="190500" t="190500" r="395605" b="381000"/>
            <wp:wrapSquare wrapText="bothSides"/>
            <wp:docPr id="8" name="Image 7" descr="cycle_ge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ycle_geol.jp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0545" cy="2000250"/>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43C61" w:rsidRPr="00077A7C">
        <w:t>La géodynamique externe étudie les processus dynamiques mis en jeu dans les phénomènes géologiques de surface</w:t>
      </w:r>
      <w:r>
        <w:t xml:space="preserve"> </w:t>
      </w:r>
      <w:r w:rsidRPr="00077A7C">
        <w:t>(le cycle d’évolution des roches au sens large);</w:t>
      </w:r>
    </w:p>
    <w:p w:rsidR="00077A7C" w:rsidRDefault="00743C61" w:rsidP="00077A7C">
      <w:pPr>
        <w:numPr>
          <w:ilvl w:val="0"/>
          <w:numId w:val="2"/>
        </w:numPr>
        <w:spacing w:after="0"/>
        <w:jc w:val="both"/>
      </w:pPr>
      <w:r w:rsidRPr="00077A7C">
        <w:t xml:space="preserve"> La géomorphologie explique et décrit les formes du relief (la morphologie des paysages),</w:t>
      </w:r>
      <w:r w:rsidR="00077A7C" w:rsidRPr="00077A7C">
        <w:t xml:space="preserve"> en fonction de la structure géologique du sous-sol, du climat et de son évolution, des lithologies en présence, etc.</w:t>
      </w:r>
    </w:p>
    <w:p w:rsidR="00077A7C" w:rsidRDefault="00077A7C" w:rsidP="00077A7C">
      <w:pPr>
        <w:spacing w:after="0" w:line="240" w:lineRule="auto"/>
        <w:contextualSpacing/>
      </w:pPr>
    </w:p>
    <w:p w:rsidR="00077A7C" w:rsidRDefault="00077A7C" w:rsidP="00077A7C">
      <w:pPr>
        <w:spacing w:after="0" w:line="240" w:lineRule="auto"/>
        <w:contextualSpacing/>
      </w:pPr>
      <w:r>
        <w:rPr>
          <w:noProof/>
          <w:lang w:eastAsia="fr-FR"/>
        </w:rPr>
        <w:drawing>
          <wp:anchor distT="0" distB="0" distL="114300" distR="114300" simplePos="0" relativeHeight="251659264" behindDoc="0" locked="0" layoutInCell="1" allowOverlap="1" wp14:anchorId="69EA1B14" wp14:editId="551DB4EB">
            <wp:simplePos x="0" y="0"/>
            <wp:positionH relativeFrom="column">
              <wp:posOffset>-166370</wp:posOffset>
            </wp:positionH>
            <wp:positionV relativeFrom="paragraph">
              <wp:posOffset>142875</wp:posOffset>
            </wp:positionV>
            <wp:extent cx="2994660" cy="20764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94660" cy="2076450"/>
                    </a:xfrm>
                    <a:prstGeom prst="rect">
                      <a:avLst/>
                    </a:prstGeom>
                  </pic:spPr>
                </pic:pic>
              </a:graphicData>
            </a:graphic>
            <wp14:sizeRelH relativeFrom="page">
              <wp14:pctWidth>0</wp14:pctWidth>
            </wp14:sizeRelH>
            <wp14:sizeRelV relativeFrom="page">
              <wp14:pctHeight>0</wp14:pctHeight>
            </wp14:sizeRelV>
          </wp:anchor>
        </w:drawing>
      </w:r>
    </w:p>
    <w:p w:rsidR="00077A7C" w:rsidRDefault="00077A7C" w:rsidP="00077A7C">
      <w:pPr>
        <w:spacing w:after="0" w:line="240" w:lineRule="auto"/>
        <w:contextualSpacing/>
      </w:pPr>
    </w:p>
    <w:p w:rsidR="00077A7C" w:rsidRDefault="00077A7C" w:rsidP="00077A7C">
      <w:pPr>
        <w:spacing w:after="0" w:line="240" w:lineRule="auto"/>
        <w:contextualSpacing/>
      </w:pPr>
      <w:r w:rsidRPr="00077A7C">
        <w:t xml:space="preserve"> À la surface de la Terre, à l’interface entre la lithosphère, l’hydrosphère et l’atmosphère, les roches sont en perpétuelle évolution et décrivent un cycle.</w:t>
      </w:r>
      <w:r>
        <w:t xml:space="preserve"> </w:t>
      </w:r>
      <w:r w:rsidRPr="00077A7C">
        <w:t>Il en résulte l’aplanissement des reliefs et le modelé des paysages… (Les particules érodées sont transportées dans les creux où elles sédimentent…)</w:t>
      </w:r>
      <w:r>
        <w:t>.</w:t>
      </w:r>
    </w:p>
    <w:p w:rsidR="00077A7C" w:rsidRDefault="00077A7C" w:rsidP="00077A7C">
      <w:pPr>
        <w:spacing w:after="0" w:line="240" w:lineRule="auto"/>
        <w:contextualSpacing/>
      </w:pPr>
    </w:p>
    <w:p w:rsidR="00077A7C" w:rsidRDefault="00077A7C" w:rsidP="00077A7C">
      <w:pPr>
        <w:spacing w:after="0" w:line="240" w:lineRule="auto"/>
        <w:contextualSpacing/>
      </w:pPr>
    </w:p>
    <w:p w:rsidR="00077A7C" w:rsidRDefault="00077A7C" w:rsidP="00077A7C">
      <w:pPr>
        <w:spacing w:after="0" w:line="240" w:lineRule="auto"/>
        <w:contextualSpacing/>
      </w:pPr>
    </w:p>
    <w:p w:rsidR="00077A7C" w:rsidRDefault="00077A7C" w:rsidP="00077A7C">
      <w:pPr>
        <w:spacing w:after="0" w:line="240" w:lineRule="auto"/>
        <w:contextualSpacing/>
      </w:pPr>
    </w:p>
    <w:p w:rsidR="00077A7C" w:rsidRDefault="00077A7C" w:rsidP="00077A7C">
      <w:pPr>
        <w:spacing w:after="0" w:line="240" w:lineRule="auto"/>
        <w:contextualSpacing/>
      </w:pPr>
    </w:p>
    <w:p w:rsidR="00077A7C" w:rsidRDefault="00077A7C" w:rsidP="00077A7C">
      <w:pPr>
        <w:spacing w:after="0" w:line="240" w:lineRule="auto"/>
        <w:contextualSpacing/>
      </w:pPr>
    </w:p>
    <w:p w:rsidR="00077A7C" w:rsidRPr="00077A7C" w:rsidRDefault="00077A7C" w:rsidP="00077A7C">
      <w:pPr>
        <w:spacing w:after="0" w:line="240" w:lineRule="auto"/>
        <w:ind w:left="993"/>
        <w:contextualSpacing/>
      </w:pPr>
      <w:r w:rsidRPr="00077A7C">
        <w:rPr>
          <w:b/>
          <w:bCs/>
        </w:rPr>
        <w:t>I – Géodynamique externe</w:t>
      </w:r>
    </w:p>
    <w:p w:rsidR="00077A7C" w:rsidRPr="00077A7C" w:rsidRDefault="00077A7C" w:rsidP="00077A7C">
      <w:pPr>
        <w:spacing w:after="0" w:line="240" w:lineRule="auto"/>
        <w:ind w:left="993"/>
        <w:contextualSpacing/>
      </w:pPr>
      <w:r w:rsidRPr="00077A7C">
        <w:rPr>
          <w:i/>
          <w:iCs/>
        </w:rPr>
        <w:t xml:space="preserve">    1 – Les facteurs du cycle d’évolution des roches à la surface de la Terre</w:t>
      </w:r>
    </w:p>
    <w:p w:rsidR="00077A7C" w:rsidRPr="00077A7C" w:rsidRDefault="00077A7C" w:rsidP="00077A7C">
      <w:pPr>
        <w:spacing w:after="0" w:line="240" w:lineRule="auto"/>
        <w:ind w:left="993"/>
        <w:contextualSpacing/>
      </w:pPr>
      <w:r w:rsidRPr="00077A7C">
        <w:t xml:space="preserve">           A – La tectonique</w:t>
      </w:r>
    </w:p>
    <w:p w:rsidR="00077A7C" w:rsidRPr="00077A7C" w:rsidRDefault="00077A7C" w:rsidP="00077A7C">
      <w:pPr>
        <w:spacing w:after="0" w:line="240" w:lineRule="auto"/>
        <w:ind w:left="993"/>
        <w:contextualSpacing/>
      </w:pPr>
      <w:r w:rsidRPr="00077A7C">
        <w:t xml:space="preserve">           B – Le climat</w:t>
      </w:r>
    </w:p>
    <w:p w:rsidR="00077A7C" w:rsidRPr="00077A7C" w:rsidRDefault="00077A7C" w:rsidP="00077A7C">
      <w:pPr>
        <w:spacing w:after="0" w:line="240" w:lineRule="auto"/>
        <w:ind w:left="993"/>
        <w:contextualSpacing/>
      </w:pPr>
      <w:r w:rsidRPr="00077A7C">
        <w:t xml:space="preserve">           C – La biosphère</w:t>
      </w:r>
    </w:p>
    <w:p w:rsidR="00077A7C" w:rsidRPr="00077A7C" w:rsidRDefault="00077A7C" w:rsidP="00077A7C">
      <w:pPr>
        <w:spacing w:after="0" w:line="240" w:lineRule="auto"/>
        <w:ind w:left="993"/>
        <w:contextualSpacing/>
      </w:pPr>
      <w:r w:rsidRPr="00077A7C">
        <w:rPr>
          <w:i/>
          <w:iCs/>
        </w:rPr>
        <w:t xml:space="preserve">    2 – Altération chimique &amp; érosion mécanique</w:t>
      </w:r>
    </w:p>
    <w:p w:rsidR="00077A7C" w:rsidRPr="00077A7C" w:rsidRDefault="00077A7C" w:rsidP="00077A7C">
      <w:pPr>
        <w:spacing w:after="0" w:line="240" w:lineRule="auto"/>
        <w:ind w:left="993"/>
        <w:contextualSpacing/>
      </w:pPr>
      <w:r w:rsidRPr="00077A7C">
        <w:t xml:space="preserve">           A – Altération chimique</w:t>
      </w:r>
    </w:p>
    <w:p w:rsidR="00077A7C" w:rsidRPr="00077A7C" w:rsidRDefault="00077A7C" w:rsidP="00077A7C">
      <w:pPr>
        <w:spacing w:after="0" w:line="240" w:lineRule="auto"/>
        <w:ind w:left="993"/>
        <w:contextualSpacing/>
      </w:pPr>
      <w:r w:rsidRPr="00077A7C">
        <w:t xml:space="preserve">           B – Érosion mécanique (désagrégation physique)</w:t>
      </w:r>
    </w:p>
    <w:p w:rsidR="00077A7C" w:rsidRPr="00077A7C" w:rsidRDefault="00077A7C" w:rsidP="00077A7C">
      <w:pPr>
        <w:spacing w:after="0" w:line="240" w:lineRule="auto"/>
        <w:ind w:left="993"/>
        <w:contextualSpacing/>
      </w:pPr>
      <w:r w:rsidRPr="00077A7C">
        <w:t xml:space="preserve">           C – Le rôle du climat</w:t>
      </w:r>
    </w:p>
    <w:p w:rsidR="00077A7C" w:rsidRPr="00077A7C" w:rsidRDefault="00077A7C" w:rsidP="00077A7C">
      <w:pPr>
        <w:spacing w:after="0" w:line="240" w:lineRule="auto"/>
        <w:ind w:left="993"/>
        <w:contextualSpacing/>
      </w:pPr>
      <w:r w:rsidRPr="00077A7C">
        <w:rPr>
          <w:i/>
          <w:iCs/>
        </w:rPr>
        <w:t xml:space="preserve">    3 – Le transport</w:t>
      </w:r>
    </w:p>
    <w:p w:rsidR="00077A7C" w:rsidRPr="00077A7C" w:rsidRDefault="00077A7C" w:rsidP="00077A7C">
      <w:pPr>
        <w:spacing w:after="0" w:line="240" w:lineRule="auto"/>
        <w:ind w:left="993"/>
        <w:contextualSpacing/>
      </w:pPr>
      <w:r w:rsidRPr="00077A7C">
        <w:t xml:space="preserve">           A – Action de la gravité</w:t>
      </w:r>
    </w:p>
    <w:p w:rsidR="00077A7C" w:rsidRPr="00077A7C" w:rsidRDefault="00077A7C" w:rsidP="00077A7C">
      <w:pPr>
        <w:spacing w:after="0" w:line="240" w:lineRule="auto"/>
        <w:ind w:left="993"/>
        <w:contextualSpacing/>
      </w:pPr>
      <w:r w:rsidRPr="00077A7C">
        <w:t xml:space="preserve">           B – Action de l’eau</w:t>
      </w:r>
    </w:p>
    <w:p w:rsidR="00077A7C" w:rsidRPr="00077A7C" w:rsidRDefault="00077A7C" w:rsidP="00077A7C">
      <w:pPr>
        <w:spacing w:after="0" w:line="240" w:lineRule="auto"/>
        <w:ind w:left="993"/>
        <w:contextualSpacing/>
      </w:pPr>
      <w:r w:rsidRPr="00077A7C">
        <w:t xml:space="preserve">           C – Action du vent</w:t>
      </w:r>
    </w:p>
    <w:p w:rsidR="00077A7C" w:rsidRPr="00077A7C" w:rsidRDefault="00077A7C" w:rsidP="00077A7C">
      <w:pPr>
        <w:spacing w:after="0" w:line="240" w:lineRule="auto"/>
        <w:ind w:left="993"/>
        <w:contextualSpacing/>
      </w:pPr>
      <w:r w:rsidRPr="00077A7C">
        <w:rPr>
          <w:i/>
          <w:iCs/>
        </w:rPr>
        <w:t xml:space="preserve">    4 – La sédimentation</w:t>
      </w:r>
    </w:p>
    <w:p w:rsidR="00077A7C" w:rsidRPr="00077A7C" w:rsidRDefault="00077A7C" w:rsidP="00077A7C">
      <w:pPr>
        <w:spacing w:after="0" w:line="240" w:lineRule="auto"/>
        <w:ind w:left="993"/>
        <w:contextualSpacing/>
      </w:pPr>
      <w:r w:rsidRPr="00077A7C">
        <w:t xml:space="preserve">           A – Modalités de dépôt</w:t>
      </w:r>
    </w:p>
    <w:p w:rsidR="00077A7C" w:rsidRPr="00077A7C" w:rsidRDefault="00077A7C" w:rsidP="00077A7C">
      <w:pPr>
        <w:spacing w:after="0" w:line="240" w:lineRule="auto"/>
        <w:ind w:left="993"/>
        <w:contextualSpacing/>
      </w:pPr>
      <w:r w:rsidRPr="00077A7C">
        <w:t xml:space="preserve">           B – Les principaux environnements de dépôt</w:t>
      </w:r>
    </w:p>
    <w:p w:rsidR="00077A7C" w:rsidRDefault="00077A7C" w:rsidP="00077A7C">
      <w:pPr>
        <w:spacing w:after="0" w:line="240" w:lineRule="auto"/>
        <w:ind w:left="993"/>
        <w:contextualSpacing/>
        <w:rPr>
          <w:i/>
          <w:iCs/>
        </w:rPr>
      </w:pPr>
      <w:r w:rsidRPr="00077A7C">
        <w:rPr>
          <w:i/>
          <w:iCs/>
        </w:rPr>
        <w:t xml:space="preserve">    5 – Du sédiment à la roche: la diagenèse</w:t>
      </w:r>
    </w:p>
    <w:p w:rsidR="00077A7C" w:rsidRDefault="00077A7C">
      <w:pPr>
        <w:rPr>
          <w:i/>
          <w:iCs/>
        </w:rPr>
      </w:pPr>
      <w:r>
        <w:rPr>
          <w:i/>
          <w:iCs/>
        </w:rPr>
        <w:br w:type="page"/>
      </w:r>
    </w:p>
    <w:p w:rsidR="00077A7C" w:rsidRPr="00077A7C" w:rsidRDefault="00077A7C" w:rsidP="00077A7C">
      <w:pPr>
        <w:spacing w:after="0" w:line="240" w:lineRule="auto"/>
        <w:contextualSpacing/>
      </w:pPr>
      <w:r w:rsidRPr="00077A7C">
        <w:rPr>
          <w:b/>
          <w:bCs/>
        </w:rPr>
        <w:lastRenderedPageBreak/>
        <w:t>1. LES FACTEURS DU CYCLE D’ÉVOLUTION DES ROCHES</w:t>
      </w:r>
    </w:p>
    <w:p w:rsidR="00077A7C" w:rsidRDefault="00077A7C" w:rsidP="00077A7C">
      <w:pPr>
        <w:spacing w:after="0" w:line="240" w:lineRule="auto"/>
        <w:contextualSpacing/>
      </w:pPr>
    </w:p>
    <w:p w:rsidR="00077A7C" w:rsidRPr="00077A7C" w:rsidRDefault="00077A7C" w:rsidP="00077A7C">
      <w:pPr>
        <w:spacing w:after="0" w:line="240" w:lineRule="auto"/>
        <w:contextualSpacing/>
      </w:pPr>
      <w:r>
        <w:t>Le cycle d’évolution des roches dépend</w:t>
      </w:r>
      <w:r w:rsidRPr="00077A7C">
        <w:t xml:space="preserve"> d’un certain nombre de facteurs mais deux sont déterminants:</w:t>
      </w:r>
    </w:p>
    <w:p w:rsidR="00077A7C" w:rsidRPr="00077A7C" w:rsidRDefault="00077A7C" w:rsidP="00077A7C">
      <w:pPr>
        <w:spacing w:after="0" w:line="240" w:lineRule="auto"/>
        <w:ind w:firstLine="708"/>
        <w:contextualSpacing/>
      </w:pPr>
      <w:r w:rsidRPr="00077A7C">
        <w:t xml:space="preserve">- La </w:t>
      </w:r>
      <w:r w:rsidRPr="00077A7C">
        <w:rPr>
          <w:b/>
          <w:bCs/>
        </w:rPr>
        <w:t>tectonique</w:t>
      </w:r>
      <w:r w:rsidRPr="00077A7C">
        <w:t>, responsable de la surrection des reliefs (orogenèses) ou au contraire, de la subsidence dans les creux.</w:t>
      </w:r>
    </w:p>
    <w:p w:rsidR="00077A7C" w:rsidRDefault="00077A7C" w:rsidP="00077A7C">
      <w:pPr>
        <w:spacing w:after="0" w:line="240" w:lineRule="auto"/>
        <w:ind w:firstLine="708"/>
        <w:contextualSpacing/>
      </w:pPr>
      <w:r w:rsidRPr="00077A7C">
        <w:t xml:space="preserve">- Le </w:t>
      </w:r>
      <w:r w:rsidRPr="00077A7C">
        <w:rPr>
          <w:b/>
          <w:bCs/>
        </w:rPr>
        <w:t>climat</w:t>
      </w:r>
      <w:r w:rsidRPr="00077A7C">
        <w:t>, en lien avec la dynamique des enveloppes fluides de la Terre (</w:t>
      </w:r>
      <w:proofErr w:type="spellStart"/>
      <w:r w:rsidRPr="00077A7C">
        <w:t>atmo</w:t>
      </w:r>
      <w:proofErr w:type="spellEnd"/>
      <w:r w:rsidRPr="00077A7C">
        <w:t>- / hydrosphère), induite par l’énergie solaire.</w:t>
      </w:r>
      <w:r>
        <w:t xml:space="preserve"> </w:t>
      </w:r>
      <w:r w:rsidRPr="00077A7C">
        <w:t>(La gravité et les fluides (eau, air) permettent aux éléments de se déplacer des points hauts vers les points bas).</w:t>
      </w:r>
    </w:p>
    <w:p w:rsidR="00077A7C" w:rsidRDefault="00077A7C" w:rsidP="00077A7C">
      <w:pPr>
        <w:spacing w:after="0" w:line="240" w:lineRule="auto"/>
        <w:ind w:firstLine="708"/>
        <w:contextualSpacing/>
      </w:pPr>
    </w:p>
    <w:p w:rsidR="00077A7C" w:rsidRPr="00077A7C" w:rsidRDefault="00077A7C" w:rsidP="00077A7C">
      <w:pPr>
        <w:spacing w:after="0" w:line="240" w:lineRule="auto"/>
        <w:ind w:firstLine="708"/>
        <w:contextualSpacing/>
      </w:pPr>
      <w:r w:rsidRPr="00077A7C">
        <w:t>A. La tectonique</w:t>
      </w:r>
    </w:p>
    <w:p w:rsidR="00077A7C" w:rsidRDefault="00077A7C" w:rsidP="00077A7C">
      <w:pPr>
        <w:spacing w:after="0" w:line="240" w:lineRule="auto"/>
        <w:ind w:firstLine="708"/>
        <w:contextualSpacing/>
      </w:pPr>
    </w:p>
    <w:p w:rsidR="00077A7C" w:rsidRPr="00077A7C" w:rsidRDefault="00077A7C" w:rsidP="00077A7C">
      <w:pPr>
        <w:spacing w:after="0" w:line="240" w:lineRule="auto"/>
        <w:contextualSpacing/>
      </w:pPr>
      <w:r w:rsidRPr="00077A7C">
        <w:t>Les processus de surface sont forteme</w:t>
      </w:r>
      <w:r>
        <w:t>nt influencés par la tectonique :</w:t>
      </w:r>
    </w:p>
    <w:p w:rsidR="00077A7C" w:rsidRPr="00077A7C" w:rsidRDefault="00077A7C" w:rsidP="00077A7C">
      <w:pPr>
        <w:spacing w:after="0" w:line="240" w:lineRule="auto"/>
        <w:ind w:firstLine="708"/>
        <w:contextualSpacing/>
      </w:pPr>
      <w:r>
        <w:t>-</w:t>
      </w:r>
      <w:r w:rsidRPr="00077A7C">
        <w:t xml:space="preserve"> Zones en élévation (cr</w:t>
      </w:r>
      <w:r>
        <w:t>éation de relief, surrection) :</w:t>
      </w:r>
      <w:r w:rsidRPr="00077A7C">
        <w:t xml:space="preserve"> L’érosion physique est plus active que l’altération chimique.</w:t>
      </w:r>
    </w:p>
    <w:p w:rsidR="00077A7C" w:rsidRPr="00077A7C" w:rsidRDefault="00077A7C" w:rsidP="00077A7C">
      <w:pPr>
        <w:spacing w:after="0" w:line="240" w:lineRule="auto"/>
        <w:ind w:firstLine="708"/>
        <w:contextualSpacing/>
      </w:pPr>
      <w:r>
        <w:t xml:space="preserve"> - Zones stables :</w:t>
      </w:r>
      <w:r w:rsidRPr="00077A7C">
        <w:t xml:space="preserve"> L’altération chimique est plus active que l’érosion physique (les produits de l’érosion n’étant pas évacués)</w:t>
      </w:r>
    </w:p>
    <w:p w:rsidR="00077A7C" w:rsidRPr="00077A7C" w:rsidRDefault="00077A7C" w:rsidP="00077A7C">
      <w:pPr>
        <w:spacing w:after="0" w:line="240" w:lineRule="auto"/>
        <w:ind w:firstLine="708"/>
        <w:contextualSpacing/>
      </w:pPr>
      <w:r>
        <w:t xml:space="preserve">  - </w:t>
      </w:r>
      <w:r w:rsidRPr="00077A7C">
        <w:t>Zones en subsidence (création d’espace disponible dan</w:t>
      </w:r>
      <w:r>
        <w:t>s les dépressions, les creux) :</w:t>
      </w:r>
      <w:r w:rsidRPr="00077A7C">
        <w:t xml:space="preserve"> Sédimentation (bassins sédimentaires).</w:t>
      </w:r>
    </w:p>
    <w:p w:rsidR="00077A7C" w:rsidRDefault="00077A7C" w:rsidP="00077A7C">
      <w:pPr>
        <w:spacing w:after="0" w:line="240" w:lineRule="auto"/>
        <w:ind w:firstLine="708"/>
        <w:contextualSpacing/>
      </w:pPr>
    </w:p>
    <w:p w:rsidR="00077A7C" w:rsidRPr="00077A7C" w:rsidRDefault="00077A7C" w:rsidP="00077A7C">
      <w:pPr>
        <w:spacing w:after="0" w:line="240" w:lineRule="auto"/>
        <w:ind w:firstLine="708"/>
        <w:contextualSpacing/>
      </w:pPr>
      <w:r w:rsidRPr="00077A7C">
        <w:t>B. Le climat</w:t>
      </w:r>
    </w:p>
    <w:p w:rsidR="00743C61" w:rsidRDefault="00743C61" w:rsidP="00743C61">
      <w:pPr>
        <w:spacing w:after="0" w:line="240" w:lineRule="auto"/>
        <w:contextualSpacing/>
      </w:pPr>
    </w:p>
    <w:p w:rsidR="00743C61" w:rsidRDefault="00743C61" w:rsidP="00743C61">
      <w:pPr>
        <w:spacing w:after="0" w:line="240" w:lineRule="auto"/>
        <w:ind w:left="45" w:hanging="45"/>
        <w:contextualSpacing/>
      </w:pPr>
      <w:r w:rsidRPr="00743C61">
        <w:t>La dégradation météorique des roches résulte de l’interacti</w:t>
      </w:r>
      <w:r>
        <w:t xml:space="preserve">on de deux types de processus : </w:t>
      </w:r>
      <w:r w:rsidRPr="00743C61">
        <w:t>l’altération chimique et la désagrégation mécanique</w:t>
      </w:r>
      <w:r>
        <w:t xml:space="preserve"> </w:t>
      </w:r>
      <w:r w:rsidRPr="00743C61">
        <w:t>(= érosion ou altération physique, selon que cette désagrégation mécanique soit associée ou non à un agent de transport…).</w:t>
      </w:r>
    </w:p>
    <w:p w:rsidR="00743C61" w:rsidRPr="00743C61" w:rsidRDefault="00743C61" w:rsidP="00743C61">
      <w:pPr>
        <w:spacing w:after="0" w:line="240" w:lineRule="auto"/>
        <w:ind w:left="45" w:hanging="45"/>
        <w:contextualSpacing/>
      </w:pPr>
    </w:p>
    <w:p w:rsidR="00743C61" w:rsidRPr="00743C61" w:rsidRDefault="00743C61" w:rsidP="00743C61">
      <w:pPr>
        <w:spacing w:after="0" w:line="240" w:lineRule="auto"/>
        <w:ind w:hanging="45"/>
        <w:contextualSpacing/>
      </w:pPr>
      <w:r w:rsidRPr="00743C61">
        <w:t xml:space="preserve"> L’efficacité de ces processus de surface est fortement conditionnée par la nature du climat.</w:t>
      </w:r>
      <w:r>
        <w:t xml:space="preserve"> </w:t>
      </w:r>
      <w:r w:rsidRPr="00743C61">
        <w:t>Sous des climats différents, une même roche ne sera ainsi pas dégradée de la même manière.</w:t>
      </w:r>
    </w:p>
    <w:p w:rsidR="00743C61" w:rsidRPr="00743C61" w:rsidRDefault="00743C61" w:rsidP="00743C61">
      <w:pPr>
        <w:spacing w:after="0" w:line="240" w:lineRule="auto"/>
        <w:contextualSpacing/>
      </w:pPr>
      <w:r w:rsidRPr="00743C61">
        <w:t>Par exemple, un climat froid (climats polaires) favorise la désagrégation mécanique (altération et érosion physiques) :</w:t>
      </w:r>
    </w:p>
    <w:p w:rsidR="00743C61" w:rsidRPr="00743C61" w:rsidRDefault="00A4513A" w:rsidP="00743C61">
      <w:pPr>
        <w:spacing w:after="0" w:line="240" w:lineRule="auto"/>
        <w:ind w:hanging="45"/>
        <w:contextualSpacing/>
      </w:pPr>
      <w:r>
        <w:t xml:space="preserve">         -</w:t>
      </w:r>
      <w:r w:rsidR="00743C61" w:rsidRPr="00743C61">
        <w:t xml:space="preserve"> Erosion physique : exemple des glaciers, qui sont de véritables ‘machines à éroder’…</w:t>
      </w:r>
    </w:p>
    <w:p w:rsidR="00743C61" w:rsidRPr="00743C61" w:rsidRDefault="00A4513A" w:rsidP="00743C61">
      <w:pPr>
        <w:spacing w:after="0" w:line="240" w:lineRule="auto"/>
        <w:ind w:hanging="45"/>
        <w:contextualSpacing/>
      </w:pPr>
      <w:r>
        <w:t xml:space="preserve">         -</w:t>
      </w:r>
      <w:r w:rsidR="00743C61" w:rsidRPr="00743C61">
        <w:t xml:space="preserve"> Altération physique : exemple de la</w:t>
      </w:r>
      <w:r>
        <w:t xml:space="preserve"> gélifraction ou cryoclastie (</w:t>
      </w:r>
      <w:r w:rsidR="00743C61" w:rsidRPr="00743C61">
        <w:t>en gelant, l’eau augmente de 9</w:t>
      </w:r>
      <w:r w:rsidR="00743C61" w:rsidRPr="00743C61">
        <w:rPr>
          <w:vertAlign w:val="superscript"/>
        </w:rPr>
        <w:t>%</w:t>
      </w:r>
      <w:r w:rsidR="00743C61" w:rsidRPr="00743C61">
        <w:t xml:space="preserve"> son volume et fracture</w:t>
      </w:r>
      <w:r>
        <w:t xml:space="preserve"> ainsi</w:t>
      </w:r>
      <w:r w:rsidR="00743C61" w:rsidRPr="00743C61">
        <w:t xml:space="preserve"> les roches…)</w:t>
      </w:r>
    </w:p>
    <w:p w:rsidR="00743C61" w:rsidRDefault="00743C61" w:rsidP="00A4513A">
      <w:pPr>
        <w:spacing w:after="0" w:line="240" w:lineRule="auto"/>
        <w:ind w:hanging="45"/>
        <w:contextualSpacing/>
      </w:pPr>
      <w:r w:rsidRPr="00743C61">
        <w:t xml:space="preserve"> Par exemple, un climat chaud et humide (climats équatoriaux) favorise l’altération chimique</w:t>
      </w:r>
      <w:r w:rsidR="00A4513A">
        <w:t xml:space="preserve"> </w:t>
      </w:r>
      <w:r w:rsidRPr="00743C61">
        <w:t>(l’humidité et la température favorisent et catalysent les réactions chimiques).</w:t>
      </w:r>
    </w:p>
    <w:p w:rsidR="00961922" w:rsidRDefault="00961922" w:rsidP="00A4513A">
      <w:pPr>
        <w:spacing w:after="0" w:line="240" w:lineRule="auto"/>
        <w:ind w:hanging="45"/>
        <w:contextualSpacing/>
      </w:pPr>
    </w:p>
    <w:p w:rsidR="00961922" w:rsidRPr="00961922" w:rsidRDefault="00961922" w:rsidP="00961922">
      <w:pPr>
        <w:spacing w:after="0" w:line="240" w:lineRule="auto"/>
        <w:ind w:firstLine="708"/>
        <w:contextualSpacing/>
      </w:pPr>
      <w:r w:rsidRPr="00961922">
        <w:t>C. La biosphère</w:t>
      </w:r>
    </w:p>
    <w:p w:rsidR="00961922" w:rsidRDefault="00961922" w:rsidP="00A4513A">
      <w:pPr>
        <w:spacing w:after="0" w:line="240" w:lineRule="auto"/>
        <w:ind w:hanging="45"/>
        <w:contextualSpacing/>
      </w:pPr>
    </w:p>
    <w:p w:rsidR="00961922" w:rsidRDefault="00961922" w:rsidP="00961922">
      <w:pPr>
        <w:spacing w:after="0" w:line="240" w:lineRule="auto"/>
        <w:ind w:hanging="45"/>
        <w:contextualSpacing/>
      </w:pPr>
      <w:r w:rsidRPr="00961922">
        <w:t xml:space="preserve"> La biosphère prélève, redistribue et échange de la matière avec le domaine minéral (roche, sol,…)</w:t>
      </w:r>
      <w:r>
        <w:t>.</w:t>
      </w:r>
    </w:p>
    <w:p w:rsidR="00961922" w:rsidRPr="00961922" w:rsidRDefault="00961922" w:rsidP="00961922">
      <w:pPr>
        <w:spacing w:after="0" w:line="240" w:lineRule="auto"/>
        <w:ind w:hanging="45"/>
        <w:contextualSpacing/>
      </w:pPr>
    </w:p>
    <w:p w:rsidR="00961922" w:rsidRPr="00961922" w:rsidRDefault="00961922" w:rsidP="00961922">
      <w:pPr>
        <w:spacing w:after="0" w:line="240" w:lineRule="auto"/>
        <w:ind w:hanging="45"/>
        <w:contextualSpacing/>
      </w:pPr>
      <w:r>
        <w:t xml:space="preserve"> Les l</w:t>
      </w:r>
      <w:r w:rsidRPr="00961922">
        <w:t>ichens, algues et champignons sont souvent les premiers p</w:t>
      </w:r>
      <w:r>
        <w:t xml:space="preserve">ionniers des surfaces rocheuses, on parle alors de </w:t>
      </w:r>
      <w:proofErr w:type="spellStart"/>
      <w:r w:rsidRPr="00961922">
        <w:t>bioérosion</w:t>
      </w:r>
      <w:proofErr w:type="spellEnd"/>
      <w:r w:rsidRPr="00961922">
        <w:t xml:space="preserve"> et altération biochimique…</w:t>
      </w:r>
    </w:p>
    <w:p w:rsidR="00961922" w:rsidRDefault="00961922" w:rsidP="00961922">
      <w:pPr>
        <w:spacing w:after="0" w:line="240" w:lineRule="auto"/>
        <w:ind w:hanging="45"/>
        <w:contextualSpacing/>
      </w:pPr>
      <w:r w:rsidRPr="00961922">
        <w:t xml:space="preserve">Les végétaux également sont des acteurs majeurs de la </w:t>
      </w:r>
      <w:proofErr w:type="spellStart"/>
      <w:r w:rsidRPr="00961922">
        <w:t>bioérosion</w:t>
      </w:r>
      <w:proofErr w:type="spellEnd"/>
      <w:r w:rsidRPr="00961922">
        <w:t xml:space="preserve"> (désagrégation mécanique des roches par les racines) et de la </w:t>
      </w:r>
      <w:proofErr w:type="spellStart"/>
      <w:r w:rsidRPr="00961922">
        <w:t>bioaltération</w:t>
      </w:r>
      <w:proofErr w:type="spellEnd"/>
      <w:r w:rsidRPr="00961922">
        <w:t xml:space="preserve"> (la respiration au niveau des racines produit du CO</w:t>
      </w:r>
      <w:r w:rsidRPr="00961922">
        <w:rPr>
          <w:vertAlign w:val="subscript"/>
        </w:rPr>
        <w:t>2</w:t>
      </w:r>
      <w:r w:rsidRPr="00961922">
        <w:t xml:space="preserve"> qui acidifie le milieu environnant et favorise les processus d'altération chimique). En outre, la désagrégation mécanique des roches par les racines des végétaux multiplie la surface d’échange avec le milieu extérieur (eaux du sol), ce qui favorise l’altération chimique.</w:t>
      </w:r>
    </w:p>
    <w:p w:rsidR="00961922" w:rsidRPr="00961922" w:rsidRDefault="00961922" w:rsidP="00961922">
      <w:pPr>
        <w:spacing w:after="0" w:line="240" w:lineRule="auto"/>
        <w:ind w:hanging="45"/>
        <w:contextualSpacing/>
      </w:pPr>
    </w:p>
    <w:p w:rsidR="00961922" w:rsidRDefault="00961922" w:rsidP="00961922">
      <w:pPr>
        <w:spacing w:after="0" w:line="240" w:lineRule="auto"/>
        <w:ind w:hanging="45"/>
        <w:contextualSpacing/>
      </w:pPr>
      <w:r w:rsidRPr="00961922">
        <w:t xml:space="preserve">Les animaux aussi contribuent à la </w:t>
      </w:r>
      <w:proofErr w:type="spellStart"/>
      <w:r w:rsidRPr="00961922">
        <w:t>bioérosion</w:t>
      </w:r>
      <w:proofErr w:type="spellEnd"/>
      <w:r w:rsidRPr="00961922">
        <w:t>, en particulier les or</w:t>
      </w:r>
      <w:r>
        <w:t xml:space="preserve">ganismes lithophages (ex. de la </w:t>
      </w:r>
      <w:proofErr w:type="spellStart"/>
      <w:r w:rsidRPr="00961922">
        <w:t>bioérosion</w:t>
      </w:r>
      <w:proofErr w:type="spellEnd"/>
      <w:r w:rsidRPr="00961922">
        <w:t xml:space="preserve"> littorale ou des récifs coralliens) et fouisseurs (dans une moindre mesure -&gt; cf. bioturbation).</w:t>
      </w:r>
    </w:p>
    <w:p w:rsidR="00961922" w:rsidRPr="00961922" w:rsidRDefault="00961922" w:rsidP="00961922">
      <w:pPr>
        <w:spacing w:after="0" w:line="240" w:lineRule="auto"/>
        <w:ind w:hanging="45"/>
        <w:contextualSpacing/>
      </w:pPr>
    </w:p>
    <w:p w:rsidR="00961922" w:rsidRDefault="00961922" w:rsidP="00961922">
      <w:pPr>
        <w:spacing w:after="0" w:line="240" w:lineRule="auto"/>
        <w:ind w:left="-45"/>
        <w:contextualSpacing/>
      </w:pPr>
      <w:r w:rsidRPr="00961922">
        <w:lastRenderedPageBreak/>
        <w:t>N’oublions pas l’homme, qui joue un rôle de 1</w:t>
      </w:r>
      <w:r w:rsidRPr="00961922">
        <w:rPr>
          <w:vertAlign w:val="superscript"/>
        </w:rPr>
        <w:t>ère</w:t>
      </w:r>
      <w:r w:rsidRPr="00961922">
        <w:t xml:space="preserve"> importance dans l’altération et l’érosion physique et chimique (dégradation anthropique des sols…)</w:t>
      </w:r>
      <w:r>
        <w:t>.</w:t>
      </w:r>
    </w:p>
    <w:p w:rsidR="00961922" w:rsidRDefault="00961922" w:rsidP="00961922">
      <w:pPr>
        <w:spacing w:after="0" w:line="240" w:lineRule="auto"/>
        <w:ind w:left="-45"/>
        <w:contextualSpacing/>
      </w:pPr>
    </w:p>
    <w:p w:rsidR="00961922" w:rsidRPr="00961922" w:rsidRDefault="00961922" w:rsidP="00961922">
      <w:pPr>
        <w:spacing w:after="0" w:line="240" w:lineRule="auto"/>
        <w:ind w:left="-45"/>
        <w:contextualSpacing/>
      </w:pPr>
      <w:r w:rsidRPr="00961922">
        <w:t>Le couvert végétal protège les sols contre l’érosion (= effet protecteur de la biosphère).</w:t>
      </w:r>
      <w:r>
        <w:t xml:space="preserve"> </w:t>
      </w:r>
      <w:r w:rsidRPr="00961922">
        <w:t>Par exemple, l’oyat protège le littoral en stabilisant la dune…</w:t>
      </w:r>
    </w:p>
    <w:p w:rsidR="00961922" w:rsidRDefault="00961922" w:rsidP="00961922">
      <w:pPr>
        <w:spacing w:after="0" w:line="240" w:lineRule="auto"/>
        <w:ind w:left="-45"/>
        <w:contextualSpacing/>
      </w:pPr>
      <w:r w:rsidRPr="00961922">
        <w:t xml:space="preserve">En revanche, la déforestation peut induire une érosion très agressive (exemple de </w:t>
      </w:r>
      <w:proofErr w:type="spellStart"/>
      <w:r w:rsidRPr="00961922">
        <w:t>Lavaka</w:t>
      </w:r>
      <w:proofErr w:type="spellEnd"/>
      <w:r w:rsidRPr="00961922">
        <w:t xml:space="preserve"> à Madagascar).</w:t>
      </w:r>
    </w:p>
    <w:p w:rsidR="00961922" w:rsidRPr="00961922" w:rsidRDefault="00961922" w:rsidP="00C37A9E">
      <w:pPr>
        <w:spacing w:after="0" w:line="240" w:lineRule="auto"/>
        <w:contextualSpacing/>
      </w:pPr>
      <w:r w:rsidRPr="00961922">
        <w:t>L’homme influence aussi l’évolution des paysages…</w:t>
      </w:r>
    </w:p>
    <w:p w:rsidR="00961922" w:rsidRDefault="00961922" w:rsidP="00961922">
      <w:pPr>
        <w:spacing w:after="0" w:line="240" w:lineRule="auto"/>
        <w:ind w:left="-45"/>
        <w:contextualSpacing/>
      </w:pPr>
    </w:p>
    <w:p w:rsidR="00961922" w:rsidRPr="00961922" w:rsidRDefault="00961922" w:rsidP="00961922">
      <w:pPr>
        <w:spacing w:after="0" w:line="240" w:lineRule="auto"/>
        <w:ind w:left="-45"/>
        <w:contextualSpacing/>
      </w:pPr>
      <w:r w:rsidRPr="00961922">
        <w:rPr>
          <w:b/>
          <w:bCs/>
        </w:rPr>
        <w:t>2. ALTÉRATION CHIMIQUE &amp; ÉROSION MÉCANIQUE</w:t>
      </w:r>
    </w:p>
    <w:p w:rsidR="00961922" w:rsidRDefault="00961922" w:rsidP="00961922">
      <w:pPr>
        <w:ind w:left="-45"/>
        <w:contextualSpacing/>
      </w:pPr>
      <w:r>
        <w:tab/>
      </w:r>
      <w:r>
        <w:tab/>
      </w:r>
      <w:r w:rsidRPr="00961922">
        <w:t>A. Altération chimique</w:t>
      </w:r>
    </w:p>
    <w:p w:rsidR="00961922" w:rsidRPr="00961922" w:rsidRDefault="00C37A9E" w:rsidP="00961922">
      <w:pPr>
        <w:ind w:left="-45"/>
        <w:contextualSpacing/>
      </w:pPr>
      <w:r>
        <w:rPr>
          <w:noProof/>
          <w:lang w:eastAsia="fr-FR"/>
        </w:rPr>
        <w:drawing>
          <wp:anchor distT="0" distB="0" distL="114300" distR="114300" simplePos="0" relativeHeight="251660288" behindDoc="0" locked="0" layoutInCell="1" allowOverlap="1" wp14:anchorId="19AC2093" wp14:editId="7B6A5FE5">
            <wp:simplePos x="0" y="0"/>
            <wp:positionH relativeFrom="column">
              <wp:posOffset>-33655</wp:posOffset>
            </wp:positionH>
            <wp:positionV relativeFrom="paragraph">
              <wp:posOffset>199390</wp:posOffset>
            </wp:positionV>
            <wp:extent cx="3010535" cy="200977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10535" cy="2009775"/>
                    </a:xfrm>
                    <a:prstGeom prst="rect">
                      <a:avLst/>
                    </a:prstGeom>
                  </pic:spPr>
                </pic:pic>
              </a:graphicData>
            </a:graphic>
            <wp14:sizeRelH relativeFrom="page">
              <wp14:pctWidth>0</wp14:pctWidth>
            </wp14:sizeRelH>
            <wp14:sizeRelV relativeFrom="page">
              <wp14:pctHeight>0</wp14:pctHeight>
            </wp14:sizeRelV>
          </wp:anchor>
        </w:drawing>
      </w:r>
      <w:r w:rsidR="00961922">
        <w:rPr>
          <w:noProof/>
          <w:lang w:eastAsia="fr-FR"/>
        </w:rPr>
        <w:drawing>
          <wp:anchor distT="0" distB="0" distL="114300" distR="114300" simplePos="0" relativeHeight="251661312" behindDoc="0" locked="0" layoutInCell="1" allowOverlap="1" wp14:anchorId="517593AA" wp14:editId="26AEC444">
            <wp:simplePos x="0" y="0"/>
            <wp:positionH relativeFrom="column">
              <wp:posOffset>3090545</wp:posOffset>
            </wp:positionH>
            <wp:positionV relativeFrom="paragraph">
              <wp:posOffset>200025</wp:posOffset>
            </wp:positionV>
            <wp:extent cx="3304540" cy="20097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04540" cy="2009775"/>
                    </a:xfrm>
                    <a:prstGeom prst="rect">
                      <a:avLst/>
                    </a:prstGeom>
                  </pic:spPr>
                </pic:pic>
              </a:graphicData>
            </a:graphic>
            <wp14:sizeRelH relativeFrom="page">
              <wp14:pctWidth>0</wp14:pctWidth>
            </wp14:sizeRelH>
            <wp14:sizeRelV relativeFrom="page">
              <wp14:pctHeight>0</wp14:pctHeight>
            </wp14:sizeRelV>
          </wp:anchor>
        </w:drawing>
      </w:r>
    </w:p>
    <w:p w:rsidR="00961922" w:rsidRPr="00961922" w:rsidRDefault="00961922" w:rsidP="00C37A9E">
      <w:pPr>
        <w:spacing w:after="0" w:line="240" w:lineRule="auto"/>
        <w:ind w:left="-45"/>
        <w:contextualSpacing/>
      </w:pPr>
    </w:p>
    <w:p w:rsidR="00961922" w:rsidRDefault="00961922" w:rsidP="00961922">
      <w:pPr>
        <w:ind w:hanging="45"/>
        <w:contextualSpacing/>
      </w:pPr>
      <w:r>
        <w:tab/>
      </w:r>
      <w:r>
        <w:tab/>
      </w:r>
      <w:r w:rsidRPr="00961922">
        <w:t>B. Érosion mécanique</w:t>
      </w:r>
    </w:p>
    <w:p w:rsidR="00961922" w:rsidRPr="00961922" w:rsidRDefault="00961922" w:rsidP="00961922">
      <w:pPr>
        <w:ind w:hanging="45"/>
        <w:contextualSpacing/>
      </w:pPr>
    </w:p>
    <w:p w:rsidR="00000000" w:rsidRPr="00961922" w:rsidRDefault="006E1ED0" w:rsidP="00961922">
      <w:pPr>
        <w:numPr>
          <w:ilvl w:val="0"/>
          <w:numId w:val="5"/>
        </w:numPr>
        <w:spacing w:after="0" w:line="240" w:lineRule="auto"/>
        <w:contextualSpacing/>
      </w:pPr>
      <w:r w:rsidRPr="00961922">
        <w:rPr>
          <w:bCs/>
          <w:i/>
          <w:iCs/>
        </w:rPr>
        <w:t>Ensemble des processus physiques qui désagrègent les roches mécaniquement</w:t>
      </w:r>
    </w:p>
    <w:p w:rsidR="00961922" w:rsidRPr="00961922" w:rsidRDefault="00961922" w:rsidP="00C37A9E">
      <w:pPr>
        <w:spacing w:after="0" w:line="240" w:lineRule="auto"/>
        <w:contextualSpacing/>
      </w:pPr>
      <w:r w:rsidRPr="00961922">
        <w:rPr>
          <w:bCs/>
          <w:i/>
          <w:iCs/>
        </w:rPr>
        <w:t>Processus les plus actifs:</w:t>
      </w:r>
    </w:p>
    <w:p w:rsidR="00961922" w:rsidRPr="00961922" w:rsidRDefault="006E1ED0" w:rsidP="00961922">
      <w:pPr>
        <w:numPr>
          <w:ilvl w:val="0"/>
          <w:numId w:val="6"/>
        </w:numPr>
        <w:spacing w:after="0" w:line="240" w:lineRule="auto"/>
        <w:contextualSpacing/>
      </w:pPr>
      <w:r w:rsidRPr="00961922">
        <w:rPr>
          <w:bCs/>
        </w:rPr>
        <w:t xml:space="preserve"> Les variations de T°</w:t>
      </w:r>
      <w:r w:rsidR="00961922" w:rsidRPr="00961922">
        <w:t xml:space="preserve">  (thermoclastie / cryoclastie)</w:t>
      </w:r>
    </w:p>
    <w:p w:rsidR="00000000" w:rsidRPr="00961922" w:rsidRDefault="006E1ED0" w:rsidP="00961922">
      <w:pPr>
        <w:numPr>
          <w:ilvl w:val="0"/>
          <w:numId w:val="7"/>
        </w:numPr>
        <w:spacing w:after="0" w:line="240" w:lineRule="auto"/>
        <w:contextualSpacing/>
      </w:pPr>
      <w:r w:rsidRPr="00961922">
        <w:rPr>
          <w:bCs/>
        </w:rPr>
        <w:t xml:space="preserve"> L’eau</w:t>
      </w:r>
      <w:r w:rsidRPr="00961922">
        <w:t xml:space="preserve"> (</w:t>
      </w:r>
      <w:proofErr w:type="spellStart"/>
      <w:r w:rsidRPr="00961922">
        <w:t>hydroclastie</w:t>
      </w:r>
      <w:proofErr w:type="spellEnd"/>
      <w:r w:rsidRPr="00961922">
        <w:t>, etc.)</w:t>
      </w:r>
    </w:p>
    <w:p w:rsidR="00000000" w:rsidRPr="00961922" w:rsidRDefault="006E1ED0" w:rsidP="00961922">
      <w:pPr>
        <w:numPr>
          <w:ilvl w:val="0"/>
          <w:numId w:val="7"/>
        </w:numPr>
        <w:spacing w:after="0" w:line="240" w:lineRule="auto"/>
        <w:contextualSpacing/>
      </w:pPr>
      <w:r w:rsidRPr="00961922">
        <w:rPr>
          <w:bCs/>
        </w:rPr>
        <w:t xml:space="preserve"> Le vent</w:t>
      </w:r>
      <w:r w:rsidRPr="00961922">
        <w:t xml:space="preserve"> (abrasion éolienne)</w:t>
      </w:r>
    </w:p>
    <w:p w:rsidR="00000000" w:rsidRPr="00961922" w:rsidRDefault="006E1ED0" w:rsidP="00961922">
      <w:pPr>
        <w:numPr>
          <w:ilvl w:val="0"/>
          <w:numId w:val="7"/>
        </w:numPr>
        <w:spacing w:after="0" w:line="240" w:lineRule="auto"/>
        <w:contextualSpacing/>
      </w:pPr>
      <w:r w:rsidRPr="00961922">
        <w:rPr>
          <w:bCs/>
        </w:rPr>
        <w:t xml:space="preserve"> Les êtres vivants</w:t>
      </w:r>
    </w:p>
    <w:p w:rsidR="00961922" w:rsidRDefault="00961922" w:rsidP="00961922">
      <w:pPr>
        <w:pStyle w:val="Paragraphedeliste"/>
        <w:numPr>
          <w:ilvl w:val="0"/>
          <w:numId w:val="7"/>
        </w:numPr>
        <w:spacing w:after="0" w:line="240" w:lineRule="auto"/>
      </w:pPr>
      <w:r w:rsidRPr="00961922">
        <w:rPr>
          <w:bCs/>
        </w:rPr>
        <w:t>Le sel</w:t>
      </w:r>
      <w:r w:rsidRPr="00961922">
        <w:t xml:space="preserve"> (</w:t>
      </w:r>
      <w:proofErr w:type="spellStart"/>
      <w:r w:rsidRPr="00961922">
        <w:t>haloclastie</w:t>
      </w:r>
      <w:proofErr w:type="spellEnd"/>
      <w:r w:rsidRPr="00961922">
        <w:t>).</w:t>
      </w:r>
    </w:p>
    <w:p w:rsidR="00C37A9E" w:rsidRPr="00961922" w:rsidRDefault="00C37A9E" w:rsidP="00C37A9E">
      <w:pPr>
        <w:pStyle w:val="Paragraphedeliste"/>
        <w:spacing w:after="0" w:line="240" w:lineRule="auto"/>
      </w:pPr>
    </w:p>
    <w:p w:rsidR="00077A7C" w:rsidRDefault="00C37A9E" w:rsidP="00C37A9E">
      <w:pPr>
        <w:spacing w:after="0" w:line="240" w:lineRule="auto"/>
        <w:ind w:hanging="45"/>
        <w:contextualSpacing/>
        <w:jc w:val="center"/>
      </w:pPr>
      <w:r>
        <w:rPr>
          <w:noProof/>
          <w:lang w:eastAsia="fr-FR"/>
        </w:rPr>
        <w:drawing>
          <wp:inline distT="0" distB="0" distL="0" distR="0">
            <wp:extent cx="3572783" cy="2486025"/>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5308" cy="2487782"/>
                    </a:xfrm>
                    <a:prstGeom prst="rect">
                      <a:avLst/>
                    </a:prstGeom>
                  </pic:spPr>
                </pic:pic>
              </a:graphicData>
            </a:graphic>
          </wp:inline>
        </w:drawing>
      </w:r>
    </w:p>
    <w:p w:rsidR="00961922" w:rsidRPr="00077A7C" w:rsidRDefault="00961922" w:rsidP="00743C61">
      <w:pPr>
        <w:spacing w:after="0" w:line="240" w:lineRule="auto"/>
        <w:ind w:hanging="45"/>
        <w:contextualSpacing/>
      </w:pPr>
    </w:p>
    <w:p w:rsidR="00961922" w:rsidRDefault="00961922">
      <w:r>
        <w:br w:type="page"/>
      </w:r>
    </w:p>
    <w:p w:rsidR="00961922" w:rsidRPr="00961922" w:rsidRDefault="00961922" w:rsidP="00961922">
      <w:pPr>
        <w:spacing w:after="0" w:line="240" w:lineRule="auto"/>
        <w:contextualSpacing/>
      </w:pPr>
      <w:r w:rsidRPr="00961922">
        <w:rPr>
          <w:b/>
          <w:bCs/>
        </w:rPr>
        <w:lastRenderedPageBreak/>
        <w:t>3. LE TRANSPORT</w:t>
      </w:r>
    </w:p>
    <w:p w:rsidR="00961922" w:rsidRPr="00961922" w:rsidRDefault="00961922" w:rsidP="00961922">
      <w:pPr>
        <w:contextualSpacing/>
      </w:pPr>
      <w:r>
        <w:tab/>
      </w:r>
      <w:r w:rsidRPr="00961922">
        <w:t>A. Action de la gravité</w:t>
      </w:r>
    </w:p>
    <w:p w:rsidR="00C37A9E" w:rsidRPr="00C37A9E" w:rsidRDefault="00C37A9E" w:rsidP="00C37A9E">
      <w:pPr>
        <w:numPr>
          <w:ilvl w:val="0"/>
          <w:numId w:val="8"/>
        </w:numPr>
        <w:spacing w:after="0" w:line="240" w:lineRule="auto"/>
        <w:contextualSpacing/>
      </w:pPr>
      <w:r w:rsidRPr="00C37A9E">
        <w:rPr>
          <w:i/>
          <w:iCs/>
        </w:rPr>
        <w:t>Évènements</w:t>
      </w:r>
      <w:r>
        <w:t xml:space="preserve"> </w:t>
      </w:r>
      <w:r>
        <w:rPr>
          <w:i/>
          <w:iCs/>
        </w:rPr>
        <w:t>c</w:t>
      </w:r>
      <w:r w:rsidRPr="00C37A9E">
        <w:rPr>
          <w:i/>
          <w:iCs/>
        </w:rPr>
        <w:t>atastrophiques</w:t>
      </w:r>
      <w:r>
        <w:t xml:space="preserve"> </w:t>
      </w:r>
      <w:r w:rsidRPr="00C37A9E">
        <w:rPr>
          <w:i/>
          <w:iCs/>
        </w:rPr>
        <w:t>ou continus</w:t>
      </w:r>
    </w:p>
    <w:p w:rsidR="00C37A9E" w:rsidRPr="00C37A9E" w:rsidRDefault="00C37A9E" w:rsidP="00C37A9E">
      <w:pPr>
        <w:spacing w:after="0" w:line="240" w:lineRule="auto"/>
        <w:contextualSpacing/>
      </w:pPr>
      <w:r>
        <w:rPr>
          <w:i/>
          <w:iCs/>
        </w:rPr>
        <w:t>Processus :</w:t>
      </w:r>
    </w:p>
    <w:p w:rsidR="00C37A9E" w:rsidRPr="00C37A9E" w:rsidRDefault="00C37A9E" w:rsidP="00C37A9E">
      <w:pPr>
        <w:pStyle w:val="Paragraphedeliste"/>
        <w:numPr>
          <w:ilvl w:val="0"/>
          <w:numId w:val="9"/>
        </w:numPr>
        <w:spacing w:after="0" w:line="240" w:lineRule="auto"/>
      </w:pPr>
      <w:r w:rsidRPr="00C37A9E">
        <w:t>Écroulements / Éboulements</w:t>
      </w:r>
    </w:p>
    <w:p w:rsidR="00C37A9E" w:rsidRPr="00C37A9E" w:rsidRDefault="00C37A9E" w:rsidP="00C37A9E">
      <w:pPr>
        <w:pStyle w:val="Paragraphedeliste"/>
        <w:numPr>
          <w:ilvl w:val="0"/>
          <w:numId w:val="9"/>
        </w:numPr>
        <w:spacing w:after="0" w:line="240" w:lineRule="auto"/>
      </w:pPr>
      <w:r w:rsidRPr="00C37A9E">
        <w:t>Coulées de boue</w:t>
      </w:r>
    </w:p>
    <w:p w:rsidR="00C37A9E" w:rsidRPr="00C37A9E" w:rsidRDefault="00C37A9E" w:rsidP="00C37A9E">
      <w:pPr>
        <w:pStyle w:val="Paragraphedeliste"/>
        <w:numPr>
          <w:ilvl w:val="0"/>
          <w:numId w:val="9"/>
        </w:numPr>
        <w:spacing w:after="0" w:line="240" w:lineRule="auto"/>
      </w:pPr>
      <w:r w:rsidRPr="00C37A9E">
        <w:t>Glissements de terrain</w:t>
      </w:r>
    </w:p>
    <w:p w:rsidR="00C37A9E" w:rsidRDefault="00C37A9E" w:rsidP="00C37A9E">
      <w:pPr>
        <w:pStyle w:val="Paragraphedeliste"/>
        <w:numPr>
          <w:ilvl w:val="0"/>
          <w:numId w:val="9"/>
        </w:numPr>
        <w:spacing w:after="0" w:line="240" w:lineRule="auto"/>
      </w:pPr>
      <w:r w:rsidRPr="00C37A9E">
        <w:t>Reptation des sols</w:t>
      </w:r>
    </w:p>
    <w:p w:rsidR="00C37A9E" w:rsidRDefault="00C37A9E" w:rsidP="00C37A9E">
      <w:pPr>
        <w:spacing w:after="0" w:line="240" w:lineRule="auto"/>
      </w:pPr>
      <w:r>
        <w:t>(Pas de vecteur direct comme l’air ou l’eau)</w:t>
      </w:r>
    </w:p>
    <w:p w:rsidR="00C37A9E" w:rsidRDefault="00C37A9E" w:rsidP="00C37A9E">
      <w:pPr>
        <w:spacing w:after="0" w:line="240" w:lineRule="auto"/>
      </w:pPr>
    </w:p>
    <w:p w:rsidR="00C37A9E" w:rsidRPr="00C37A9E" w:rsidRDefault="00C37A9E" w:rsidP="00C37A9E">
      <w:r>
        <w:tab/>
      </w:r>
      <w:r w:rsidRPr="00C37A9E">
        <w:t>B. Action de l’eau</w:t>
      </w:r>
    </w:p>
    <w:p w:rsidR="00C37A9E" w:rsidRPr="00C37A9E" w:rsidRDefault="00C37A9E" w:rsidP="00C37A9E">
      <w:pPr>
        <w:numPr>
          <w:ilvl w:val="0"/>
          <w:numId w:val="10"/>
        </w:numPr>
        <w:spacing w:after="0" w:line="240" w:lineRule="auto"/>
      </w:pPr>
      <w:r>
        <w:rPr>
          <w:i/>
          <w:iCs/>
        </w:rPr>
        <w:t xml:space="preserve">Transport de particules </w:t>
      </w:r>
      <w:r w:rsidRPr="00C37A9E">
        <w:rPr>
          <w:i/>
          <w:iCs/>
        </w:rPr>
        <w:t>et transport en solution</w:t>
      </w:r>
    </w:p>
    <w:p w:rsidR="00C37A9E" w:rsidRPr="00C37A9E" w:rsidRDefault="00C37A9E" w:rsidP="00C37A9E">
      <w:pPr>
        <w:spacing w:after="0" w:line="240" w:lineRule="auto"/>
      </w:pPr>
      <w:r>
        <w:rPr>
          <w:i/>
          <w:iCs/>
        </w:rPr>
        <w:t>Processus :</w:t>
      </w:r>
    </w:p>
    <w:p w:rsidR="00C37A9E" w:rsidRPr="00C37A9E" w:rsidRDefault="00C37A9E" w:rsidP="00C37A9E">
      <w:pPr>
        <w:pStyle w:val="Paragraphedeliste"/>
        <w:numPr>
          <w:ilvl w:val="0"/>
          <w:numId w:val="11"/>
        </w:numPr>
        <w:spacing w:after="0" w:line="240" w:lineRule="auto"/>
      </w:pPr>
      <w:r w:rsidRPr="00C37A9E">
        <w:t>Eau du sol (solifluxion)</w:t>
      </w:r>
    </w:p>
    <w:p w:rsidR="00C37A9E" w:rsidRPr="00C37A9E" w:rsidRDefault="00C37A9E" w:rsidP="00C37A9E">
      <w:pPr>
        <w:pStyle w:val="Paragraphedeliste"/>
        <w:numPr>
          <w:ilvl w:val="0"/>
          <w:numId w:val="11"/>
        </w:numPr>
        <w:spacing w:after="0" w:line="240" w:lineRule="auto"/>
      </w:pPr>
      <w:r w:rsidRPr="00C37A9E">
        <w:t>Eau superficielle (ruissellement, ravinement, torrents)</w:t>
      </w:r>
    </w:p>
    <w:p w:rsidR="00C37A9E" w:rsidRPr="00C37A9E" w:rsidRDefault="00C37A9E" w:rsidP="00C37A9E">
      <w:pPr>
        <w:pStyle w:val="Paragraphedeliste"/>
        <w:numPr>
          <w:ilvl w:val="0"/>
          <w:numId w:val="11"/>
        </w:numPr>
        <w:spacing w:after="0" w:line="240" w:lineRule="auto"/>
      </w:pPr>
      <w:r w:rsidRPr="00C37A9E">
        <w:t>Systèmes fluviatiles (en tresse, méandriformes, etc.)</w:t>
      </w:r>
    </w:p>
    <w:p w:rsidR="00C37A9E" w:rsidRDefault="00C37A9E" w:rsidP="00C37A9E">
      <w:pPr>
        <w:pStyle w:val="Paragraphedeliste"/>
        <w:numPr>
          <w:ilvl w:val="0"/>
          <w:numId w:val="11"/>
        </w:numPr>
        <w:spacing w:after="0" w:line="240" w:lineRule="auto"/>
      </w:pPr>
      <w:r w:rsidRPr="00C37A9E">
        <w:t>Neige (avalanches) et glace (glaciers)</w:t>
      </w:r>
    </w:p>
    <w:p w:rsidR="00C37A9E" w:rsidRDefault="00C37A9E" w:rsidP="00C37A9E">
      <w:pPr>
        <w:spacing w:after="0" w:line="240" w:lineRule="auto"/>
      </w:pPr>
      <w:r>
        <w:t>(Vecteur direct comme l’air)</w:t>
      </w:r>
    </w:p>
    <w:p w:rsidR="00C37A9E" w:rsidRDefault="00C37A9E" w:rsidP="00C37A9E">
      <w:pPr>
        <w:spacing w:after="0" w:line="240" w:lineRule="auto"/>
      </w:pPr>
    </w:p>
    <w:p w:rsidR="00C37A9E" w:rsidRPr="00C37A9E" w:rsidRDefault="00C37A9E" w:rsidP="00C37A9E">
      <w:r>
        <w:tab/>
      </w:r>
      <w:r w:rsidRPr="00C37A9E">
        <w:t>C. Action du vent</w:t>
      </w:r>
    </w:p>
    <w:p w:rsidR="00C37A9E" w:rsidRPr="00C37A9E" w:rsidRDefault="00C37A9E" w:rsidP="00C37A9E">
      <w:pPr>
        <w:spacing w:after="0" w:line="240" w:lineRule="auto"/>
      </w:pPr>
      <w:r w:rsidRPr="00C37A9E">
        <w:rPr>
          <w:b/>
          <w:bCs/>
        </w:rPr>
        <w:t>4. LA SÉDIMENTATION</w:t>
      </w:r>
    </w:p>
    <w:p w:rsidR="00C37A9E" w:rsidRPr="00C37A9E" w:rsidRDefault="00C37A9E" w:rsidP="00C37A9E">
      <w:r>
        <w:tab/>
      </w:r>
      <w:r w:rsidRPr="00C37A9E">
        <w:t>A. Modalités de dépôt</w:t>
      </w:r>
    </w:p>
    <w:p w:rsidR="00C37A9E" w:rsidRPr="00C37A9E" w:rsidRDefault="00C937B0" w:rsidP="00C937B0">
      <w:pPr>
        <w:spacing w:after="0" w:line="240" w:lineRule="auto"/>
        <w:jc w:val="center"/>
      </w:pPr>
      <w:r>
        <w:rPr>
          <w:noProof/>
          <w:lang w:eastAsia="fr-FR"/>
        </w:rPr>
        <w:drawing>
          <wp:inline distT="0" distB="0" distL="0" distR="0" wp14:anchorId="77D9FD90" wp14:editId="65B5C168">
            <wp:extent cx="4038600" cy="4286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0" cy="428625"/>
                    </a:xfrm>
                    <a:prstGeom prst="rect">
                      <a:avLst/>
                    </a:prstGeom>
                  </pic:spPr>
                </pic:pic>
              </a:graphicData>
            </a:graphic>
          </wp:inline>
        </w:drawing>
      </w:r>
    </w:p>
    <w:p w:rsidR="00C37A9E" w:rsidRPr="00C37A9E" w:rsidRDefault="00C37A9E" w:rsidP="00C37A9E">
      <w:pPr>
        <w:spacing w:after="0" w:line="240" w:lineRule="auto"/>
      </w:pPr>
    </w:p>
    <w:p w:rsidR="00C937B0" w:rsidRPr="00C937B0" w:rsidRDefault="00C937B0" w:rsidP="00C937B0">
      <w:pPr>
        <w:spacing w:after="0" w:line="240" w:lineRule="auto"/>
        <w:contextualSpacing/>
      </w:pPr>
      <w:r w:rsidRPr="00C937B0">
        <w:t xml:space="preserve">Le </w:t>
      </w:r>
      <w:r w:rsidRPr="00C937B0">
        <w:rPr>
          <w:b/>
          <w:bCs/>
        </w:rPr>
        <w:t xml:space="preserve">Diagramme de </w:t>
      </w:r>
      <w:proofErr w:type="spellStart"/>
      <w:r w:rsidRPr="00C937B0">
        <w:rPr>
          <w:b/>
          <w:bCs/>
        </w:rPr>
        <w:t>Hjulström</w:t>
      </w:r>
      <w:proofErr w:type="spellEnd"/>
      <w:r w:rsidRPr="00C937B0">
        <w:t xml:space="preserve"> permet de connaître l'activité d'un grain en fonction de la vitesse du courant dans le cours d'eau où il se trouve, et en fonction de sa taille.</w:t>
      </w:r>
    </w:p>
    <w:p w:rsidR="00F30B5A" w:rsidRDefault="00C937B0" w:rsidP="00F30B5A">
      <w:pPr>
        <w:spacing w:after="0" w:line="240" w:lineRule="auto"/>
        <w:contextualSpacing/>
        <w:jc w:val="center"/>
      </w:pPr>
      <w:r>
        <w:rPr>
          <w:noProof/>
          <w:lang w:eastAsia="fr-FR"/>
        </w:rPr>
        <w:drawing>
          <wp:inline distT="0" distB="0" distL="0" distR="0" wp14:anchorId="5857C6A1" wp14:editId="3A6BE721">
            <wp:extent cx="3528651" cy="2076450"/>
            <wp:effectExtent l="171450" t="171450" r="377190" b="361950"/>
            <wp:docPr id="9" name="Image 8" descr="Hjulströ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Hjulström.jpg"/>
                    <pic:cNvPicPr>
                      <a:picLocks noChangeAspect="1"/>
                    </pic:cNvPicPr>
                  </pic:nvPicPr>
                  <pic:blipFill>
                    <a:blip r:embed="rId12" cstate="print"/>
                    <a:stretch>
                      <a:fillRect/>
                    </a:stretch>
                  </pic:blipFill>
                  <pic:spPr>
                    <a:xfrm>
                      <a:off x="0" y="0"/>
                      <a:ext cx="3527631" cy="2075850"/>
                    </a:xfrm>
                    <a:prstGeom prst="rect">
                      <a:avLst/>
                    </a:prstGeom>
                    <a:ln>
                      <a:noFill/>
                    </a:ln>
                    <a:effectLst>
                      <a:outerShdw blurRad="292100" dist="139700" dir="2700000" algn="tl" rotWithShape="0">
                        <a:srgbClr val="333333">
                          <a:alpha val="65000"/>
                        </a:srgbClr>
                      </a:outerShdw>
                    </a:effectLst>
                  </pic:spPr>
                </pic:pic>
              </a:graphicData>
            </a:graphic>
          </wp:inline>
        </w:drawing>
      </w:r>
    </w:p>
    <w:p w:rsidR="00F30B5A" w:rsidRDefault="00F30B5A">
      <w:r>
        <w:br w:type="page"/>
      </w:r>
    </w:p>
    <w:p w:rsidR="00C937B0" w:rsidRPr="00C937B0" w:rsidRDefault="00C937B0" w:rsidP="00F30B5A">
      <w:pPr>
        <w:spacing w:after="0" w:line="240" w:lineRule="auto"/>
        <w:ind w:firstLine="708"/>
        <w:contextualSpacing/>
      </w:pPr>
      <w:r w:rsidRPr="00C937B0">
        <w:lastRenderedPageBreak/>
        <w:t>B. Les principaux environnements de dépôt</w:t>
      </w:r>
    </w:p>
    <w:p w:rsidR="00F30B5A" w:rsidRDefault="00F30B5A" w:rsidP="00077A7C">
      <w:pPr>
        <w:spacing w:after="0" w:line="240" w:lineRule="auto"/>
        <w:contextualSpacing/>
      </w:pPr>
    </w:p>
    <w:p w:rsidR="00F30B5A" w:rsidRDefault="00F30B5A" w:rsidP="00F30B5A">
      <w:pPr>
        <w:spacing w:after="0" w:line="240" w:lineRule="auto"/>
        <w:contextualSpacing/>
      </w:pPr>
      <w:r>
        <w:rPr>
          <w:noProof/>
          <w:lang w:eastAsia="fr-FR"/>
        </w:rPr>
        <w:drawing>
          <wp:anchor distT="0" distB="0" distL="114300" distR="114300" simplePos="0" relativeHeight="251662336" behindDoc="0" locked="0" layoutInCell="1" allowOverlap="1" wp14:anchorId="612DECF7" wp14:editId="39E8A9D4">
            <wp:simplePos x="0" y="0"/>
            <wp:positionH relativeFrom="column">
              <wp:posOffset>2433955</wp:posOffset>
            </wp:positionH>
            <wp:positionV relativeFrom="paragraph">
              <wp:posOffset>43180</wp:posOffset>
            </wp:positionV>
            <wp:extent cx="3709035" cy="1885950"/>
            <wp:effectExtent l="171450" t="171450" r="386715" b="361950"/>
            <wp:wrapSquare wrapText="bothSides"/>
            <wp:docPr id="11" name="Image 10" descr="Sedimento-003_[©Parriaux-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Sedimento-003_[©Parriaux-2006]-.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9035" cy="1885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30B5A" w:rsidRDefault="00F30B5A" w:rsidP="00F30B5A">
      <w:pPr>
        <w:spacing w:after="0" w:line="240" w:lineRule="auto"/>
        <w:contextualSpacing/>
      </w:pPr>
    </w:p>
    <w:p w:rsidR="00F30B5A" w:rsidRDefault="00F30B5A" w:rsidP="00F30B5A">
      <w:pPr>
        <w:spacing w:after="0" w:line="240" w:lineRule="auto"/>
        <w:contextualSpacing/>
      </w:pPr>
    </w:p>
    <w:p w:rsidR="00F30B5A" w:rsidRDefault="00F30B5A" w:rsidP="00F30B5A">
      <w:pPr>
        <w:spacing w:after="0" w:line="240" w:lineRule="auto"/>
        <w:contextualSpacing/>
        <w:jc w:val="center"/>
      </w:pPr>
    </w:p>
    <w:p w:rsidR="00F30B5A" w:rsidRPr="00F30B5A" w:rsidRDefault="00F30B5A" w:rsidP="00F30B5A">
      <w:pPr>
        <w:spacing w:after="0" w:line="240" w:lineRule="auto"/>
        <w:contextualSpacing/>
        <w:jc w:val="center"/>
      </w:pPr>
      <w:r w:rsidRPr="00F30B5A">
        <w:t>Zonation du domaine océanique</w:t>
      </w:r>
      <w:r>
        <w:t xml:space="preserve"> </w:t>
      </w:r>
      <w:r w:rsidRPr="00F30B5A">
        <w:t>(cas d’une sédimentation à dominante détritique)</w:t>
      </w:r>
    </w:p>
    <w:p w:rsidR="00077A7C" w:rsidRDefault="00077A7C" w:rsidP="00077A7C">
      <w:pPr>
        <w:spacing w:after="0" w:line="240" w:lineRule="auto"/>
        <w:contextualSpacing/>
      </w:pPr>
    </w:p>
    <w:p w:rsidR="00F30B5A" w:rsidRDefault="00F30B5A" w:rsidP="00077A7C">
      <w:pPr>
        <w:spacing w:after="0" w:line="240" w:lineRule="auto"/>
        <w:contextualSpacing/>
      </w:pPr>
    </w:p>
    <w:p w:rsidR="00F30B5A" w:rsidRDefault="00F30B5A" w:rsidP="00077A7C">
      <w:pPr>
        <w:spacing w:after="0" w:line="240" w:lineRule="auto"/>
        <w:contextualSpacing/>
      </w:pPr>
    </w:p>
    <w:p w:rsidR="00F30B5A" w:rsidRDefault="00F30B5A" w:rsidP="00077A7C">
      <w:pPr>
        <w:spacing w:after="0" w:line="240" w:lineRule="auto"/>
        <w:contextualSpacing/>
      </w:pPr>
    </w:p>
    <w:p w:rsidR="00F30B5A" w:rsidRDefault="00F30B5A" w:rsidP="00077A7C">
      <w:pPr>
        <w:spacing w:after="0" w:line="240" w:lineRule="auto"/>
        <w:contextualSpacing/>
      </w:pPr>
    </w:p>
    <w:p w:rsidR="00F30B5A" w:rsidRDefault="00F30B5A" w:rsidP="00077A7C">
      <w:pPr>
        <w:spacing w:after="0" w:line="240" w:lineRule="auto"/>
        <w:contextualSpacing/>
      </w:pPr>
    </w:p>
    <w:p w:rsidR="00F30B5A" w:rsidRDefault="00F30B5A" w:rsidP="00F30B5A">
      <w:pPr>
        <w:spacing w:after="0" w:line="240" w:lineRule="auto"/>
        <w:contextualSpacing/>
        <w:jc w:val="center"/>
      </w:pPr>
      <w:r>
        <w:rPr>
          <w:noProof/>
          <w:lang w:eastAsia="fr-FR"/>
        </w:rPr>
        <w:drawing>
          <wp:anchor distT="0" distB="0" distL="114300" distR="114300" simplePos="0" relativeHeight="251663360" behindDoc="0" locked="0" layoutInCell="1" allowOverlap="1" wp14:anchorId="68B43E02" wp14:editId="65BBC3B7">
            <wp:simplePos x="0" y="0"/>
            <wp:positionH relativeFrom="column">
              <wp:posOffset>-231140</wp:posOffset>
            </wp:positionH>
            <wp:positionV relativeFrom="paragraph">
              <wp:posOffset>165735</wp:posOffset>
            </wp:positionV>
            <wp:extent cx="4160520" cy="2105025"/>
            <wp:effectExtent l="171450" t="171450" r="373380" b="371475"/>
            <wp:wrapSquare wrapText="bothSides"/>
            <wp:docPr id="15" name="Image 14" descr="Sedimento-004_[©Parriaux-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Sedimento-004_[©Parriaux-2006]-.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0520" cy="2105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30B5A" w:rsidRDefault="00F30B5A" w:rsidP="00F30B5A">
      <w:pPr>
        <w:spacing w:after="0" w:line="240" w:lineRule="auto"/>
        <w:contextualSpacing/>
        <w:jc w:val="center"/>
      </w:pPr>
    </w:p>
    <w:p w:rsidR="00F30B5A" w:rsidRDefault="00F30B5A" w:rsidP="00F30B5A">
      <w:pPr>
        <w:spacing w:after="0" w:line="240" w:lineRule="auto"/>
        <w:contextualSpacing/>
        <w:jc w:val="center"/>
      </w:pPr>
    </w:p>
    <w:p w:rsidR="00F30B5A" w:rsidRPr="00F30B5A" w:rsidRDefault="00F30B5A" w:rsidP="00F30B5A">
      <w:pPr>
        <w:spacing w:after="0" w:line="240" w:lineRule="auto"/>
        <w:contextualSpacing/>
        <w:jc w:val="center"/>
      </w:pPr>
      <w:r w:rsidRPr="00F30B5A">
        <w:t>Zonation du domaine océanique</w:t>
      </w:r>
    </w:p>
    <w:p w:rsidR="00F30B5A" w:rsidRPr="00F30B5A" w:rsidRDefault="00F30B5A" w:rsidP="00F30B5A">
      <w:pPr>
        <w:spacing w:after="0" w:line="240" w:lineRule="auto"/>
        <w:contextualSpacing/>
        <w:jc w:val="center"/>
      </w:pPr>
      <w:r>
        <w:t>(C</w:t>
      </w:r>
      <w:r w:rsidRPr="00F30B5A">
        <w:t>as d’une sédimentation à dominante biogène)</w:t>
      </w:r>
    </w:p>
    <w:p w:rsidR="00F30B5A" w:rsidRDefault="00F30B5A" w:rsidP="00077A7C">
      <w:pPr>
        <w:spacing w:after="0" w:line="240" w:lineRule="auto"/>
        <w:contextualSpacing/>
      </w:pPr>
    </w:p>
    <w:p w:rsidR="00F30B5A" w:rsidRPr="00F30B5A" w:rsidRDefault="00F30B5A" w:rsidP="00F30B5A"/>
    <w:p w:rsidR="00F30B5A" w:rsidRPr="00F30B5A" w:rsidRDefault="00F30B5A" w:rsidP="00F30B5A"/>
    <w:p w:rsidR="00F30B5A" w:rsidRDefault="00F30B5A" w:rsidP="00F30B5A"/>
    <w:p w:rsidR="00F30B5A" w:rsidRPr="00F30B5A" w:rsidRDefault="00F30B5A" w:rsidP="00F30B5A">
      <w:r w:rsidRPr="00F30B5A">
        <w:rPr>
          <w:b/>
          <w:bCs/>
        </w:rPr>
        <w:t>5. DU SÉDIMENT À LA ROCHE: LA DIAGENÈSE</w:t>
      </w:r>
    </w:p>
    <w:p w:rsidR="00F30B5A" w:rsidRPr="00F30B5A" w:rsidRDefault="006E1ED0" w:rsidP="00F30B5A">
      <w:pPr>
        <w:numPr>
          <w:ilvl w:val="0"/>
          <w:numId w:val="12"/>
        </w:numPr>
      </w:pPr>
      <w:r w:rsidRPr="00F30B5A">
        <w:rPr>
          <w:bCs/>
          <w:i/>
          <w:iCs/>
        </w:rPr>
        <w:t>Ensemble des processus physiques et (bio</w:t>
      </w:r>
      <w:proofErr w:type="gramStart"/>
      <w:r w:rsidRPr="00F30B5A">
        <w:rPr>
          <w:bCs/>
          <w:i/>
          <w:iCs/>
        </w:rPr>
        <w:t>)chi</w:t>
      </w:r>
      <w:r w:rsidRPr="00F30B5A">
        <w:rPr>
          <w:bCs/>
          <w:i/>
          <w:iCs/>
        </w:rPr>
        <w:t>miques</w:t>
      </w:r>
      <w:proofErr w:type="gramEnd"/>
      <w:r w:rsidR="00F30B5A">
        <w:t xml:space="preserve"> </w:t>
      </w:r>
      <w:r w:rsidR="00F30B5A" w:rsidRPr="00F30B5A">
        <w:rPr>
          <w:bCs/>
          <w:i/>
          <w:iCs/>
        </w:rPr>
        <w:t>qui affectent un sédiment après son dépôt.</w:t>
      </w:r>
    </w:p>
    <w:p w:rsidR="00F30B5A" w:rsidRPr="00F30B5A" w:rsidRDefault="00F30B5A" w:rsidP="00F30B5A">
      <w:pPr>
        <w:pStyle w:val="Paragraphedeliste"/>
        <w:numPr>
          <w:ilvl w:val="0"/>
          <w:numId w:val="13"/>
        </w:numPr>
        <w:spacing w:line="240" w:lineRule="auto"/>
      </w:pPr>
      <w:r w:rsidRPr="00F30B5A">
        <w:t>Compaction: Diminution de la porosité</w:t>
      </w:r>
    </w:p>
    <w:p w:rsidR="00F30B5A" w:rsidRPr="00F30B5A" w:rsidRDefault="00F30B5A" w:rsidP="00F30B5A">
      <w:pPr>
        <w:pStyle w:val="Paragraphedeliste"/>
        <w:numPr>
          <w:ilvl w:val="0"/>
          <w:numId w:val="13"/>
        </w:numPr>
        <w:spacing w:line="240" w:lineRule="auto"/>
      </w:pPr>
      <w:r w:rsidRPr="00F30B5A">
        <w:t xml:space="preserve">Cimentation: Précipitation de ciment dans la porosité restante (ex: </w:t>
      </w:r>
      <w:proofErr w:type="spellStart"/>
      <w:r w:rsidRPr="00F30B5A">
        <w:t>sparite</w:t>
      </w:r>
      <w:proofErr w:type="spellEnd"/>
      <w:r w:rsidRPr="00F30B5A">
        <w:t>)</w:t>
      </w:r>
    </w:p>
    <w:p w:rsidR="00F30B5A" w:rsidRDefault="00F30B5A" w:rsidP="00F30B5A">
      <w:pPr>
        <w:pStyle w:val="Paragraphedeliste"/>
        <w:numPr>
          <w:ilvl w:val="0"/>
          <w:numId w:val="13"/>
        </w:numPr>
        <w:spacing w:line="240" w:lineRule="auto"/>
      </w:pPr>
      <w:r w:rsidRPr="00F30B5A">
        <w:t>Dissolution / recristallisation</w:t>
      </w:r>
    </w:p>
    <w:p w:rsidR="00F30B5A" w:rsidRDefault="00F30B5A">
      <w:r>
        <w:br w:type="page"/>
      </w:r>
    </w:p>
    <w:p w:rsidR="00F30B5A" w:rsidRPr="00F30B5A" w:rsidRDefault="00F30B5A" w:rsidP="00F30B5A">
      <w:pPr>
        <w:spacing w:after="0" w:line="360" w:lineRule="auto"/>
        <w:ind w:left="993"/>
      </w:pPr>
      <w:r w:rsidRPr="00F30B5A">
        <w:rPr>
          <w:b/>
          <w:bCs/>
        </w:rPr>
        <w:lastRenderedPageBreak/>
        <w:t>II – Éléments de géomorphologie</w:t>
      </w:r>
    </w:p>
    <w:p w:rsidR="00F30B5A" w:rsidRPr="00F30B5A" w:rsidRDefault="00F30B5A" w:rsidP="00F30B5A">
      <w:pPr>
        <w:spacing w:after="0" w:line="360" w:lineRule="auto"/>
        <w:ind w:left="993"/>
      </w:pPr>
      <w:r w:rsidRPr="00F30B5A">
        <w:rPr>
          <w:i/>
          <w:iCs/>
        </w:rPr>
        <w:t xml:space="preserve">    1 – Géomorphologie structurale</w:t>
      </w:r>
    </w:p>
    <w:p w:rsidR="00F30B5A" w:rsidRPr="00F30B5A" w:rsidRDefault="00F30B5A" w:rsidP="00F30B5A">
      <w:pPr>
        <w:spacing w:after="0" w:line="360" w:lineRule="auto"/>
        <w:ind w:left="993"/>
      </w:pPr>
      <w:r w:rsidRPr="00F30B5A">
        <w:t xml:space="preserve">           A – Grandes unités structurales</w:t>
      </w:r>
    </w:p>
    <w:p w:rsidR="00F30B5A" w:rsidRPr="00F30B5A" w:rsidRDefault="00F30B5A" w:rsidP="00F30B5A">
      <w:pPr>
        <w:spacing w:after="0" w:line="360" w:lineRule="auto"/>
        <w:ind w:left="993"/>
      </w:pPr>
      <w:r w:rsidRPr="00F30B5A">
        <w:t xml:space="preserve">           B – Morphologies volcaniques</w:t>
      </w:r>
    </w:p>
    <w:p w:rsidR="00F30B5A" w:rsidRPr="00F30B5A" w:rsidRDefault="00F30B5A" w:rsidP="00F30B5A">
      <w:pPr>
        <w:spacing w:after="0" w:line="360" w:lineRule="auto"/>
        <w:ind w:left="993"/>
      </w:pPr>
      <w:r w:rsidRPr="00F30B5A">
        <w:t xml:space="preserve">           C – Relief en structure tabulaire et monoclinale</w:t>
      </w:r>
    </w:p>
    <w:p w:rsidR="00F30B5A" w:rsidRPr="00F30B5A" w:rsidRDefault="00F30B5A" w:rsidP="00F30B5A">
      <w:pPr>
        <w:spacing w:after="0" w:line="360" w:lineRule="auto"/>
        <w:ind w:left="993"/>
      </w:pPr>
      <w:r w:rsidRPr="00F30B5A">
        <w:t xml:space="preserve">           D – Relief en structure faillée</w:t>
      </w:r>
    </w:p>
    <w:p w:rsidR="00F30B5A" w:rsidRPr="00F30B5A" w:rsidRDefault="00F30B5A" w:rsidP="00F30B5A">
      <w:pPr>
        <w:spacing w:after="0" w:line="360" w:lineRule="auto"/>
        <w:ind w:left="993"/>
      </w:pPr>
      <w:r w:rsidRPr="00F30B5A">
        <w:t xml:space="preserve">           E – Relief en structure plissée</w:t>
      </w:r>
    </w:p>
    <w:p w:rsidR="00F30B5A" w:rsidRPr="00F30B5A" w:rsidRDefault="00F30B5A" w:rsidP="00F30B5A">
      <w:pPr>
        <w:spacing w:after="0" w:line="360" w:lineRule="auto"/>
        <w:ind w:left="993"/>
      </w:pPr>
      <w:r w:rsidRPr="00F30B5A">
        <w:t xml:space="preserve">           F – Implication sur le réseau hydrographique</w:t>
      </w:r>
    </w:p>
    <w:p w:rsidR="00F30B5A" w:rsidRPr="00F30B5A" w:rsidRDefault="00F30B5A" w:rsidP="00F30B5A">
      <w:pPr>
        <w:spacing w:after="0" w:line="360" w:lineRule="auto"/>
        <w:ind w:left="993"/>
      </w:pPr>
      <w:r w:rsidRPr="00F30B5A">
        <w:rPr>
          <w:i/>
          <w:iCs/>
        </w:rPr>
        <w:t xml:space="preserve">    2 – Lithologie &amp; géomorphologie</w:t>
      </w:r>
    </w:p>
    <w:p w:rsidR="00F30B5A" w:rsidRPr="00F30B5A" w:rsidRDefault="00F30B5A" w:rsidP="00F30B5A">
      <w:pPr>
        <w:spacing w:after="0" w:line="360" w:lineRule="auto"/>
        <w:ind w:left="993"/>
      </w:pPr>
      <w:r w:rsidRPr="00F30B5A">
        <w:t xml:space="preserve">           A – Modelé calcaire</w:t>
      </w:r>
    </w:p>
    <w:p w:rsidR="00F30B5A" w:rsidRPr="00F30B5A" w:rsidRDefault="00F30B5A" w:rsidP="00F30B5A">
      <w:pPr>
        <w:spacing w:after="0" w:line="360" w:lineRule="auto"/>
        <w:ind w:left="993"/>
      </w:pPr>
      <w:r w:rsidRPr="00F30B5A">
        <w:t xml:space="preserve">           B – Modelé argileux</w:t>
      </w:r>
    </w:p>
    <w:p w:rsidR="00F30B5A" w:rsidRDefault="00F30B5A" w:rsidP="00F30B5A">
      <w:pPr>
        <w:spacing w:after="0" w:line="360" w:lineRule="auto"/>
        <w:ind w:left="993"/>
      </w:pPr>
      <w:r w:rsidRPr="00F30B5A">
        <w:t xml:space="preserve">           C – Modelé granitique</w:t>
      </w:r>
    </w:p>
    <w:p w:rsidR="0060682C" w:rsidRDefault="0060682C" w:rsidP="00F30B5A">
      <w:pPr>
        <w:spacing w:after="0" w:line="360" w:lineRule="auto"/>
        <w:ind w:left="993"/>
      </w:pPr>
    </w:p>
    <w:p w:rsidR="0060682C" w:rsidRDefault="0060682C" w:rsidP="0060682C">
      <w:pPr>
        <w:spacing w:after="0" w:line="360" w:lineRule="auto"/>
        <w:rPr>
          <w:b/>
          <w:bCs/>
        </w:rPr>
      </w:pPr>
      <w:r w:rsidRPr="0060682C">
        <w:rPr>
          <w:b/>
          <w:bCs/>
        </w:rPr>
        <w:t>1. GÉOMORPHOLOGIE STRUCTURALE</w:t>
      </w:r>
    </w:p>
    <w:p w:rsidR="0060682C" w:rsidRDefault="0060682C" w:rsidP="0060682C">
      <w:pPr>
        <w:spacing w:line="360" w:lineRule="auto"/>
      </w:pPr>
      <w:r>
        <w:tab/>
      </w:r>
      <w:r w:rsidRPr="0060682C">
        <w:t>A. Grandes unités structurales</w:t>
      </w:r>
    </w:p>
    <w:p w:rsidR="0060682C" w:rsidRDefault="0060682C" w:rsidP="0060682C">
      <w:pPr>
        <w:spacing w:line="240" w:lineRule="auto"/>
        <w:contextualSpacing/>
      </w:pPr>
      <w:r w:rsidRPr="0060682C">
        <w:t>Les grandes unités structurales observées à la surface de la planète</w:t>
      </w:r>
      <w:r>
        <w:t xml:space="preserve"> </w:t>
      </w:r>
      <w:r w:rsidRPr="0060682C">
        <w:t>sont un héritage de la Terre profonde et de sa dynamique interne…</w:t>
      </w:r>
    </w:p>
    <w:p w:rsidR="0060682C" w:rsidRDefault="0060682C" w:rsidP="0060682C">
      <w:pPr>
        <w:spacing w:line="240" w:lineRule="auto"/>
        <w:contextualSpacing/>
      </w:pPr>
    </w:p>
    <w:p w:rsidR="0060682C" w:rsidRPr="0060682C" w:rsidRDefault="0060682C" w:rsidP="0060682C">
      <w:pPr>
        <w:spacing w:line="240" w:lineRule="auto"/>
        <w:contextualSpacing/>
        <w:jc w:val="center"/>
      </w:pPr>
      <w:r>
        <w:rPr>
          <w:noProof/>
          <w:lang w:eastAsia="fr-FR"/>
        </w:rPr>
        <w:drawing>
          <wp:inline distT="0" distB="0" distL="0" distR="0" wp14:anchorId="5BB02E5A" wp14:editId="4138ED7B">
            <wp:extent cx="4581525" cy="30933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83441" cy="3094621"/>
                    </a:xfrm>
                    <a:prstGeom prst="rect">
                      <a:avLst/>
                    </a:prstGeom>
                  </pic:spPr>
                </pic:pic>
              </a:graphicData>
            </a:graphic>
          </wp:inline>
        </w:drawing>
      </w:r>
    </w:p>
    <w:p w:rsidR="0060682C" w:rsidRDefault="0060682C" w:rsidP="0060682C">
      <w:pPr>
        <w:spacing w:after="0" w:line="360" w:lineRule="auto"/>
      </w:pPr>
    </w:p>
    <w:p w:rsidR="00AA4F4B" w:rsidRDefault="00AA4F4B">
      <w:r>
        <w:br w:type="page"/>
      </w:r>
    </w:p>
    <w:p w:rsidR="00AA4F4B" w:rsidRPr="00AA4F4B" w:rsidRDefault="00AA4F4B" w:rsidP="00AA4F4B">
      <w:pPr>
        <w:spacing w:after="0"/>
      </w:pPr>
      <w:r w:rsidRPr="00AA4F4B">
        <w:lastRenderedPageBreak/>
        <w:t>Faits de croûte continentale, les cratons sont les noyaux anciens des continents, ayant échappé à la tectonique des plaques (cf. cycles de Wilson). Les parties des cratons exposées à l’affleurem</w:t>
      </w:r>
      <w:r>
        <w:t>ent sont nommées des boucliers.</w:t>
      </w:r>
      <w:r>
        <w:br/>
      </w:r>
      <w:r w:rsidRPr="00AA4F4B">
        <w:t>Les cratons sont classés en plusieurs catégories en fonction de leur âge:</w:t>
      </w:r>
    </w:p>
    <w:p w:rsidR="00AA4F4B" w:rsidRPr="00AA4F4B" w:rsidRDefault="00AA4F4B" w:rsidP="00AA4F4B">
      <w:pPr>
        <w:spacing w:after="0"/>
        <w:ind w:firstLine="708"/>
      </w:pPr>
      <w:r>
        <w:t>-</w:t>
      </w:r>
      <w:r w:rsidRPr="00AA4F4B">
        <w:t xml:space="preserve"> Les </w:t>
      </w:r>
      <w:proofErr w:type="spellStart"/>
      <w:r w:rsidRPr="00AA4F4B">
        <w:t>tectons</w:t>
      </w:r>
      <w:proofErr w:type="spellEnd"/>
      <w:r w:rsidRPr="00AA4F4B">
        <w:t xml:space="preserve">, composés de roches datant du </w:t>
      </w:r>
      <w:proofErr w:type="spellStart"/>
      <w:r w:rsidRPr="00AA4F4B">
        <w:t>Néoprotérozoique</w:t>
      </w:r>
      <w:proofErr w:type="spellEnd"/>
      <w:r w:rsidRPr="00AA4F4B">
        <w:t xml:space="preserve"> (&gt; 0.54 Ga) ;</w:t>
      </w:r>
    </w:p>
    <w:p w:rsidR="00AA4F4B" w:rsidRPr="00AA4F4B" w:rsidRDefault="00AA4F4B" w:rsidP="00AA4F4B">
      <w:pPr>
        <w:spacing w:after="0"/>
      </w:pPr>
      <w:r w:rsidRPr="00AA4F4B">
        <w:t xml:space="preserve"> </w:t>
      </w:r>
      <w:r>
        <w:tab/>
        <w:t xml:space="preserve">- </w:t>
      </w:r>
      <w:r w:rsidRPr="00AA4F4B">
        <w:t xml:space="preserve">Les protons, composés de roches datant du Paléo- et du </w:t>
      </w:r>
      <w:proofErr w:type="spellStart"/>
      <w:r w:rsidRPr="00AA4F4B">
        <w:t>Mésoprotérozoique</w:t>
      </w:r>
      <w:proofErr w:type="spellEnd"/>
      <w:r w:rsidRPr="00AA4F4B">
        <w:t xml:space="preserve"> (&gt; 1 Ga) ;</w:t>
      </w:r>
    </w:p>
    <w:p w:rsidR="00F30B5A" w:rsidRDefault="00AA4F4B" w:rsidP="00AA4F4B">
      <w:pPr>
        <w:spacing w:after="0"/>
      </w:pPr>
      <w:r w:rsidRPr="00AA4F4B">
        <w:t xml:space="preserve"> </w:t>
      </w:r>
      <w:r>
        <w:tab/>
        <w:t xml:space="preserve">- </w:t>
      </w:r>
      <w:r w:rsidRPr="00AA4F4B">
        <w:t xml:space="preserve">Les </w:t>
      </w:r>
      <w:proofErr w:type="spellStart"/>
      <w:r w:rsidRPr="00AA4F4B">
        <w:t>archons</w:t>
      </w:r>
      <w:proofErr w:type="spellEnd"/>
      <w:r w:rsidRPr="00AA4F4B">
        <w:t>, composés de roches datant de l’Archéen (&gt; 2.5 Ga).</w:t>
      </w:r>
    </w:p>
    <w:p w:rsidR="00AA4F4B" w:rsidRDefault="00AA4F4B" w:rsidP="00AA4F4B">
      <w:pPr>
        <w:spacing w:after="0"/>
      </w:pPr>
    </w:p>
    <w:p w:rsidR="00AA4F4B" w:rsidRDefault="00AA4F4B" w:rsidP="00AA4F4B">
      <w:r>
        <w:tab/>
      </w:r>
      <w:r w:rsidRPr="00AA4F4B">
        <w:t>B. Morphologies volcaniques</w:t>
      </w:r>
    </w:p>
    <w:p w:rsidR="00AA4F4B" w:rsidRDefault="00AA4F4B" w:rsidP="00AA4F4B">
      <w:pPr>
        <w:jc w:val="both"/>
      </w:pPr>
      <w:r>
        <w:rPr>
          <w:noProof/>
          <w:lang w:eastAsia="fr-FR"/>
        </w:rPr>
        <w:drawing>
          <wp:anchor distT="0" distB="0" distL="114300" distR="114300" simplePos="0" relativeHeight="251664384" behindDoc="0" locked="0" layoutInCell="1" allowOverlap="1" wp14:anchorId="53C6F214" wp14:editId="1241C86D">
            <wp:simplePos x="0" y="0"/>
            <wp:positionH relativeFrom="column">
              <wp:posOffset>2662555</wp:posOffset>
            </wp:positionH>
            <wp:positionV relativeFrom="paragraph">
              <wp:posOffset>303530</wp:posOffset>
            </wp:positionV>
            <wp:extent cx="3507740" cy="239077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07740" cy="2390775"/>
                    </a:xfrm>
                    <a:prstGeom prst="rect">
                      <a:avLst/>
                    </a:prstGeom>
                  </pic:spPr>
                </pic:pic>
              </a:graphicData>
            </a:graphic>
            <wp14:sizeRelH relativeFrom="page">
              <wp14:pctWidth>0</wp14:pctWidth>
            </wp14:sizeRelH>
            <wp14:sizeRelV relativeFrom="page">
              <wp14:pctHeight>0</wp14:pctHeight>
            </wp14:sizeRelV>
          </wp:anchor>
        </w:drawing>
      </w:r>
      <w:r w:rsidRPr="00AA4F4B">
        <w:rPr>
          <w:b/>
          <w:bCs/>
        </w:rPr>
        <w:t>Illustration :</w:t>
      </w:r>
      <w:r w:rsidRPr="00AA4F4B">
        <w:t xml:space="preserve"> Cette photographie a été prise le 31 mars 2008 par un astronaute de la NASA, depuis la 'station spatiale internationale' (ISS). Il s'agit d'une vue aérienne du champ volcanique de </w:t>
      </w:r>
      <w:proofErr w:type="spellStart"/>
      <w:r w:rsidRPr="00AA4F4B">
        <w:t>Harrat</w:t>
      </w:r>
      <w:proofErr w:type="spellEnd"/>
      <w:r w:rsidRPr="00AA4F4B">
        <w:t xml:space="preserve">-Khaybar en Arabie-Saoudite. On y observe au sud </w:t>
      </w:r>
      <w:r w:rsidRPr="00AA4F4B">
        <w:rPr>
          <w:i/>
          <w:iCs/>
        </w:rPr>
        <w:t>(à gauche sur la photo)</w:t>
      </w:r>
      <w:r w:rsidRPr="00AA4F4B">
        <w:t xml:space="preserve"> des édifices volcaniques et des coulées de laves très claires et au nord </w:t>
      </w:r>
      <w:r w:rsidRPr="00AA4F4B">
        <w:rPr>
          <w:i/>
          <w:iCs/>
        </w:rPr>
        <w:t>(à droite sur la photo)</w:t>
      </w:r>
      <w:r w:rsidRPr="00AA4F4B">
        <w:t xml:space="preserve"> des cratères de volcans et des coulées très sombres. Il s'agit typiquement de rhyolithes </w:t>
      </w:r>
      <w:r w:rsidRPr="00AA4F4B">
        <w:rPr>
          <w:i/>
          <w:iCs/>
        </w:rPr>
        <w:t xml:space="preserve">(roches acides claires, </w:t>
      </w:r>
      <w:proofErr w:type="spellStart"/>
      <w:r w:rsidRPr="00AA4F4B">
        <w:rPr>
          <w:i/>
          <w:iCs/>
        </w:rPr>
        <w:t>sur-saturées</w:t>
      </w:r>
      <w:proofErr w:type="spellEnd"/>
      <w:r w:rsidRPr="00AA4F4B">
        <w:rPr>
          <w:i/>
          <w:iCs/>
        </w:rPr>
        <w:t xml:space="preserve"> en silice)</w:t>
      </w:r>
      <w:r w:rsidRPr="00AA4F4B">
        <w:t xml:space="preserve"> et de basaltes </w:t>
      </w:r>
      <w:r w:rsidRPr="00AA4F4B">
        <w:rPr>
          <w:i/>
          <w:iCs/>
        </w:rPr>
        <w:t>(roches basiques sombres, sous-saturées en silice, et riches en éléments ferromagnésiens)</w:t>
      </w:r>
      <w:r w:rsidRPr="00AA4F4B">
        <w:t xml:space="preserve">, respectivement issus de magmas </w:t>
      </w:r>
      <w:proofErr w:type="spellStart"/>
      <w:r w:rsidRPr="00AA4F4B">
        <w:t>felsiques</w:t>
      </w:r>
      <w:proofErr w:type="spellEnd"/>
      <w:r w:rsidRPr="00AA4F4B">
        <w:t xml:space="preserve"> et </w:t>
      </w:r>
      <w:proofErr w:type="spellStart"/>
      <w:r w:rsidRPr="00AA4F4B">
        <w:t>mafiques</w:t>
      </w:r>
      <w:proofErr w:type="spellEnd"/>
      <w:r w:rsidRPr="00AA4F4B">
        <w:t>. Comme on peut l’observer, les morphologies volcaniques de ces deux types de volcanismes (acide ou basique) sont différentes. Pour survoler cette zone en utilisant le logiciel Google-</w:t>
      </w:r>
      <w:proofErr w:type="spellStart"/>
      <w:r w:rsidRPr="00AA4F4B">
        <w:t>Earth</w:t>
      </w:r>
      <w:proofErr w:type="spellEnd"/>
      <w:r w:rsidRPr="00AA4F4B">
        <w:t>, utiliser les coordonnées suivantes: 25°40′0″N 39°57′0″E.</w:t>
      </w:r>
    </w:p>
    <w:p w:rsidR="00AA4F4B" w:rsidRDefault="00AA4F4B" w:rsidP="00AA4F4B">
      <w:pPr>
        <w:jc w:val="both"/>
      </w:pPr>
    </w:p>
    <w:p w:rsidR="00083286" w:rsidRDefault="00AA4F4B" w:rsidP="00083286">
      <w:pPr>
        <w:jc w:val="center"/>
      </w:pPr>
      <w:r>
        <w:rPr>
          <w:noProof/>
          <w:lang w:eastAsia="fr-FR"/>
        </w:rPr>
        <w:drawing>
          <wp:inline distT="0" distB="0" distL="0" distR="0" wp14:anchorId="76AA8088" wp14:editId="0611E150">
            <wp:extent cx="3490210" cy="2419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90210" cy="2419350"/>
                    </a:xfrm>
                    <a:prstGeom prst="rect">
                      <a:avLst/>
                    </a:prstGeom>
                  </pic:spPr>
                </pic:pic>
              </a:graphicData>
            </a:graphic>
          </wp:inline>
        </w:drawing>
      </w:r>
    </w:p>
    <w:p w:rsidR="00083286" w:rsidRDefault="00083286" w:rsidP="00083286">
      <w:pPr>
        <w:jc w:val="both"/>
      </w:pPr>
      <w:r w:rsidRPr="00083286">
        <w:t xml:space="preserve">Bien que des liens existent, ne pas confondre la typologie des éruptions explosives et effusives (types hawaïen, strombolien, vulcanien, péléen, plinien, </w:t>
      </w:r>
      <w:proofErr w:type="spellStart"/>
      <w:r w:rsidRPr="00083286">
        <w:t>surtseyen</w:t>
      </w:r>
      <w:proofErr w:type="spellEnd"/>
      <w:r w:rsidRPr="00083286">
        <w:t xml:space="preserve">) avec celle des morphologies volcaniques (boucliers, dômes, </w:t>
      </w:r>
      <w:proofErr w:type="spellStart"/>
      <w:r w:rsidRPr="00083286">
        <w:t>strato-volcans</w:t>
      </w:r>
      <w:proofErr w:type="spellEnd"/>
      <w:r w:rsidRPr="00083286">
        <w:t>, caldera, etc.)</w:t>
      </w:r>
      <w:r>
        <w:t>.</w:t>
      </w:r>
    </w:p>
    <w:p w:rsidR="00083286" w:rsidRDefault="00083286" w:rsidP="00083286">
      <w:pPr>
        <w:jc w:val="both"/>
      </w:pPr>
      <w:r w:rsidRPr="00083286">
        <w:lastRenderedPageBreak/>
        <w:t xml:space="preserve">En fonction </w:t>
      </w:r>
      <w:r>
        <w:t>du type de magma et d’éruption,</w:t>
      </w:r>
      <w:r w:rsidRPr="00083286">
        <w:t xml:space="preserve">  il en résulte des morphologies très variées…</w:t>
      </w:r>
    </w:p>
    <w:p w:rsidR="00083286" w:rsidRPr="00083286" w:rsidRDefault="00083286" w:rsidP="00083286">
      <w:pPr>
        <w:jc w:val="center"/>
      </w:pPr>
      <w:r>
        <w:rPr>
          <w:noProof/>
          <w:lang w:eastAsia="fr-FR"/>
        </w:rPr>
        <w:drawing>
          <wp:inline distT="0" distB="0" distL="0" distR="0">
            <wp:extent cx="4663440" cy="2312670"/>
            <wp:effectExtent l="171450" t="171450" r="384810" b="354330"/>
            <wp:docPr id="16" name="Picture 7" descr="volcanotyyp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volcanotyypki"/>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63440" cy="2312670"/>
                    </a:xfrm>
                    <a:prstGeom prst="rect">
                      <a:avLst/>
                    </a:prstGeom>
                    <a:ln>
                      <a:noFill/>
                    </a:ln>
                    <a:effectLst>
                      <a:outerShdw blurRad="292100" dist="139700" dir="2700000" algn="tl" rotWithShape="0">
                        <a:srgbClr val="333333">
                          <a:alpha val="65000"/>
                        </a:srgbClr>
                      </a:outerShdw>
                    </a:effectLst>
                  </pic:spPr>
                </pic:pic>
              </a:graphicData>
            </a:graphic>
          </wp:inline>
        </w:drawing>
      </w:r>
      <w:r>
        <w:br w:type="textWrapping" w:clear="all"/>
      </w:r>
    </w:p>
    <w:p w:rsidR="00083286" w:rsidRPr="00083286" w:rsidRDefault="00083286" w:rsidP="00083286">
      <w:pPr>
        <w:jc w:val="both"/>
      </w:pPr>
      <w:r>
        <w:tab/>
      </w:r>
      <w:r w:rsidRPr="00083286">
        <w:t>C. Relief en structure tabulaire et monoclinale</w:t>
      </w:r>
    </w:p>
    <w:p w:rsidR="00083286" w:rsidRPr="00083286" w:rsidRDefault="00083286" w:rsidP="00083286">
      <w:pPr>
        <w:jc w:val="both"/>
      </w:pPr>
      <w:r w:rsidRPr="00083286">
        <w:rPr>
          <w:b/>
          <w:bCs/>
        </w:rPr>
        <w:t>LES STRUCTURES ACLINALES</w:t>
      </w:r>
    </w:p>
    <w:p w:rsidR="00083286" w:rsidRPr="00083286" w:rsidRDefault="00083286" w:rsidP="00083286">
      <w:pPr>
        <w:jc w:val="both"/>
      </w:pPr>
      <w:r w:rsidRPr="00083286">
        <w:rPr>
          <w:b/>
          <w:bCs/>
        </w:rPr>
        <w:t>Relief aclinal (</w:t>
      </w:r>
      <w:r w:rsidRPr="00083286">
        <w:rPr>
          <w:b/>
          <w:bCs/>
          <w:i/>
          <w:iCs/>
        </w:rPr>
        <w:t>syn.</w:t>
      </w:r>
      <w:r w:rsidRPr="00083286">
        <w:rPr>
          <w:b/>
          <w:bCs/>
        </w:rPr>
        <w:t xml:space="preserve"> Relief tabulaire)</w:t>
      </w:r>
      <w:r w:rsidRPr="00083286">
        <w:t>: Ensemble topographique édifié sur des couches sédimentaires superposées, horizontales ou très faiblement inclinées (&lt;5°), sculpté en gradins par l'érosion, montrant des replats étagés limités par des escarpements ou des talus.</w:t>
      </w:r>
    </w:p>
    <w:p w:rsidR="00083286" w:rsidRPr="00083286" w:rsidRDefault="00083286" w:rsidP="00083286">
      <w:pPr>
        <w:jc w:val="both"/>
      </w:pPr>
      <w:r w:rsidRPr="00083286">
        <w:rPr>
          <w:b/>
          <w:bCs/>
        </w:rPr>
        <w:t>Butte-témoin</w:t>
      </w:r>
      <w:r w:rsidRPr="00083286">
        <w:t>: Relief résiduel dans des roches sédimentaires à pendage faible (0° à 10°), colline isolé, portion de plateau épargné par l'érosion.</w:t>
      </w:r>
    </w:p>
    <w:p w:rsidR="00083286" w:rsidRPr="00083286" w:rsidRDefault="00083286" w:rsidP="00083286">
      <w:pPr>
        <w:jc w:val="both"/>
      </w:pPr>
      <w:r w:rsidRPr="00083286">
        <w:rPr>
          <w:b/>
          <w:bCs/>
        </w:rPr>
        <w:t>Replat (structural)</w:t>
      </w:r>
      <w:r w:rsidRPr="00083286">
        <w:t>: Surface plate, horizontale, de roche en place affleurant au sommet d'un ressaut ou d'une corniche, en gradin ou en palier, déterminé par l'affleurement d'une couche résistante suite à l'érosion d'un versant.</w:t>
      </w:r>
    </w:p>
    <w:p w:rsidR="00083286" w:rsidRPr="00083286" w:rsidRDefault="00083286" w:rsidP="00083286">
      <w:pPr>
        <w:jc w:val="both"/>
      </w:pPr>
      <w:r w:rsidRPr="00083286">
        <w:rPr>
          <w:b/>
          <w:bCs/>
        </w:rPr>
        <w:t>Avant-butte</w:t>
      </w:r>
      <w:r w:rsidRPr="00083286">
        <w:t>: Butte-témoin érodée, qui a perdu son chapeau de roche résistante.</w:t>
      </w:r>
    </w:p>
    <w:p w:rsidR="00083286" w:rsidRPr="00083286" w:rsidRDefault="00083286" w:rsidP="00083286">
      <w:pPr>
        <w:jc w:val="both"/>
      </w:pPr>
      <w:r w:rsidRPr="00083286">
        <w:rPr>
          <w:b/>
          <w:bCs/>
        </w:rPr>
        <w:t>Coteau</w:t>
      </w:r>
      <w:r w:rsidRPr="00083286">
        <w:t>: Terme général désignant un versant de faible amplitude formé par une corniche surmontant un talus.</w:t>
      </w:r>
    </w:p>
    <w:p w:rsidR="00083286" w:rsidRPr="00083286" w:rsidRDefault="00083286" w:rsidP="00083286">
      <w:pPr>
        <w:jc w:val="both"/>
      </w:pPr>
      <w:r w:rsidRPr="00083286">
        <w:rPr>
          <w:b/>
          <w:bCs/>
        </w:rPr>
        <w:t>Corniche</w:t>
      </w:r>
      <w:r w:rsidRPr="00083286">
        <w:t>: Escarpement raide (&gt;35°) formé, en bordure d'un replat ou d'un plateau, par une couche résistante surplombant une pente plus douce. (Voir coteau).</w:t>
      </w:r>
    </w:p>
    <w:p w:rsidR="00083286" w:rsidRPr="00083286" w:rsidRDefault="00083286" w:rsidP="00083286">
      <w:pPr>
        <w:jc w:val="both"/>
      </w:pPr>
      <w:r w:rsidRPr="00083286">
        <w:rPr>
          <w:b/>
          <w:bCs/>
        </w:rPr>
        <w:t>Talus</w:t>
      </w:r>
      <w:r w:rsidRPr="00083286">
        <w:t>: Pente modérée à raide (20° à 35°) de roche tendre au pied d'un escarpement ou d'une corniche de roche résistante. Un talus peut aussi s'intercaler entre deux replats. (Voir coteau).</w:t>
      </w:r>
    </w:p>
    <w:p w:rsidR="00083286" w:rsidRPr="00083286" w:rsidRDefault="00083286" w:rsidP="00083286">
      <w:pPr>
        <w:jc w:val="both"/>
      </w:pPr>
      <w:r w:rsidRPr="00083286">
        <w:rPr>
          <w:b/>
          <w:bCs/>
        </w:rPr>
        <w:t>Reculée</w:t>
      </w:r>
      <w:r w:rsidRPr="00083286">
        <w:t>: Vallée ou canyon de courte dimension, fermé en amont par un abrupt rocheux à la tête du cours d'eau, syn. bouts-du-monde.</w:t>
      </w:r>
    </w:p>
    <w:p w:rsidR="00083286" w:rsidRPr="00083286" w:rsidRDefault="00083286" w:rsidP="00083286">
      <w:pPr>
        <w:jc w:val="both"/>
      </w:pPr>
      <w:r w:rsidRPr="00083286">
        <w:rPr>
          <w:b/>
          <w:bCs/>
        </w:rPr>
        <w:t>Canyon</w:t>
      </w:r>
      <w:r w:rsidRPr="00083286">
        <w:t>: Vallée karstique étroite et profonde à flancs verticaux creusée dans la roche en place par un cours d'eau, dans une fracture (gorge) ou par l'effondrement du toit d'une galerie souterraine.</w:t>
      </w:r>
    </w:p>
    <w:p w:rsidR="00083286" w:rsidRPr="00083286" w:rsidRDefault="00083286" w:rsidP="00083286">
      <w:pPr>
        <w:jc w:val="both"/>
      </w:pPr>
      <w:r w:rsidRPr="00083286">
        <w:rPr>
          <w:b/>
          <w:bCs/>
        </w:rPr>
        <w:lastRenderedPageBreak/>
        <w:t>Relief ruiniforme</w:t>
      </w:r>
      <w:r w:rsidRPr="00083286">
        <w:t>: Ensemble de formes rocheuses résiduelles, rochers fragmentés et mis en saillie par l'érosion superficielle dans des formations sédimentaires, en particulier karstique.</w:t>
      </w:r>
    </w:p>
    <w:p w:rsidR="00AA4F4B" w:rsidRPr="00AA4F4B" w:rsidRDefault="00083286" w:rsidP="00AA4F4B">
      <w:pPr>
        <w:jc w:val="both"/>
      </w:pPr>
      <w:r>
        <w:rPr>
          <w:noProof/>
          <w:lang w:eastAsia="fr-FR"/>
        </w:rPr>
        <w:drawing>
          <wp:anchor distT="0" distB="0" distL="114300" distR="114300" simplePos="0" relativeHeight="251665408" behindDoc="0" locked="0" layoutInCell="1" allowOverlap="1" wp14:anchorId="23F59814" wp14:editId="1FD80664">
            <wp:simplePos x="0" y="0"/>
            <wp:positionH relativeFrom="column">
              <wp:posOffset>4157980</wp:posOffset>
            </wp:positionH>
            <wp:positionV relativeFrom="paragraph">
              <wp:posOffset>0</wp:posOffset>
            </wp:positionV>
            <wp:extent cx="1952625" cy="1219200"/>
            <wp:effectExtent l="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52625" cy="1219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0" locked="0" layoutInCell="1" allowOverlap="1" wp14:anchorId="74BAEC2F" wp14:editId="4203B9A4">
            <wp:simplePos x="0" y="0"/>
            <wp:positionH relativeFrom="column">
              <wp:posOffset>-80645</wp:posOffset>
            </wp:positionH>
            <wp:positionV relativeFrom="paragraph">
              <wp:posOffset>0</wp:posOffset>
            </wp:positionV>
            <wp:extent cx="4067175" cy="1228725"/>
            <wp:effectExtent l="0" t="0" r="9525"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67175" cy="1228725"/>
                    </a:xfrm>
                    <a:prstGeom prst="rect">
                      <a:avLst/>
                    </a:prstGeom>
                  </pic:spPr>
                </pic:pic>
              </a:graphicData>
            </a:graphic>
            <wp14:sizeRelH relativeFrom="page">
              <wp14:pctWidth>0</wp14:pctWidth>
            </wp14:sizeRelH>
            <wp14:sizeRelV relativeFrom="page">
              <wp14:pctHeight>0</wp14:pctHeight>
            </wp14:sizeRelV>
          </wp:anchor>
        </w:drawing>
      </w:r>
    </w:p>
    <w:p w:rsidR="00083286" w:rsidRPr="00083286" w:rsidRDefault="00083286" w:rsidP="00083286">
      <w:r w:rsidRPr="00083286">
        <w:rPr>
          <w:b/>
          <w:bCs/>
        </w:rPr>
        <w:t>LES STRUCTURES MONOCLINALES</w:t>
      </w:r>
    </w:p>
    <w:p w:rsidR="00083286" w:rsidRPr="00083286" w:rsidRDefault="00083286" w:rsidP="00083286">
      <w:r w:rsidRPr="00083286">
        <w:rPr>
          <w:b/>
          <w:bCs/>
        </w:rPr>
        <w:t>Relief monoclinal</w:t>
      </w:r>
      <w:r w:rsidRPr="00083286">
        <w:t>: Ensemble topographique dont les couches en structures alternée présentent un pendage modéré (5° à 45°) dans une même direction.</w:t>
      </w:r>
    </w:p>
    <w:p w:rsidR="00083286" w:rsidRPr="00083286" w:rsidRDefault="00083286" w:rsidP="00083286">
      <w:r w:rsidRPr="00083286">
        <w:rPr>
          <w:b/>
          <w:bCs/>
        </w:rPr>
        <w:t>Cuesta</w:t>
      </w:r>
      <w:r w:rsidRPr="00083286">
        <w:t>: relief monoclinal dissymétrique, taillé dans un couple lithologique formé d'une couche dure surmontant une couche tendre.</w:t>
      </w:r>
    </w:p>
    <w:p w:rsidR="00083286" w:rsidRPr="00083286" w:rsidRDefault="00083286" w:rsidP="00083286">
      <w:r w:rsidRPr="00083286">
        <w:rPr>
          <w:b/>
          <w:bCs/>
        </w:rPr>
        <w:t>Cuesta double</w:t>
      </w:r>
      <w:r w:rsidRPr="00083286">
        <w:t>: Cuestas résultant du dégagement de deux couches résistantes séparées par une couche tendre.</w:t>
      </w:r>
    </w:p>
    <w:p w:rsidR="00083286" w:rsidRPr="00083286" w:rsidRDefault="00083286" w:rsidP="00083286">
      <w:r w:rsidRPr="00083286">
        <w:rPr>
          <w:b/>
          <w:bCs/>
        </w:rPr>
        <w:t>Cuesta dédoublée</w:t>
      </w:r>
      <w:r w:rsidRPr="00083286">
        <w:t>: Cuesta dont le revers a été entaillé par une vallée perpendiculaire au pendage jusqu'à atteindre la couche tendre sous-jacente.</w:t>
      </w:r>
    </w:p>
    <w:p w:rsidR="00083286" w:rsidRPr="00083286" w:rsidRDefault="00083286" w:rsidP="00083286">
      <w:r w:rsidRPr="00083286">
        <w:rPr>
          <w:b/>
          <w:bCs/>
        </w:rPr>
        <w:t>Revers</w:t>
      </w:r>
      <w:r w:rsidRPr="00083286">
        <w:t>: Versant opposé au front de cuesta, en pente plus douce (&lt; 10°), conforme au pendage et correspondant généralement au toit de la couche résistante inclinée.</w:t>
      </w:r>
    </w:p>
    <w:p w:rsidR="00083286" w:rsidRPr="00083286" w:rsidRDefault="00083286" w:rsidP="00083286">
      <w:r w:rsidRPr="00083286">
        <w:rPr>
          <w:b/>
          <w:bCs/>
        </w:rPr>
        <w:t>Front</w:t>
      </w:r>
      <w:r w:rsidRPr="00083286">
        <w:t>: Escarpement monoclinal, versant à forte pente, taillé à contre-pendage, composé d'une couronne de roche résistante surmontant un talus de roche tendre.</w:t>
      </w:r>
    </w:p>
    <w:p w:rsidR="00083286" w:rsidRPr="00083286" w:rsidRDefault="00083286" w:rsidP="00083286">
      <w:r w:rsidRPr="00083286">
        <w:rPr>
          <w:b/>
          <w:bCs/>
        </w:rPr>
        <w:t>Cuesta découpée (</w:t>
      </w:r>
      <w:r w:rsidRPr="00083286">
        <w:rPr>
          <w:b/>
          <w:bCs/>
          <w:i/>
          <w:iCs/>
        </w:rPr>
        <w:t>syn.</w:t>
      </w:r>
      <w:r w:rsidRPr="00083286">
        <w:rPr>
          <w:b/>
          <w:bCs/>
        </w:rPr>
        <w:t xml:space="preserve"> Cuesta élancée)</w:t>
      </w:r>
      <w:r w:rsidRPr="00083286">
        <w:t>: Cuesta festonnée, échancrée par des entailles d'érosion affectant une couche résistante mince sur une couche tendre épaisse.</w:t>
      </w:r>
    </w:p>
    <w:p w:rsidR="00083286" w:rsidRPr="00083286" w:rsidRDefault="002835D4" w:rsidP="00083286">
      <w:r>
        <w:rPr>
          <w:noProof/>
          <w:lang w:eastAsia="fr-FR"/>
        </w:rPr>
        <w:drawing>
          <wp:anchor distT="0" distB="0" distL="114300" distR="114300" simplePos="0" relativeHeight="251667456" behindDoc="0" locked="0" layoutInCell="1" allowOverlap="1" wp14:anchorId="29ED0829" wp14:editId="055EDEB8">
            <wp:simplePos x="0" y="0"/>
            <wp:positionH relativeFrom="column">
              <wp:posOffset>1043305</wp:posOffset>
            </wp:positionH>
            <wp:positionV relativeFrom="paragraph">
              <wp:posOffset>520065</wp:posOffset>
            </wp:positionV>
            <wp:extent cx="981075" cy="942975"/>
            <wp:effectExtent l="0" t="0" r="952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81075" cy="9429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8480" behindDoc="0" locked="0" layoutInCell="1" allowOverlap="1" wp14:anchorId="5A7356F4" wp14:editId="15DBB226">
            <wp:simplePos x="0" y="0"/>
            <wp:positionH relativeFrom="column">
              <wp:posOffset>2072005</wp:posOffset>
            </wp:positionH>
            <wp:positionV relativeFrom="paragraph">
              <wp:posOffset>520065</wp:posOffset>
            </wp:positionV>
            <wp:extent cx="2247900" cy="93345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47900" cy="933450"/>
                    </a:xfrm>
                    <a:prstGeom prst="rect">
                      <a:avLst/>
                    </a:prstGeom>
                  </pic:spPr>
                </pic:pic>
              </a:graphicData>
            </a:graphic>
            <wp14:sizeRelH relativeFrom="page">
              <wp14:pctWidth>0</wp14:pctWidth>
            </wp14:sizeRelH>
            <wp14:sizeRelV relativeFrom="page">
              <wp14:pctHeight>0</wp14:pctHeight>
            </wp14:sizeRelV>
          </wp:anchor>
        </w:drawing>
      </w:r>
      <w:r w:rsidR="00083286" w:rsidRPr="00083286">
        <w:rPr>
          <w:b/>
          <w:bCs/>
        </w:rPr>
        <w:t>Cuesta massive</w:t>
      </w:r>
      <w:r w:rsidR="00083286" w:rsidRPr="00083286">
        <w:t>: Cuesta rigide au tracé rectiligne ou peu découpé, formée par une couche résistante épaisse surmontant une couche tendre plus mince.</w:t>
      </w:r>
    </w:p>
    <w:p w:rsidR="00AA4F4B" w:rsidRPr="00AA4F4B" w:rsidRDefault="00AA4F4B" w:rsidP="00AA4F4B"/>
    <w:p w:rsidR="00647530" w:rsidRDefault="002835D4" w:rsidP="00AA4F4B">
      <w:pPr>
        <w:spacing w:after="0"/>
      </w:pPr>
      <w:r>
        <w:rPr>
          <w:noProof/>
          <w:lang w:eastAsia="fr-FR"/>
        </w:rPr>
        <w:drawing>
          <wp:anchor distT="0" distB="0" distL="114300" distR="114300" simplePos="0" relativeHeight="251670528" behindDoc="0" locked="0" layoutInCell="1" allowOverlap="1" wp14:anchorId="7B8A4C9B" wp14:editId="03A9D803">
            <wp:simplePos x="0" y="0"/>
            <wp:positionH relativeFrom="column">
              <wp:posOffset>2052955</wp:posOffset>
            </wp:positionH>
            <wp:positionV relativeFrom="paragraph">
              <wp:posOffset>687070</wp:posOffset>
            </wp:positionV>
            <wp:extent cx="2266950" cy="83820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66950" cy="838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0" locked="0" layoutInCell="1" allowOverlap="1" wp14:anchorId="6D412549" wp14:editId="77405F05">
            <wp:simplePos x="0" y="0"/>
            <wp:positionH relativeFrom="column">
              <wp:posOffset>1043305</wp:posOffset>
            </wp:positionH>
            <wp:positionV relativeFrom="paragraph">
              <wp:posOffset>620395</wp:posOffset>
            </wp:positionV>
            <wp:extent cx="923925" cy="904875"/>
            <wp:effectExtent l="0" t="0" r="9525"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923925" cy="904875"/>
                    </a:xfrm>
                    <a:prstGeom prst="rect">
                      <a:avLst/>
                    </a:prstGeom>
                  </pic:spPr>
                </pic:pic>
              </a:graphicData>
            </a:graphic>
            <wp14:sizeRelH relativeFrom="page">
              <wp14:pctWidth>0</wp14:pctWidth>
            </wp14:sizeRelH>
            <wp14:sizeRelV relativeFrom="page">
              <wp14:pctHeight>0</wp14:pctHeight>
            </wp14:sizeRelV>
          </wp:anchor>
        </w:drawing>
      </w:r>
    </w:p>
    <w:p w:rsidR="00647530" w:rsidRPr="00647530" w:rsidRDefault="00647530" w:rsidP="00647530"/>
    <w:p w:rsidR="00647530" w:rsidRPr="00647530" w:rsidRDefault="00647530" w:rsidP="00647530"/>
    <w:p w:rsidR="00647530" w:rsidRPr="00647530" w:rsidRDefault="00647530" w:rsidP="00647530"/>
    <w:p w:rsidR="00647530" w:rsidRDefault="00647530" w:rsidP="00647530"/>
    <w:p w:rsidR="00647530" w:rsidRDefault="00647530" w:rsidP="00647530">
      <w:pPr>
        <w:tabs>
          <w:tab w:val="left" w:pos="1410"/>
        </w:tabs>
      </w:pPr>
      <w:r>
        <w:tab/>
      </w:r>
    </w:p>
    <w:p w:rsidR="00647530" w:rsidRDefault="00647530">
      <w:r>
        <w:br w:type="page"/>
      </w:r>
    </w:p>
    <w:p w:rsidR="00647530" w:rsidRPr="00647530" w:rsidRDefault="00647530" w:rsidP="00647530">
      <w:pPr>
        <w:tabs>
          <w:tab w:val="left" w:pos="1410"/>
        </w:tabs>
      </w:pPr>
      <w:r>
        <w:lastRenderedPageBreak/>
        <w:tab/>
      </w:r>
      <w:r w:rsidRPr="00647530">
        <w:t>D. Relief en structure faillée</w:t>
      </w:r>
    </w:p>
    <w:p w:rsidR="00647530" w:rsidRPr="00647530" w:rsidRDefault="00647530" w:rsidP="00647530">
      <w:pPr>
        <w:tabs>
          <w:tab w:val="left" w:pos="1410"/>
        </w:tabs>
      </w:pPr>
      <w:r w:rsidRPr="00647530">
        <w:rPr>
          <w:b/>
          <w:bCs/>
        </w:rPr>
        <w:t>LES FAILLES</w:t>
      </w:r>
    </w:p>
    <w:p w:rsidR="00647530" w:rsidRPr="00647530" w:rsidRDefault="00647530" w:rsidP="00647530">
      <w:pPr>
        <w:tabs>
          <w:tab w:val="left" w:pos="1410"/>
        </w:tabs>
      </w:pPr>
      <w:r w:rsidRPr="00647530">
        <w:rPr>
          <w:b/>
          <w:bCs/>
        </w:rPr>
        <w:t>* LES FRACTURES</w:t>
      </w:r>
    </w:p>
    <w:p w:rsidR="00647530" w:rsidRPr="00647530" w:rsidRDefault="00647530" w:rsidP="00647530">
      <w:pPr>
        <w:tabs>
          <w:tab w:val="left" w:pos="1410"/>
        </w:tabs>
      </w:pPr>
      <w:r w:rsidRPr="00647530">
        <w:rPr>
          <w:b/>
          <w:bCs/>
        </w:rPr>
        <w:t>Structure cassante</w:t>
      </w:r>
      <w:r w:rsidRPr="00647530">
        <w:t>: Déformations par rupture dans un milieu rocheux soumis à des contraintes en extension ou en compression, accompagnées d'un déplacement relatif des deux blocs isolés par le plan de cassure.</w:t>
      </w:r>
    </w:p>
    <w:p w:rsidR="00647530" w:rsidRPr="00647530" w:rsidRDefault="00647530" w:rsidP="00647530">
      <w:pPr>
        <w:tabs>
          <w:tab w:val="left" w:pos="1410"/>
        </w:tabs>
      </w:pPr>
      <w:r w:rsidRPr="00647530">
        <w:rPr>
          <w:b/>
          <w:bCs/>
        </w:rPr>
        <w:t>Faille</w:t>
      </w:r>
      <w:r w:rsidRPr="00647530">
        <w:t>: Fracture dans une masse rocheuse rigide avec déplacement relatif (dm à km) des deux compartiments ainsi séparés.</w:t>
      </w:r>
    </w:p>
    <w:p w:rsidR="00647530" w:rsidRPr="00647530" w:rsidRDefault="00647530" w:rsidP="00647530">
      <w:pPr>
        <w:tabs>
          <w:tab w:val="left" w:pos="1410"/>
        </w:tabs>
      </w:pPr>
      <w:r w:rsidRPr="00647530">
        <w:rPr>
          <w:b/>
          <w:bCs/>
        </w:rPr>
        <w:t>Champ de failles</w:t>
      </w:r>
      <w:r w:rsidRPr="00647530">
        <w:t>: Groupement de failles disposé en système, obliquement, perpendiculairement ou parallèlement entre elles (réseau de failles, structure en damier).</w:t>
      </w:r>
    </w:p>
    <w:p w:rsidR="00647530" w:rsidRPr="00647530" w:rsidRDefault="00647530" w:rsidP="00647530">
      <w:pPr>
        <w:tabs>
          <w:tab w:val="left" w:pos="1410"/>
        </w:tabs>
      </w:pPr>
      <w:r w:rsidRPr="00647530">
        <w:rPr>
          <w:b/>
          <w:bCs/>
        </w:rPr>
        <w:t>Diaclase</w:t>
      </w:r>
      <w:r w:rsidRPr="00647530">
        <w:t>: Fentes de tension simple et linéaire sans déplacement des blocs rocheux.</w:t>
      </w:r>
    </w:p>
    <w:p w:rsidR="00647530" w:rsidRPr="00647530" w:rsidRDefault="00647530" w:rsidP="00647530">
      <w:pPr>
        <w:tabs>
          <w:tab w:val="left" w:pos="1410"/>
        </w:tabs>
      </w:pPr>
      <w:r w:rsidRPr="00647530">
        <w:rPr>
          <w:b/>
          <w:bCs/>
        </w:rPr>
        <w:t>Champ de diaclases</w:t>
      </w:r>
      <w:r w:rsidRPr="00647530">
        <w:t>: Groupement de diaclases se recoupant selon des directions prépondérantes.</w:t>
      </w:r>
    </w:p>
    <w:p w:rsidR="00647530" w:rsidRPr="00647530" w:rsidRDefault="00647530" w:rsidP="00647530">
      <w:pPr>
        <w:tabs>
          <w:tab w:val="left" w:pos="1410"/>
        </w:tabs>
      </w:pPr>
      <w:r>
        <w:rPr>
          <w:noProof/>
          <w:lang w:eastAsia="fr-FR"/>
        </w:rPr>
        <w:drawing>
          <wp:anchor distT="0" distB="0" distL="114300" distR="114300" simplePos="0" relativeHeight="251672576" behindDoc="0" locked="0" layoutInCell="1" allowOverlap="1" wp14:anchorId="4BF0F703" wp14:editId="764100CF">
            <wp:simplePos x="0" y="0"/>
            <wp:positionH relativeFrom="column">
              <wp:posOffset>4453255</wp:posOffset>
            </wp:positionH>
            <wp:positionV relativeFrom="paragraph">
              <wp:posOffset>150495</wp:posOffset>
            </wp:positionV>
            <wp:extent cx="1209675" cy="116840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209675" cy="1168400"/>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 LA NOMENCLATURE</w:t>
      </w:r>
    </w:p>
    <w:p w:rsidR="00647530" w:rsidRPr="00647530" w:rsidRDefault="00647530" w:rsidP="00647530">
      <w:pPr>
        <w:tabs>
          <w:tab w:val="left" w:pos="1410"/>
        </w:tabs>
        <w:jc w:val="both"/>
      </w:pPr>
      <w:r w:rsidRPr="00647530">
        <w:rPr>
          <w:b/>
          <w:bCs/>
        </w:rPr>
        <w:t>Compartiment</w:t>
      </w:r>
      <w:r w:rsidRPr="00647530">
        <w:t>: Bloc rocheux séparés par une faille.</w:t>
      </w:r>
      <w:r w:rsidRPr="00647530">
        <w:rPr>
          <w:noProof/>
          <w:lang w:eastAsia="fr-FR"/>
        </w:rPr>
        <w:t xml:space="preserve"> </w:t>
      </w:r>
    </w:p>
    <w:p w:rsidR="00647530" w:rsidRPr="00647530" w:rsidRDefault="00647530" w:rsidP="00647530">
      <w:pPr>
        <w:tabs>
          <w:tab w:val="left" w:pos="1410"/>
        </w:tabs>
        <w:jc w:val="both"/>
      </w:pPr>
      <w:r>
        <w:rPr>
          <w:noProof/>
          <w:lang w:eastAsia="fr-FR"/>
        </w:rPr>
        <w:drawing>
          <wp:anchor distT="0" distB="0" distL="114300" distR="114300" simplePos="0" relativeHeight="251674624" behindDoc="0" locked="0" layoutInCell="1" allowOverlap="1" wp14:anchorId="5C25AA91" wp14:editId="2C0D54A5">
            <wp:simplePos x="0" y="0"/>
            <wp:positionH relativeFrom="column">
              <wp:posOffset>3081655</wp:posOffset>
            </wp:positionH>
            <wp:positionV relativeFrom="paragraph">
              <wp:posOffset>323215</wp:posOffset>
            </wp:positionV>
            <wp:extent cx="1304925" cy="128587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304925" cy="1285875"/>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Lèvre</w:t>
      </w:r>
      <w:r w:rsidRPr="00647530">
        <w:t>: Surfaces de contact engendrées par la cassure sur chacun des bloc</w:t>
      </w:r>
      <w:r>
        <w:t>s</w:t>
      </w:r>
      <w:r w:rsidRPr="00647530">
        <w:t xml:space="preserve"> séparés.</w:t>
      </w:r>
    </w:p>
    <w:p w:rsidR="00647530" w:rsidRPr="00647530" w:rsidRDefault="00647530" w:rsidP="00647530">
      <w:pPr>
        <w:tabs>
          <w:tab w:val="left" w:pos="1410"/>
        </w:tabs>
        <w:jc w:val="both"/>
      </w:pPr>
      <w:r>
        <w:rPr>
          <w:noProof/>
          <w:lang w:eastAsia="fr-FR"/>
        </w:rPr>
        <w:drawing>
          <wp:anchor distT="0" distB="0" distL="114300" distR="114300" simplePos="0" relativeHeight="251671552" behindDoc="0" locked="0" layoutInCell="1" allowOverlap="1" wp14:anchorId="5321B1A9" wp14:editId="4EA98732">
            <wp:simplePos x="0" y="0"/>
            <wp:positionH relativeFrom="column">
              <wp:posOffset>4453255</wp:posOffset>
            </wp:positionH>
            <wp:positionV relativeFrom="paragraph">
              <wp:posOffset>309245</wp:posOffset>
            </wp:positionV>
            <wp:extent cx="1352550" cy="12382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352550" cy="1238250"/>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Rejet</w:t>
      </w:r>
      <w:r w:rsidRPr="00647530">
        <w:t>: Ampleur du déplacement relatif d'un compartiment par rapport à l'autre le long du plan de faille.</w:t>
      </w:r>
      <w:r w:rsidRPr="00647530">
        <w:rPr>
          <w:noProof/>
          <w:lang w:eastAsia="fr-FR"/>
        </w:rPr>
        <w:t xml:space="preserve"> </w:t>
      </w:r>
    </w:p>
    <w:p w:rsidR="00647530" w:rsidRPr="00647530" w:rsidRDefault="00647530" w:rsidP="00647530">
      <w:pPr>
        <w:tabs>
          <w:tab w:val="left" w:pos="1410"/>
        </w:tabs>
        <w:jc w:val="both"/>
      </w:pPr>
      <w:r w:rsidRPr="00647530">
        <w:rPr>
          <w:b/>
          <w:bCs/>
        </w:rPr>
        <w:t>Regard</w:t>
      </w:r>
      <w:r w:rsidRPr="00647530">
        <w:t>: Côté vers lequel plonge la lèvre du compartiment soulevé.</w:t>
      </w:r>
    </w:p>
    <w:p w:rsidR="00647530" w:rsidRPr="00647530" w:rsidRDefault="00647530" w:rsidP="00647530">
      <w:pPr>
        <w:tabs>
          <w:tab w:val="left" w:pos="1410"/>
        </w:tabs>
        <w:jc w:val="both"/>
      </w:pPr>
      <w:r w:rsidRPr="00647530">
        <w:rPr>
          <w:b/>
          <w:bCs/>
        </w:rPr>
        <w:t>Plan de faille</w:t>
      </w:r>
      <w:r w:rsidRPr="00647530">
        <w:t>: Surface de glissement d'un compartiment par rapport à l'autre. Il peut être vertical ou oblique.</w:t>
      </w:r>
    </w:p>
    <w:p w:rsidR="00647530" w:rsidRPr="00647530" w:rsidRDefault="00647530" w:rsidP="00647530">
      <w:pPr>
        <w:tabs>
          <w:tab w:val="left" w:pos="1410"/>
        </w:tabs>
        <w:jc w:val="both"/>
      </w:pPr>
      <w:r>
        <w:rPr>
          <w:noProof/>
          <w:lang w:eastAsia="fr-FR"/>
        </w:rPr>
        <w:drawing>
          <wp:anchor distT="0" distB="0" distL="114300" distR="114300" simplePos="0" relativeHeight="251673600" behindDoc="0" locked="0" layoutInCell="1" allowOverlap="1" wp14:anchorId="7C63A7DF" wp14:editId="162C1C83">
            <wp:simplePos x="0" y="0"/>
            <wp:positionH relativeFrom="column">
              <wp:posOffset>4453255</wp:posOffset>
            </wp:positionH>
            <wp:positionV relativeFrom="paragraph">
              <wp:posOffset>299720</wp:posOffset>
            </wp:positionV>
            <wp:extent cx="1352550" cy="132397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352550" cy="1323975"/>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Miroir de faille</w:t>
      </w:r>
      <w:r w:rsidRPr="00647530">
        <w:t>: Section du plan de faille ayant subi par frottement un polissage mécanique ou affecté de stries, de rayures, de cannelures orientées dans le sens du déplacement. Partie visible en surface du plan de faille.</w:t>
      </w:r>
      <w:r w:rsidRPr="00647530">
        <w:rPr>
          <w:noProof/>
          <w:lang w:eastAsia="fr-FR"/>
        </w:rPr>
        <w:t xml:space="preserve"> </w:t>
      </w:r>
    </w:p>
    <w:p w:rsidR="00647530" w:rsidRPr="00647530" w:rsidRDefault="00647530" w:rsidP="00647530">
      <w:pPr>
        <w:tabs>
          <w:tab w:val="left" w:pos="1410"/>
        </w:tabs>
        <w:jc w:val="both"/>
      </w:pPr>
      <w:r w:rsidRPr="00647530">
        <w:rPr>
          <w:b/>
          <w:bCs/>
        </w:rPr>
        <w:t>Crochon de faille</w:t>
      </w:r>
      <w:r w:rsidRPr="00647530">
        <w:t>: Courbure brusque des couches au contact d'une faille, due au mouvement relatif des deux compartiments et permettant de le déterminer. La torsion des couches s'effectue en sens inverse du déplacement.</w:t>
      </w:r>
    </w:p>
    <w:p w:rsidR="00647530" w:rsidRPr="00647530" w:rsidRDefault="00647530" w:rsidP="00647530">
      <w:pPr>
        <w:tabs>
          <w:tab w:val="left" w:pos="1410"/>
        </w:tabs>
      </w:pPr>
      <w:r w:rsidRPr="00647530">
        <w:rPr>
          <w:b/>
          <w:bCs/>
        </w:rPr>
        <w:t>* LES TYPES DE FAILLE</w:t>
      </w:r>
    </w:p>
    <w:p w:rsidR="00647530" w:rsidRPr="00647530" w:rsidRDefault="00647530" w:rsidP="00647530">
      <w:pPr>
        <w:tabs>
          <w:tab w:val="left" w:pos="1410"/>
        </w:tabs>
      </w:pPr>
      <w:r w:rsidRPr="00647530">
        <w:rPr>
          <w:b/>
          <w:bCs/>
        </w:rPr>
        <w:t>Faille normale</w:t>
      </w:r>
      <w:r w:rsidRPr="00647530">
        <w:t>: Faille de distension, le plan de faille est incliné dans le sens du compartiment affaissé. Elles découpent souvent des gradins.</w:t>
      </w:r>
    </w:p>
    <w:p w:rsidR="00647530" w:rsidRPr="00647530" w:rsidRDefault="00647530" w:rsidP="00647530">
      <w:pPr>
        <w:tabs>
          <w:tab w:val="left" w:pos="1410"/>
        </w:tabs>
      </w:pPr>
      <w:r w:rsidRPr="00647530">
        <w:rPr>
          <w:b/>
          <w:bCs/>
        </w:rPr>
        <w:lastRenderedPageBreak/>
        <w:t>Faille inverse</w:t>
      </w:r>
      <w:r w:rsidRPr="00647530">
        <w:t>: Faille de compression, le plan de faille est incliné dans le sens du compartiment soulevé.</w:t>
      </w:r>
    </w:p>
    <w:p w:rsidR="00647530" w:rsidRPr="00647530" w:rsidRDefault="00647530" w:rsidP="00647530">
      <w:pPr>
        <w:tabs>
          <w:tab w:val="left" w:pos="1410"/>
        </w:tabs>
      </w:pPr>
      <w:r>
        <w:rPr>
          <w:noProof/>
          <w:lang w:eastAsia="fr-FR"/>
        </w:rPr>
        <w:drawing>
          <wp:anchor distT="0" distB="0" distL="114300" distR="114300" simplePos="0" relativeHeight="251675648" behindDoc="0" locked="0" layoutInCell="1" allowOverlap="1" wp14:anchorId="2E96FB69" wp14:editId="7137A729">
            <wp:simplePos x="0" y="0"/>
            <wp:positionH relativeFrom="column">
              <wp:posOffset>2562860</wp:posOffset>
            </wp:positionH>
            <wp:positionV relativeFrom="paragraph">
              <wp:posOffset>619125</wp:posOffset>
            </wp:positionV>
            <wp:extent cx="3228975" cy="2185035"/>
            <wp:effectExtent l="0" t="0" r="9525" b="571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28975" cy="2185035"/>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Faille de décrochement</w:t>
      </w:r>
      <w:r w:rsidRPr="00647530">
        <w:t>: Faille à déplacement horizontal (m à km) provoquant le coulissement des deux compartiment</w:t>
      </w:r>
      <w:r>
        <w:t>s</w:t>
      </w:r>
      <w:r w:rsidRPr="00647530">
        <w:t xml:space="preserve"> le long du plan de faille.</w:t>
      </w:r>
    </w:p>
    <w:p w:rsidR="00647530" w:rsidRPr="00647530" w:rsidRDefault="00647530" w:rsidP="00647530">
      <w:pPr>
        <w:tabs>
          <w:tab w:val="left" w:pos="1410"/>
        </w:tabs>
        <w:jc w:val="both"/>
      </w:pPr>
      <w:r w:rsidRPr="00647530">
        <w:rPr>
          <w:b/>
          <w:bCs/>
        </w:rPr>
        <w:t>Faille conforme</w:t>
      </w:r>
      <w:r w:rsidRPr="00647530">
        <w:t>: En milieu stratifié, lorsque le pendage du plan de faille est dans le même sens que le pendage des couches.</w:t>
      </w:r>
    </w:p>
    <w:p w:rsidR="00647530" w:rsidRPr="00647530" w:rsidRDefault="00647530" w:rsidP="00647530">
      <w:pPr>
        <w:tabs>
          <w:tab w:val="left" w:pos="1410"/>
        </w:tabs>
        <w:jc w:val="both"/>
      </w:pPr>
      <w:r w:rsidRPr="00647530">
        <w:rPr>
          <w:b/>
          <w:bCs/>
        </w:rPr>
        <w:t>Faille contraire</w:t>
      </w:r>
      <w:r w:rsidRPr="00647530">
        <w:t>: En milieu stratifié, lorsque le pendage du plan de faille est dans le sens inverse du pendage des couches.</w:t>
      </w:r>
    </w:p>
    <w:p w:rsidR="00647530" w:rsidRDefault="00647530" w:rsidP="00647530">
      <w:pPr>
        <w:tabs>
          <w:tab w:val="left" w:pos="1410"/>
        </w:tabs>
        <w:jc w:val="both"/>
      </w:pPr>
      <w:r w:rsidRPr="00647530">
        <w:rPr>
          <w:b/>
          <w:bCs/>
        </w:rPr>
        <w:t>Faille chevauchante</w:t>
      </w:r>
      <w:r w:rsidRPr="00647530">
        <w:t>: Dans les nappes de charriage, faille inverse faiblement inclinée entre deux écailles.</w:t>
      </w:r>
    </w:p>
    <w:p w:rsidR="00647530" w:rsidRPr="00647530" w:rsidRDefault="00647530" w:rsidP="00647530">
      <w:pPr>
        <w:tabs>
          <w:tab w:val="left" w:pos="1410"/>
        </w:tabs>
      </w:pPr>
      <w:r w:rsidRPr="00647530">
        <w:rPr>
          <w:noProof/>
          <w:lang w:eastAsia="fr-FR"/>
        </w:rPr>
        <w:t xml:space="preserve"> </w:t>
      </w:r>
    </w:p>
    <w:p w:rsidR="00647530" w:rsidRPr="00647530" w:rsidRDefault="00647530" w:rsidP="00647530">
      <w:pPr>
        <w:tabs>
          <w:tab w:val="left" w:pos="1410"/>
        </w:tabs>
      </w:pPr>
      <w:r>
        <w:rPr>
          <w:noProof/>
          <w:lang w:eastAsia="fr-FR"/>
        </w:rPr>
        <w:drawing>
          <wp:anchor distT="0" distB="0" distL="114300" distR="114300" simplePos="0" relativeHeight="251676672" behindDoc="0" locked="0" layoutInCell="1" allowOverlap="1" wp14:anchorId="15221F26" wp14:editId="5911ACC6">
            <wp:simplePos x="0" y="0"/>
            <wp:positionH relativeFrom="column">
              <wp:posOffset>4519930</wp:posOffset>
            </wp:positionH>
            <wp:positionV relativeFrom="paragraph">
              <wp:posOffset>120650</wp:posOffset>
            </wp:positionV>
            <wp:extent cx="1371600" cy="130492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371600" cy="1304925"/>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 LES RELIEFS STRUCTURAUX</w:t>
      </w:r>
    </w:p>
    <w:p w:rsidR="00647530" w:rsidRPr="00647530" w:rsidRDefault="00647530" w:rsidP="00647530">
      <w:pPr>
        <w:tabs>
          <w:tab w:val="left" w:pos="1410"/>
        </w:tabs>
        <w:jc w:val="both"/>
      </w:pPr>
      <w:r w:rsidRPr="00647530">
        <w:rPr>
          <w:b/>
          <w:bCs/>
        </w:rPr>
        <w:t>Escarpement de faille</w:t>
      </w:r>
      <w:r w:rsidRPr="00647530">
        <w:t>: Dénivellation topographique entre un compartiment soulevé (ou gradin) et un compartiment affaissé engendrée par le jeu tectonique de la faille.</w:t>
      </w:r>
      <w:r w:rsidRPr="00647530">
        <w:rPr>
          <w:noProof/>
          <w:lang w:eastAsia="fr-FR"/>
        </w:rPr>
        <w:t xml:space="preserve"> </w:t>
      </w:r>
    </w:p>
    <w:p w:rsidR="00647530" w:rsidRPr="00647530" w:rsidRDefault="00647530" w:rsidP="00647530">
      <w:pPr>
        <w:tabs>
          <w:tab w:val="left" w:pos="1410"/>
        </w:tabs>
        <w:jc w:val="both"/>
      </w:pPr>
      <w:r>
        <w:rPr>
          <w:noProof/>
          <w:lang w:eastAsia="fr-FR"/>
        </w:rPr>
        <w:drawing>
          <wp:anchor distT="0" distB="0" distL="114300" distR="114300" simplePos="0" relativeHeight="251677696" behindDoc="0" locked="0" layoutInCell="1" allowOverlap="1" wp14:anchorId="161E1C12" wp14:editId="1C27A6D9">
            <wp:simplePos x="0" y="0"/>
            <wp:positionH relativeFrom="column">
              <wp:posOffset>4519930</wp:posOffset>
            </wp:positionH>
            <wp:positionV relativeFrom="paragraph">
              <wp:posOffset>396875</wp:posOffset>
            </wp:positionV>
            <wp:extent cx="1352550" cy="135255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14:sizeRelH relativeFrom="page">
              <wp14:pctWidth>0</wp14:pctWidth>
            </wp14:sizeRelH>
            <wp14:sizeRelV relativeFrom="page">
              <wp14:pctHeight>0</wp14:pctHeight>
            </wp14:sizeRelV>
          </wp:anchor>
        </w:drawing>
      </w:r>
      <w:r w:rsidRPr="00647530">
        <w:rPr>
          <w:b/>
          <w:bCs/>
        </w:rPr>
        <w:t>Escarpement de ligne de faille</w:t>
      </w:r>
      <w:r w:rsidRPr="00647530">
        <w:t>: Escarpement topographique dû au recul de l’escarpement de faille ou à l'effet de l'érosion différentielle sur des compartiments (blocs) de résistance inégale.</w:t>
      </w:r>
      <w:r w:rsidRPr="00647530">
        <w:rPr>
          <w:noProof/>
          <w:lang w:eastAsia="fr-FR"/>
        </w:rPr>
        <w:t xml:space="preserve"> </w:t>
      </w:r>
    </w:p>
    <w:p w:rsidR="00647530" w:rsidRPr="00647530" w:rsidRDefault="00097B36" w:rsidP="00647530">
      <w:pPr>
        <w:tabs>
          <w:tab w:val="left" w:pos="1410"/>
        </w:tabs>
        <w:jc w:val="both"/>
      </w:pPr>
      <w:r>
        <w:rPr>
          <w:noProof/>
          <w:lang w:eastAsia="fr-FR"/>
        </w:rPr>
        <w:drawing>
          <wp:anchor distT="0" distB="0" distL="114300" distR="114300" simplePos="0" relativeHeight="251678720" behindDoc="0" locked="0" layoutInCell="1" allowOverlap="1" wp14:anchorId="3838912C" wp14:editId="6D26239E">
            <wp:simplePos x="0" y="0"/>
            <wp:positionH relativeFrom="column">
              <wp:posOffset>4519930</wp:posOffset>
            </wp:positionH>
            <wp:positionV relativeFrom="paragraph">
              <wp:posOffset>1034415</wp:posOffset>
            </wp:positionV>
            <wp:extent cx="1400175" cy="1333500"/>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00175" cy="1333500"/>
                    </a:xfrm>
                    <a:prstGeom prst="rect">
                      <a:avLst/>
                    </a:prstGeom>
                  </pic:spPr>
                </pic:pic>
              </a:graphicData>
            </a:graphic>
            <wp14:sizeRelH relativeFrom="page">
              <wp14:pctWidth>0</wp14:pctWidth>
            </wp14:sizeRelH>
            <wp14:sizeRelV relativeFrom="page">
              <wp14:pctHeight>0</wp14:pctHeight>
            </wp14:sizeRelV>
          </wp:anchor>
        </w:drawing>
      </w:r>
      <w:r w:rsidR="00647530" w:rsidRPr="00647530">
        <w:rPr>
          <w:b/>
          <w:bCs/>
        </w:rPr>
        <w:t>Vallée de ligne de faille</w:t>
      </w:r>
      <w:r w:rsidR="00647530" w:rsidRPr="00647530">
        <w:t>: Vallée alignée sur une ligne de faille, adaptée au réseau des failles ou des fractures, le cours d'eau exploitant la zone de broyage ou la résistance différente des roches mises en contact.</w:t>
      </w:r>
      <w:r w:rsidRPr="00097B36">
        <w:rPr>
          <w:noProof/>
          <w:lang w:eastAsia="fr-FR"/>
        </w:rPr>
        <w:t xml:space="preserve"> </w:t>
      </w:r>
    </w:p>
    <w:p w:rsidR="00647530" w:rsidRPr="00647530" w:rsidRDefault="00647530" w:rsidP="00097B36">
      <w:pPr>
        <w:tabs>
          <w:tab w:val="left" w:pos="1410"/>
        </w:tabs>
        <w:jc w:val="both"/>
      </w:pPr>
      <w:r w:rsidRPr="00647530">
        <w:rPr>
          <w:b/>
          <w:bCs/>
        </w:rPr>
        <w:t>Touches de piano (</w:t>
      </w:r>
      <w:r w:rsidRPr="00647530">
        <w:rPr>
          <w:b/>
          <w:bCs/>
          <w:i/>
          <w:iCs/>
        </w:rPr>
        <w:t>syn.</w:t>
      </w:r>
      <w:r w:rsidRPr="00647530">
        <w:rPr>
          <w:b/>
          <w:bCs/>
        </w:rPr>
        <w:t xml:space="preserve"> Bloc basculé)</w:t>
      </w:r>
      <w:r w:rsidRPr="00647530">
        <w:t xml:space="preserve">: Structure déprimée, faillée en distension formée de horsts et de grabens parallèles, inégalement inclinés (ex: Contact Laurentides - </w:t>
      </w:r>
      <w:proofErr w:type="spellStart"/>
      <w:r w:rsidRPr="00647530">
        <w:t>Basses-Terres</w:t>
      </w:r>
      <w:proofErr w:type="spellEnd"/>
      <w:r w:rsidRPr="00647530">
        <w:t xml:space="preserve"> du Saint-Laurent au sud du Québec).</w:t>
      </w:r>
    </w:p>
    <w:p w:rsidR="00647530" w:rsidRPr="00647530" w:rsidRDefault="00647530" w:rsidP="00097B36">
      <w:pPr>
        <w:tabs>
          <w:tab w:val="left" w:pos="1410"/>
        </w:tabs>
        <w:jc w:val="both"/>
      </w:pPr>
      <w:r w:rsidRPr="00647530">
        <w:rPr>
          <w:b/>
          <w:bCs/>
        </w:rPr>
        <w:t>Demi-graben</w:t>
      </w:r>
      <w:r w:rsidRPr="00647530">
        <w:t>: Compartiment affaissé encadré par des failles normales de même regard occasionnant une morphologie en escalier de failles ou en gradin de failles.</w:t>
      </w:r>
    </w:p>
    <w:p w:rsidR="00647530" w:rsidRPr="00647530" w:rsidRDefault="00647530" w:rsidP="00097B36">
      <w:pPr>
        <w:tabs>
          <w:tab w:val="left" w:pos="1410"/>
        </w:tabs>
        <w:jc w:val="both"/>
      </w:pPr>
      <w:r w:rsidRPr="00647530">
        <w:rPr>
          <w:b/>
          <w:bCs/>
        </w:rPr>
        <w:t>Horst (</w:t>
      </w:r>
      <w:r w:rsidRPr="00647530">
        <w:rPr>
          <w:b/>
          <w:bCs/>
          <w:i/>
          <w:iCs/>
        </w:rPr>
        <w:t>syn.</w:t>
      </w:r>
      <w:r w:rsidRPr="00647530">
        <w:rPr>
          <w:b/>
          <w:bCs/>
        </w:rPr>
        <w:t xml:space="preserve"> Môle, bloc soulevé)</w:t>
      </w:r>
      <w:r w:rsidRPr="00647530">
        <w:t>: Bloc encadré par des failles normales à regards divergents exposé (relief positif) par l'effondrement des blocs juxtaposés.</w:t>
      </w:r>
      <w:r w:rsidR="00097B36" w:rsidRPr="00097B36">
        <w:rPr>
          <w:noProof/>
          <w:lang w:eastAsia="fr-FR"/>
        </w:rPr>
        <w:t xml:space="preserve"> </w:t>
      </w:r>
    </w:p>
    <w:p w:rsidR="00647530" w:rsidRPr="00647530" w:rsidRDefault="00647530" w:rsidP="00647530">
      <w:pPr>
        <w:tabs>
          <w:tab w:val="left" w:pos="1410"/>
        </w:tabs>
      </w:pPr>
      <w:r w:rsidRPr="00647530">
        <w:rPr>
          <w:b/>
          <w:bCs/>
        </w:rPr>
        <w:t>Bloc basculé (</w:t>
      </w:r>
      <w:r w:rsidRPr="00647530">
        <w:rPr>
          <w:b/>
          <w:bCs/>
          <w:i/>
          <w:iCs/>
        </w:rPr>
        <w:t>syn.</w:t>
      </w:r>
      <w:r w:rsidRPr="00647530">
        <w:rPr>
          <w:b/>
          <w:bCs/>
        </w:rPr>
        <w:t xml:space="preserve"> Bloc affaissé, horst dissymétrique, horst monoclinal)</w:t>
      </w:r>
      <w:r w:rsidRPr="00647530">
        <w:t>: Bloc faillé et incliné.</w:t>
      </w:r>
    </w:p>
    <w:p w:rsidR="006E1ED0" w:rsidRDefault="006E1ED0" w:rsidP="00647530">
      <w:pPr>
        <w:tabs>
          <w:tab w:val="left" w:pos="1410"/>
        </w:tabs>
      </w:pPr>
      <w:r>
        <w:rPr>
          <w:noProof/>
          <w:lang w:eastAsia="fr-FR"/>
        </w:rPr>
        <w:lastRenderedPageBreak/>
        <w:drawing>
          <wp:anchor distT="0" distB="0" distL="114300" distR="114300" simplePos="0" relativeHeight="251680768" behindDoc="0" locked="0" layoutInCell="1" allowOverlap="1" wp14:anchorId="0709D393" wp14:editId="1F066ACC">
            <wp:simplePos x="0" y="0"/>
            <wp:positionH relativeFrom="column">
              <wp:posOffset>-156845</wp:posOffset>
            </wp:positionH>
            <wp:positionV relativeFrom="paragraph">
              <wp:posOffset>557530</wp:posOffset>
            </wp:positionV>
            <wp:extent cx="3124200" cy="144780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24200" cy="1447800"/>
                    </a:xfrm>
                    <a:prstGeom prst="rect">
                      <a:avLst/>
                    </a:prstGeom>
                  </pic:spPr>
                </pic:pic>
              </a:graphicData>
            </a:graphic>
            <wp14:sizeRelH relativeFrom="page">
              <wp14:pctWidth>0</wp14:pctWidth>
            </wp14:sizeRelH>
            <wp14:sizeRelV relativeFrom="page">
              <wp14:pctHeight>0</wp14:pctHeight>
            </wp14:sizeRelV>
          </wp:anchor>
        </w:drawing>
      </w:r>
      <w:r w:rsidR="00097B36">
        <w:rPr>
          <w:noProof/>
          <w:lang w:eastAsia="fr-FR"/>
        </w:rPr>
        <w:drawing>
          <wp:anchor distT="0" distB="0" distL="114300" distR="114300" simplePos="0" relativeHeight="251681792" behindDoc="0" locked="0" layoutInCell="1" allowOverlap="1" wp14:anchorId="5DFFF5E3" wp14:editId="3F890119">
            <wp:simplePos x="0" y="0"/>
            <wp:positionH relativeFrom="column">
              <wp:posOffset>3024505</wp:posOffset>
            </wp:positionH>
            <wp:positionV relativeFrom="paragraph">
              <wp:posOffset>557530</wp:posOffset>
            </wp:positionV>
            <wp:extent cx="1457325" cy="1371600"/>
            <wp:effectExtent l="0" t="0" r="952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457325" cy="1371600"/>
                    </a:xfrm>
                    <a:prstGeom prst="rect">
                      <a:avLst/>
                    </a:prstGeom>
                  </pic:spPr>
                </pic:pic>
              </a:graphicData>
            </a:graphic>
            <wp14:sizeRelH relativeFrom="page">
              <wp14:pctWidth>0</wp14:pctWidth>
            </wp14:sizeRelH>
            <wp14:sizeRelV relativeFrom="page">
              <wp14:pctHeight>0</wp14:pctHeight>
            </wp14:sizeRelV>
          </wp:anchor>
        </w:drawing>
      </w:r>
      <w:r w:rsidR="00097B36">
        <w:rPr>
          <w:noProof/>
          <w:lang w:eastAsia="fr-FR"/>
        </w:rPr>
        <w:drawing>
          <wp:anchor distT="0" distB="0" distL="114300" distR="114300" simplePos="0" relativeHeight="251679744" behindDoc="0" locked="0" layoutInCell="1" allowOverlap="1" wp14:anchorId="05FBEAB0" wp14:editId="2C6703CE">
            <wp:simplePos x="0" y="0"/>
            <wp:positionH relativeFrom="column">
              <wp:posOffset>4481830</wp:posOffset>
            </wp:positionH>
            <wp:positionV relativeFrom="paragraph">
              <wp:posOffset>-156845</wp:posOffset>
            </wp:positionV>
            <wp:extent cx="1371600" cy="13716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sidR="00647530" w:rsidRPr="00647530">
        <w:rPr>
          <w:b/>
          <w:bCs/>
        </w:rPr>
        <w:t>Écaille</w:t>
      </w:r>
      <w:r w:rsidR="00647530" w:rsidRPr="00647530">
        <w:t>: Lame ou bloc rocheux limité par des failles chevauchantes et déplacé.</w:t>
      </w:r>
    </w:p>
    <w:p w:rsidR="006E1ED0" w:rsidRPr="006E1ED0" w:rsidRDefault="006E1ED0" w:rsidP="006E1ED0"/>
    <w:p w:rsidR="006E1ED0" w:rsidRPr="006E1ED0" w:rsidRDefault="006E1ED0" w:rsidP="006E1ED0"/>
    <w:p w:rsidR="006E1ED0" w:rsidRPr="006E1ED0" w:rsidRDefault="006E1ED0" w:rsidP="006E1ED0"/>
    <w:p w:rsidR="006E1ED0" w:rsidRPr="006E1ED0" w:rsidRDefault="006E1ED0" w:rsidP="006E1ED0">
      <w:r>
        <w:tab/>
      </w:r>
      <w:r w:rsidRPr="006E1ED0">
        <w:t>E. Relief en structure plissée</w:t>
      </w:r>
    </w:p>
    <w:p w:rsidR="00647530" w:rsidRPr="006E1ED0" w:rsidRDefault="00647530" w:rsidP="006E1ED0">
      <w:bookmarkStart w:id="0" w:name="_GoBack"/>
      <w:bookmarkEnd w:id="0"/>
    </w:p>
    <w:p w:rsidR="006E1ED0" w:rsidRDefault="006E1ED0" w:rsidP="00647530">
      <w:pPr>
        <w:tabs>
          <w:tab w:val="left" w:pos="1410"/>
        </w:tabs>
      </w:pPr>
    </w:p>
    <w:p w:rsidR="006E1ED0" w:rsidRDefault="006E1ED0" w:rsidP="006E1ED0"/>
    <w:p w:rsidR="00AA4F4B" w:rsidRPr="006E1ED0" w:rsidRDefault="00AA4F4B" w:rsidP="006E1ED0"/>
    <w:sectPr w:rsidR="00AA4F4B" w:rsidRPr="006E1E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65A2A"/>
    <w:multiLevelType w:val="hybridMultilevel"/>
    <w:tmpl w:val="9D0C5DDC"/>
    <w:lvl w:ilvl="0" w:tplc="34086D10">
      <w:start w:val="1"/>
      <w:numFmt w:val="bullet"/>
      <w:lvlText w:val=""/>
      <w:lvlJc w:val="left"/>
      <w:pPr>
        <w:tabs>
          <w:tab w:val="num" w:pos="720"/>
        </w:tabs>
        <w:ind w:left="720" w:hanging="360"/>
      </w:pPr>
      <w:rPr>
        <w:rFonts w:ascii="Wingdings 3" w:hAnsi="Wingdings 3" w:hint="default"/>
      </w:rPr>
    </w:lvl>
    <w:lvl w:ilvl="1" w:tplc="58EA8F36" w:tentative="1">
      <w:start w:val="1"/>
      <w:numFmt w:val="bullet"/>
      <w:lvlText w:val=""/>
      <w:lvlJc w:val="left"/>
      <w:pPr>
        <w:tabs>
          <w:tab w:val="num" w:pos="1440"/>
        </w:tabs>
        <w:ind w:left="1440" w:hanging="360"/>
      </w:pPr>
      <w:rPr>
        <w:rFonts w:ascii="Wingdings 3" w:hAnsi="Wingdings 3" w:hint="default"/>
      </w:rPr>
    </w:lvl>
    <w:lvl w:ilvl="2" w:tplc="913ADAE2" w:tentative="1">
      <w:start w:val="1"/>
      <w:numFmt w:val="bullet"/>
      <w:lvlText w:val=""/>
      <w:lvlJc w:val="left"/>
      <w:pPr>
        <w:tabs>
          <w:tab w:val="num" w:pos="2160"/>
        </w:tabs>
        <w:ind w:left="2160" w:hanging="360"/>
      </w:pPr>
      <w:rPr>
        <w:rFonts w:ascii="Wingdings 3" w:hAnsi="Wingdings 3" w:hint="default"/>
      </w:rPr>
    </w:lvl>
    <w:lvl w:ilvl="3" w:tplc="9418FC74" w:tentative="1">
      <w:start w:val="1"/>
      <w:numFmt w:val="bullet"/>
      <w:lvlText w:val=""/>
      <w:lvlJc w:val="left"/>
      <w:pPr>
        <w:tabs>
          <w:tab w:val="num" w:pos="2880"/>
        </w:tabs>
        <w:ind w:left="2880" w:hanging="360"/>
      </w:pPr>
      <w:rPr>
        <w:rFonts w:ascii="Wingdings 3" w:hAnsi="Wingdings 3" w:hint="default"/>
      </w:rPr>
    </w:lvl>
    <w:lvl w:ilvl="4" w:tplc="7F66D272" w:tentative="1">
      <w:start w:val="1"/>
      <w:numFmt w:val="bullet"/>
      <w:lvlText w:val=""/>
      <w:lvlJc w:val="left"/>
      <w:pPr>
        <w:tabs>
          <w:tab w:val="num" w:pos="3600"/>
        </w:tabs>
        <w:ind w:left="3600" w:hanging="360"/>
      </w:pPr>
      <w:rPr>
        <w:rFonts w:ascii="Wingdings 3" w:hAnsi="Wingdings 3" w:hint="default"/>
      </w:rPr>
    </w:lvl>
    <w:lvl w:ilvl="5" w:tplc="07AE0788" w:tentative="1">
      <w:start w:val="1"/>
      <w:numFmt w:val="bullet"/>
      <w:lvlText w:val=""/>
      <w:lvlJc w:val="left"/>
      <w:pPr>
        <w:tabs>
          <w:tab w:val="num" w:pos="4320"/>
        </w:tabs>
        <w:ind w:left="4320" w:hanging="360"/>
      </w:pPr>
      <w:rPr>
        <w:rFonts w:ascii="Wingdings 3" w:hAnsi="Wingdings 3" w:hint="default"/>
      </w:rPr>
    </w:lvl>
    <w:lvl w:ilvl="6" w:tplc="2B6AE0D0" w:tentative="1">
      <w:start w:val="1"/>
      <w:numFmt w:val="bullet"/>
      <w:lvlText w:val=""/>
      <w:lvlJc w:val="left"/>
      <w:pPr>
        <w:tabs>
          <w:tab w:val="num" w:pos="5040"/>
        </w:tabs>
        <w:ind w:left="5040" w:hanging="360"/>
      </w:pPr>
      <w:rPr>
        <w:rFonts w:ascii="Wingdings 3" w:hAnsi="Wingdings 3" w:hint="default"/>
      </w:rPr>
    </w:lvl>
    <w:lvl w:ilvl="7" w:tplc="2F148212" w:tentative="1">
      <w:start w:val="1"/>
      <w:numFmt w:val="bullet"/>
      <w:lvlText w:val=""/>
      <w:lvlJc w:val="left"/>
      <w:pPr>
        <w:tabs>
          <w:tab w:val="num" w:pos="5760"/>
        </w:tabs>
        <w:ind w:left="5760" w:hanging="360"/>
      </w:pPr>
      <w:rPr>
        <w:rFonts w:ascii="Wingdings 3" w:hAnsi="Wingdings 3" w:hint="default"/>
      </w:rPr>
    </w:lvl>
    <w:lvl w:ilvl="8" w:tplc="65CA84C6" w:tentative="1">
      <w:start w:val="1"/>
      <w:numFmt w:val="bullet"/>
      <w:lvlText w:val=""/>
      <w:lvlJc w:val="left"/>
      <w:pPr>
        <w:tabs>
          <w:tab w:val="num" w:pos="6480"/>
        </w:tabs>
        <w:ind w:left="6480" w:hanging="360"/>
      </w:pPr>
      <w:rPr>
        <w:rFonts w:ascii="Wingdings 3" w:hAnsi="Wingdings 3" w:hint="default"/>
      </w:rPr>
    </w:lvl>
  </w:abstractNum>
  <w:abstractNum w:abstractNumId="1">
    <w:nsid w:val="13820EB1"/>
    <w:multiLevelType w:val="hybridMultilevel"/>
    <w:tmpl w:val="7E32BB8E"/>
    <w:lvl w:ilvl="0" w:tplc="E0162936">
      <w:start w:val="1"/>
      <w:numFmt w:val="bullet"/>
      <w:lvlText w:val=""/>
      <w:lvlJc w:val="left"/>
      <w:pPr>
        <w:tabs>
          <w:tab w:val="num" w:pos="720"/>
        </w:tabs>
        <w:ind w:left="720" w:hanging="360"/>
      </w:pPr>
      <w:rPr>
        <w:rFonts w:ascii="Wingdings 3" w:hAnsi="Wingdings 3" w:hint="default"/>
      </w:rPr>
    </w:lvl>
    <w:lvl w:ilvl="1" w:tplc="5DEA4270" w:tentative="1">
      <w:start w:val="1"/>
      <w:numFmt w:val="bullet"/>
      <w:lvlText w:val=""/>
      <w:lvlJc w:val="left"/>
      <w:pPr>
        <w:tabs>
          <w:tab w:val="num" w:pos="1440"/>
        </w:tabs>
        <w:ind w:left="1440" w:hanging="360"/>
      </w:pPr>
      <w:rPr>
        <w:rFonts w:ascii="Wingdings 3" w:hAnsi="Wingdings 3" w:hint="default"/>
      </w:rPr>
    </w:lvl>
    <w:lvl w:ilvl="2" w:tplc="2EB06BC2" w:tentative="1">
      <w:start w:val="1"/>
      <w:numFmt w:val="bullet"/>
      <w:lvlText w:val=""/>
      <w:lvlJc w:val="left"/>
      <w:pPr>
        <w:tabs>
          <w:tab w:val="num" w:pos="2160"/>
        </w:tabs>
        <w:ind w:left="2160" w:hanging="360"/>
      </w:pPr>
      <w:rPr>
        <w:rFonts w:ascii="Wingdings 3" w:hAnsi="Wingdings 3" w:hint="default"/>
      </w:rPr>
    </w:lvl>
    <w:lvl w:ilvl="3" w:tplc="880CDF94" w:tentative="1">
      <w:start w:val="1"/>
      <w:numFmt w:val="bullet"/>
      <w:lvlText w:val=""/>
      <w:lvlJc w:val="left"/>
      <w:pPr>
        <w:tabs>
          <w:tab w:val="num" w:pos="2880"/>
        </w:tabs>
        <w:ind w:left="2880" w:hanging="360"/>
      </w:pPr>
      <w:rPr>
        <w:rFonts w:ascii="Wingdings 3" w:hAnsi="Wingdings 3" w:hint="default"/>
      </w:rPr>
    </w:lvl>
    <w:lvl w:ilvl="4" w:tplc="BE2A0446" w:tentative="1">
      <w:start w:val="1"/>
      <w:numFmt w:val="bullet"/>
      <w:lvlText w:val=""/>
      <w:lvlJc w:val="left"/>
      <w:pPr>
        <w:tabs>
          <w:tab w:val="num" w:pos="3600"/>
        </w:tabs>
        <w:ind w:left="3600" w:hanging="360"/>
      </w:pPr>
      <w:rPr>
        <w:rFonts w:ascii="Wingdings 3" w:hAnsi="Wingdings 3" w:hint="default"/>
      </w:rPr>
    </w:lvl>
    <w:lvl w:ilvl="5" w:tplc="29F28E88" w:tentative="1">
      <w:start w:val="1"/>
      <w:numFmt w:val="bullet"/>
      <w:lvlText w:val=""/>
      <w:lvlJc w:val="left"/>
      <w:pPr>
        <w:tabs>
          <w:tab w:val="num" w:pos="4320"/>
        </w:tabs>
        <w:ind w:left="4320" w:hanging="360"/>
      </w:pPr>
      <w:rPr>
        <w:rFonts w:ascii="Wingdings 3" w:hAnsi="Wingdings 3" w:hint="default"/>
      </w:rPr>
    </w:lvl>
    <w:lvl w:ilvl="6" w:tplc="6DACBC62" w:tentative="1">
      <w:start w:val="1"/>
      <w:numFmt w:val="bullet"/>
      <w:lvlText w:val=""/>
      <w:lvlJc w:val="left"/>
      <w:pPr>
        <w:tabs>
          <w:tab w:val="num" w:pos="5040"/>
        </w:tabs>
        <w:ind w:left="5040" w:hanging="360"/>
      </w:pPr>
      <w:rPr>
        <w:rFonts w:ascii="Wingdings 3" w:hAnsi="Wingdings 3" w:hint="default"/>
      </w:rPr>
    </w:lvl>
    <w:lvl w:ilvl="7" w:tplc="8932C434" w:tentative="1">
      <w:start w:val="1"/>
      <w:numFmt w:val="bullet"/>
      <w:lvlText w:val=""/>
      <w:lvlJc w:val="left"/>
      <w:pPr>
        <w:tabs>
          <w:tab w:val="num" w:pos="5760"/>
        </w:tabs>
        <w:ind w:left="5760" w:hanging="360"/>
      </w:pPr>
      <w:rPr>
        <w:rFonts w:ascii="Wingdings 3" w:hAnsi="Wingdings 3" w:hint="default"/>
      </w:rPr>
    </w:lvl>
    <w:lvl w:ilvl="8" w:tplc="954E59D6" w:tentative="1">
      <w:start w:val="1"/>
      <w:numFmt w:val="bullet"/>
      <w:lvlText w:val=""/>
      <w:lvlJc w:val="left"/>
      <w:pPr>
        <w:tabs>
          <w:tab w:val="num" w:pos="6480"/>
        </w:tabs>
        <w:ind w:left="6480" w:hanging="360"/>
      </w:pPr>
      <w:rPr>
        <w:rFonts w:ascii="Wingdings 3" w:hAnsi="Wingdings 3" w:hint="default"/>
      </w:rPr>
    </w:lvl>
  </w:abstractNum>
  <w:abstractNum w:abstractNumId="2">
    <w:nsid w:val="305907E5"/>
    <w:multiLevelType w:val="hybridMultilevel"/>
    <w:tmpl w:val="37647AE8"/>
    <w:lvl w:ilvl="0" w:tplc="2C94AFCA">
      <w:start w:val="1"/>
      <w:numFmt w:val="bullet"/>
      <w:lvlText w:val="•"/>
      <w:lvlJc w:val="left"/>
      <w:pPr>
        <w:tabs>
          <w:tab w:val="num" w:pos="720"/>
        </w:tabs>
        <w:ind w:left="720" w:hanging="360"/>
      </w:pPr>
      <w:rPr>
        <w:rFonts w:ascii="Times New Roman" w:hAnsi="Times New Roman" w:hint="default"/>
      </w:rPr>
    </w:lvl>
    <w:lvl w:ilvl="1" w:tplc="5DEA4270" w:tentative="1">
      <w:start w:val="1"/>
      <w:numFmt w:val="bullet"/>
      <w:lvlText w:val=""/>
      <w:lvlJc w:val="left"/>
      <w:pPr>
        <w:tabs>
          <w:tab w:val="num" w:pos="1440"/>
        </w:tabs>
        <w:ind w:left="1440" w:hanging="360"/>
      </w:pPr>
      <w:rPr>
        <w:rFonts w:ascii="Wingdings 3" w:hAnsi="Wingdings 3" w:hint="default"/>
      </w:rPr>
    </w:lvl>
    <w:lvl w:ilvl="2" w:tplc="2EB06BC2" w:tentative="1">
      <w:start w:val="1"/>
      <w:numFmt w:val="bullet"/>
      <w:lvlText w:val=""/>
      <w:lvlJc w:val="left"/>
      <w:pPr>
        <w:tabs>
          <w:tab w:val="num" w:pos="2160"/>
        </w:tabs>
        <w:ind w:left="2160" w:hanging="360"/>
      </w:pPr>
      <w:rPr>
        <w:rFonts w:ascii="Wingdings 3" w:hAnsi="Wingdings 3" w:hint="default"/>
      </w:rPr>
    </w:lvl>
    <w:lvl w:ilvl="3" w:tplc="880CDF94" w:tentative="1">
      <w:start w:val="1"/>
      <w:numFmt w:val="bullet"/>
      <w:lvlText w:val=""/>
      <w:lvlJc w:val="left"/>
      <w:pPr>
        <w:tabs>
          <w:tab w:val="num" w:pos="2880"/>
        </w:tabs>
        <w:ind w:left="2880" w:hanging="360"/>
      </w:pPr>
      <w:rPr>
        <w:rFonts w:ascii="Wingdings 3" w:hAnsi="Wingdings 3" w:hint="default"/>
      </w:rPr>
    </w:lvl>
    <w:lvl w:ilvl="4" w:tplc="BE2A0446" w:tentative="1">
      <w:start w:val="1"/>
      <w:numFmt w:val="bullet"/>
      <w:lvlText w:val=""/>
      <w:lvlJc w:val="left"/>
      <w:pPr>
        <w:tabs>
          <w:tab w:val="num" w:pos="3600"/>
        </w:tabs>
        <w:ind w:left="3600" w:hanging="360"/>
      </w:pPr>
      <w:rPr>
        <w:rFonts w:ascii="Wingdings 3" w:hAnsi="Wingdings 3" w:hint="default"/>
      </w:rPr>
    </w:lvl>
    <w:lvl w:ilvl="5" w:tplc="29F28E88" w:tentative="1">
      <w:start w:val="1"/>
      <w:numFmt w:val="bullet"/>
      <w:lvlText w:val=""/>
      <w:lvlJc w:val="left"/>
      <w:pPr>
        <w:tabs>
          <w:tab w:val="num" w:pos="4320"/>
        </w:tabs>
        <w:ind w:left="4320" w:hanging="360"/>
      </w:pPr>
      <w:rPr>
        <w:rFonts w:ascii="Wingdings 3" w:hAnsi="Wingdings 3" w:hint="default"/>
      </w:rPr>
    </w:lvl>
    <w:lvl w:ilvl="6" w:tplc="6DACBC62" w:tentative="1">
      <w:start w:val="1"/>
      <w:numFmt w:val="bullet"/>
      <w:lvlText w:val=""/>
      <w:lvlJc w:val="left"/>
      <w:pPr>
        <w:tabs>
          <w:tab w:val="num" w:pos="5040"/>
        </w:tabs>
        <w:ind w:left="5040" w:hanging="360"/>
      </w:pPr>
      <w:rPr>
        <w:rFonts w:ascii="Wingdings 3" w:hAnsi="Wingdings 3" w:hint="default"/>
      </w:rPr>
    </w:lvl>
    <w:lvl w:ilvl="7" w:tplc="8932C434" w:tentative="1">
      <w:start w:val="1"/>
      <w:numFmt w:val="bullet"/>
      <w:lvlText w:val=""/>
      <w:lvlJc w:val="left"/>
      <w:pPr>
        <w:tabs>
          <w:tab w:val="num" w:pos="5760"/>
        </w:tabs>
        <w:ind w:left="5760" w:hanging="360"/>
      </w:pPr>
      <w:rPr>
        <w:rFonts w:ascii="Wingdings 3" w:hAnsi="Wingdings 3" w:hint="default"/>
      </w:rPr>
    </w:lvl>
    <w:lvl w:ilvl="8" w:tplc="954E59D6" w:tentative="1">
      <w:start w:val="1"/>
      <w:numFmt w:val="bullet"/>
      <w:lvlText w:val=""/>
      <w:lvlJc w:val="left"/>
      <w:pPr>
        <w:tabs>
          <w:tab w:val="num" w:pos="6480"/>
        </w:tabs>
        <w:ind w:left="6480" w:hanging="360"/>
      </w:pPr>
      <w:rPr>
        <w:rFonts w:ascii="Wingdings 3" w:hAnsi="Wingdings 3" w:hint="default"/>
      </w:rPr>
    </w:lvl>
  </w:abstractNum>
  <w:abstractNum w:abstractNumId="3">
    <w:nsid w:val="33F7460C"/>
    <w:multiLevelType w:val="hybridMultilevel"/>
    <w:tmpl w:val="1F80BC10"/>
    <w:lvl w:ilvl="0" w:tplc="3780BAF2">
      <w:start w:val="1"/>
      <w:numFmt w:val="bullet"/>
      <w:lvlText w:val="-"/>
      <w:lvlJc w:val="left"/>
      <w:pPr>
        <w:tabs>
          <w:tab w:val="num" w:pos="720"/>
        </w:tabs>
        <w:ind w:left="720" w:hanging="360"/>
      </w:pPr>
      <w:rPr>
        <w:rFonts w:ascii="Times New Roman" w:hAnsi="Times New Roman" w:hint="default"/>
      </w:rPr>
    </w:lvl>
    <w:lvl w:ilvl="1" w:tplc="698209EA" w:tentative="1">
      <w:start w:val="1"/>
      <w:numFmt w:val="bullet"/>
      <w:lvlText w:val="-"/>
      <w:lvlJc w:val="left"/>
      <w:pPr>
        <w:tabs>
          <w:tab w:val="num" w:pos="1440"/>
        </w:tabs>
        <w:ind w:left="1440" w:hanging="360"/>
      </w:pPr>
      <w:rPr>
        <w:rFonts w:ascii="Times New Roman" w:hAnsi="Times New Roman" w:hint="default"/>
      </w:rPr>
    </w:lvl>
    <w:lvl w:ilvl="2" w:tplc="B97A0770" w:tentative="1">
      <w:start w:val="1"/>
      <w:numFmt w:val="bullet"/>
      <w:lvlText w:val="-"/>
      <w:lvlJc w:val="left"/>
      <w:pPr>
        <w:tabs>
          <w:tab w:val="num" w:pos="2160"/>
        </w:tabs>
        <w:ind w:left="2160" w:hanging="360"/>
      </w:pPr>
      <w:rPr>
        <w:rFonts w:ascii="Times New Roman" w:hAnsi="Times New Roman" w:hint="default"/>
      </w:rPr>
    </w:lvl>
    <w:lvl w:ilvl="3" w:tplc="C2CA406E" w:tentative="1">
      <w:start w:val="1"/>
      <w:numFmt w:val="bullet"/>
      <w:lvlText w:val="-"/>
      <w:lvlJc w:val="left"/>
      <w:pPr>
        <w:tabs>
          <w:tab w:val="num" w:pos="2880"/>
        </w:tabs>
        <w:ind w:left="2880" w:hanging="360"/>
      </w:pPr>
      <w:rPr>
        <w:rFonts w:ascii="Times New Roman" w:hAnsi="Times New Roman" w:hint="default"/>
      </w:rPr>
    </w:lvl>
    <w:lvl w:ilvl="4" w:tplc="270096B6" w:tentative="1">
      <w:start w:val="1"/>
      <w:numFmt w:val="bullet"/>
      <w:lvlText w:val="-"/>
      <w:lvlJc w:val="left"/>
      <w:pPr>
        <w:tabs>
          <w:tab w:val="num" w:pos="3600"/>
        </w:tabs>
        <w:ind w:left="3600" w:hanging="360"/>
      </w:pPr>
      <w:rPr>
        <w:rFonts w:ascii="Times New Roman" w:hAnsi="Times New Roman" w:hint="default"/>
      </w:rPr>
    </w:lvl>
    <w:lvl w:ilvl="5" w:tplc="68806DF8" w:tentative="1">
      <w:start w:val="1"/>
      <w:numFmt w:val="bullet"/>
      <w:lvlText w:val="-"/>
      <w:lvlJc w:val="left"/>
      <w:pPr>
        <w:tabs>
          <w:tab w:val="num" w:pos="4320"/>
        </w:tabs>
        <w:ind w:left="4320" w:hanging="360"/>
      </w:pPr>
      <w:rPr>
        <w:rFonts w:ascii="Times New Roman" w:hAnsi="Times New Roman" w:hint="default"/>
      </w:rPr>
    </w:lvl>
    <w:lvl w:ilvl="6" w:tplc="4EEC129E" w:tentative="1">
      <w:start w:val="1"/>
      <w:numFmt w:val="bullet"/>
      <w:lvlText w:val="-"/>
      <w:lvlJc w:val="left"/>
      <w:pPr>
        <w:tabs>
          <w:tab w:val="num" w:pos="5040"/>
        </w:tabs>
        <w:ind w:left="5040" w:hanging="360"/>
      </w:pPr>
      <w:rPr>
        <w:rFonts w:ascii="Times New Roman" w:hAnsi="Times New Roman" w:hint="default"/>
      </w:rPr>
    </w:lvl>
    <w:lvl w:ilvl="7" w:tplc="7EACEB50" w:tentative="1">
      <w:start w:val="1"/>
      <w:numFmt w:val="bullet"/>
      <w:lvlText w:val="-"/>
      <w:lvlJc w:val="left"/>
      <w:pPr>
        <w:tabs>
          <w:tab w:val="num" w:pos="5760"/>
        </w:tabs>
        <w:ind w:left="5760" w:hanging="360"/>
      </w:pPr>
      <w:rPr>
        <w:rFonts w:ascii="Times New Roman" w:hAnsi="Times New Roman" w:hint="default"/>
      </w:rPr>
    </w:lvl>
    <w:lvl w:ilvl="8" w:tplc="0BAC4984" w:tentative="1">
      <w:start w:val="1"/>
      <w:numFmt w:val="bullet"/>
      <w:lvlText w:val="-"/>
      <w:lvlJc w:val="left"/>
      <w:pPr>
        <w:tabs>
          <w:tab w:val="num" w:pos="6480"/>
        </w:tabs>
        <w:ind w:left="6480" w:hanging="360"/>
      </w:pPr>
      <w:rPr>
        <w:rFonts w:ascii="Times New Roman" w:hAnsi="Times New Roman" w:hint="default"/>
      </w:rPr>
    </w:lvl>
  </w:abstractNum>
  <w:abstractNum w:abstractNumId="4">
    <w:nsid w:val="3AD24910"/>
    <w:multiLevelType w:val="hybridMultilevel"/>
    <w:tmpl w:val="4728168E"/>
    <w:lvl w:ilvl="0" w:tplc="94AE5884">
      <w:start w:val="1"/>
      <w:numFmt w:val="bullet"/>
      <w:lvlText w:val="-"/>
      <w:lvlJc w:val="left"/>
      <w:pPr>
        <w:tabs>
          <w:tab w:val="num" w:pos="720"/>
        </w:tabs>
        <w:ind w:left="720" w:hanging="360"/>
      </w:pPr>
      <w:rPr>
        <w:rFonts w:ascii="Times New Roman" w:hAnsi="Times New Roman" w:hint="default"/>
      </w:rPr>
    </w:lvl>
    <w:lvl w:ilvl="1" w:tplc="49722186" w:tentative="1">
      <w:start w:val="1"/>
      <w:numFmt w:val="bullet"/>
      <w:lvlText w:val="-"/>
      <w:lvlJc w:val="left"/>
      <w:pPr>
        <w:tabs>
          <w:tab w:val="num" w:pos="1440"/>
        </w:tabs>
        <w:ind w:left="1440" w:hanging="360"/>
      </w:pPr>
      <w:rPr>
        <w:rFonts w:ascii="Times New Roman" w:hAnsi="Times New Roman" w:hint="default"/>
      </w:rPr>
    </w:lvl>
    <w:lvl w:ilvl="2" w:tplc="8C2CE200" w:tentative="1">
      <w:start w:val="1"/>
      <w:numFmt w:val="bullet"/>
      <w:lvlText w:val="-"/>
      <w:lvlJc w:val="left"/>
      <w:pPr>
        <w:tabs>
          <w:tab w:val="num" w:pos="2160"/>
        </w:tabs>
        <w:ind w:left="2160" w:hanging="360"/>
      </w:pPr>
      <w:rPr>
        <w:rFonts w:ascii="Times New Roman" w:hAnsi="Times New Roman" w:hint="default"/>
      </w:rPr>
    </w:lvl>
    <w:lvl w:ilvl="3" w:tplc="A5CAB82E" w:tentative="1">
      <w:start w:val="1"/>
      <w:numFmt w:val="bullet"/>
      <w:lvlText w:val="-"/>
      <w:lvlJc w:val="left"/>
      <w:pPr>
        <w:tabs>
          <w:tab w:val="num" w:pos="2880"/>
        </w:tabs>
        <w:ind w:left="2880" w:hanging="360"/>
      </w:pPr>
      <w:rPr>
        <w:rFonts w:ascii="Times New Roman" w:hAnsi="Times New Roman" w:hint="default"/>
      </w:rPr>
    </w:lvl>
    <w:lvl w:ilvl="4" w:tplc="44C6C418" w:tentative="1">
      <w:start w:val="1"/>
      <w:numFmt w:val="bullet"/>
      <w:lvlText w:val="-"/>
      <w:lvlJc w:val="left"/>
      <w:pPr>
        <w:tabs>
          <w:tab w:val="num" w:pos="3600"/>
        </w:tabs>
        <w:ind w:left="3600" w:hanging="360"/>
      </w:pPr>
      <w:rPr>
        <w:rFonts w:ascii="Times New Roman" w:hAnsi="Times New Roman" w:hint="default"/>
      </w:rPr>
    </w:lvl>
    <w:lvl w:ilvl="5" w:tplc="3F0628B8" w:tentative="1">
      <w:start w:val="1"/>
      <w:numFmt w:val="bullet"/>
      <w:lvlText w:val="-"/>
      <w:lvlJc w:val="left"/>
      <w:pPr>
        <w:tabs>
          <w:tab w:val="num" w:pos="4320"/>
        </w:tabs>
        <w:ind w:left="4320" w:hanging="360"/>
      </w:pPr>
      <w:rPr>
        <w:rFonts w:ascii="Times New Roman" w:hAnsi="Times New Roman" w:hint="default"/>
      </w:rPr>
    </w:lvl>
    <w:lvl w:ilvl="6" w:tplc="7A0C7B82" w:tentative="1">
      <w:start w:val="1"/>
      <w:numFmt w:val="bullet"/>
      <w:lvlText w:val="-"/>
      <w:lvlJc w:val="left"/>
      <w:pPr>
        <w:tabs>
          <w:tab w:val="num" w:pos="5040"/>
        </w:tabs>
        <w:ind w:left="5040" w:hanging="360"/>
      </w:pPr>
      <w:rPr>
        <w:rFonts w:ascii="Times New Roman" w:hAnsi="Times New Roman" w:hint="default"/>
      </w:rPr>
    </w:lvl>
    <w:lvl w:ilvl="7" w:tplc="CB9469E0" w:tentative="1">
      <w:start w:val="1"/>
      <w:numFmt w:val="bullet"/>
      <w:lvlText w:val="-"/>
      <w:lvlJc w:val="left"/>
      <w:pPr>
        <w:tabs>
          <w:tab w:val="num" w:pos="5760"/>
        </w:tabs>
        <w:ind w:left="5760" w:hanging="360"/>
      </w:pPr>
      <w:rPr>
        <w:rFonts w:ascii="Times New Roman" w:hAnsi="Times New Roman" w:hint="default"/>
      </w:rPr>
    </w:lvl>
    <w:lvl w:ilvl="8" w:tplc="0D386AD4" w:tentative="1">
      <w:start w:val="1"/>
      <w:numFmt w:val="bullet"/>
      <w:lvlText w:val="-"/>
      <w:lvlJc w:val="left"/>
      <w:pPr>
        <w:tabs>
          <w:tab w:val="num" w:pos="6480"/>
        </w:tabs>
        <w:ind w:left="6480" w:hanging="360"/>
      </w:pPr>
      <w:rPr>
        <w:rFonts w:ascii="Times New Roman" w:hAnsi="Times New Roman" w:hint="default"/>
      </w:rPr>
    </w:lvl>
  </w:abstractNum>
  <w:abstractNum w:abstractNumId="5">
    <w:nsid w:val="456918F3"/>
    <w:multiLevelType w:val="hybridMultilevel"/>
    <w:tmpl w:val="BC48B4E4"/>
    <w:lvl w:ilvl="0" w:tplc="3034C306">
      <w:start w:val="1"/>
      <w:numFmt w:val="bullet"/>
      <w:lvlText w:val=""/>
      <w:lvlJc w:val="left"/>
      <w:pPr>
        <w:tabs>
          <w:tab w:val="num" w:pos="720"/>
        </w:tabs>
        <w:ind w:left="720" w:hanging="360"/>
      </w:pPr>
      <w:rPr>
        <w:rFonts w:ascii="Wingdings 3" w:hAnsi="Wingdings 3" w:hint="default"/>
      </w:rPr>
    </w:lvl>
    <w:lvl w:ilvl="1" w:tplc="5CD27398" w:tentative="1">
      <w:start w:val="1"/>
      <w:numFmt w:val="bullet"/>
      <w:lvlText w:val=""/>
      <w:lvlJc w:val="left"/>
      <w:pPr>
        <w:tabs>
          <w:tab w:val="num" w:pos="1440"/>
        </w:tabs>
        <w:ind w:left="1440" w:hanging="360"/>
      </w:pPr>
      <w:rPr>
        <w:rFonts w:ascii="Wingdings 3" w:hAnsi="Wingdings 3" w:hint="default"/>
      </w:rPr>
    </w:lvl>
    <w:lvl w:ilvl="2" w:tplc="1B6C769C" w:tentative="1">
      <w:start w:val="1"/>
      <w:numFmt w:val="bullet"/>
      <w:lvlText w:val=""/>
      <w:lvlJc w:val="left"/>
      <w:pPr>
        <w:tabs>
          <w:tab w:val="num" w:pos="2160"/>
        </w:tabs>
        <w:ind w:left="2160" w:hanging="360"/>
      </w:pPr>
      <w:rPr>
        <w:rFonts w:ascii="Wingdings 3" w:hAnsi="Wingdings 3" w:hint="default"/>
      </w:rPr>
    </w:lvl>
    <w:lvl w:ilvl="3" w:tplc="AE52085C" w:tentative="1">
      <w:start w:val="1"/>
      <w:numFmt w:val="bullet"/>
      <w:lvlText w:val=""/>
      <w:lvlJc w:val="left"/>
      <w:pPr>
        <w:tabs>
          <w:tab w:val="num" w:pos="2880"/>
        </w:tabs>
        <w:ind w:left="2880" w:hanging="360"/>
      </w:pPr>
      <w:rPr>
        <w:rFonts w:ascii="Wingdings 3" w:hAnsi="Wingdings 3" w:hint="default"/>
      </w:rPr>
    </w:lvl>
    <w:lvl w:ilvl="4" w:tplc="13BA072C" w:tentative="1">
      <w:start w:val="1"/>
      <w:numFmt w:val="bullet"/>
      <w:lvlText w:val=""/>
      <w:lvlJc w:val="left"/>
      <w:pPr>
        <w:tabs>
          <w:tab w:val="num" w:pos="3600"/>
        </w:tabs>
        <w:ind w:left="3600" w:hanging="360"/>
      </w:pPr>
      <w:rPr>
        <w:rFonts w:ascii="Wingdings 3" w:hAnsi="Wingdings 3" w:hint="default"/>
      </w:rPr>
    </w:lvl>
    <w:lvl w:ilvl="5" w:tplc="A1968372" w:tentative="1">
      <w:start w:val="1"/>
      <w:numFmt w:val="bullet"/>
      <w:lvlText w:val=""/>
      <w:lvlJc w:val="left"/>
      <w:pPr>
        <w:tabs>
          <w:tab w:val="num" w:pos="4320"/>
        </w:tabs>
        <w:ind w:left="4320" w:hanging="360"/>
      </w:pPr>
      <w:rPr>
        <w:rFonts w:ascii="Wingdings 3" w:hAnsi="Wingdings 3" w:hint="default"/>
      </w:rPr>
    </w:lvl>
    <w:lvl w:ilvl="6" w:tplc="515EF534" w:tentative="1">
      <w:start w:val="1"/>
      <w:numFmt w:val="bullet"/>
      <w:lvlText w:val=""/>
      <w:lvlJc w:val="left"/>
      <w:pPr>
        <w:tabs>
          <w:tab w:val="num" w:pos="5040"/>
        </w:tabs>
        <w:ind w:left="5040" w:hanging="360"/>
      </w:pPr>
      <w:rPr>
        <w:rFonts w:ascii="Wingdings 3" w:hAnsi="Wingdings 3" w:hint="default"/>
      </w:rPr>
    </w:lvl>
    <w:lvl w:ilvl="7" w:tplc="912E3940" w:tentative="1">
      <w:start w:val="1"/>
      <w:numFmt w:val="bullet"/>
      <w:lvlText w:val=""/>
      <w:lvlJc w:val="left"/>
      <w:pPr>
        <w:tabs>
          <w:tab w:val="num" w:pos="5760"/>
        </w:tabs>
        <w:ind w:left="5760" w:hanging="360"/>
      </w:pPr>
      <w:rPr>
        <w:rFonts w:ascii="Wingdings 3" w:hAnsi="Wingdings 3" w:hint="default"/>
      </w:rPr>
    </w:lvl>
    <w:lvl w:ilvl="8" w:tplc="AA2CF120" w:tentative="1">
      <w:start w:val="1"/>
      <w:numFmt w:val="bullet"/>
      <w:lvlText w:val=""/>
      <w:lvlJc w:val="left"/>
      <w:pPr>
        <w:tabs>
          <w:tab w:val="num" w:pos="6480"/>
        </w:tabs>
        <w:ind w:left="6480" w:hanging="360"/>
      </w:pPr>
      <w:rPr>
        <w:rFonts w:ascii="Wingdings 3" w:hAnsi="Wingdings 3" w:hint="default"/>
      </w:rPr>
    </w:lvl>
  </w:abstractNum>
  <w:abstractNum w:abstractNumId="6">
    <w:nsid w:val="4ECB06CC"/>
    <w:multiLevelType w:val="hybridMultilevel"/>
    <w:tmpl w:val="C6CABD26"/>
    <w:lvl w:ilvl="0" w:tplc="13E8065E">
      <w:start w:val="1"/>
      <w:numFmt w:val="bullet"/>
      <w:lvlText w:val="-"/>
      <w:lvlJc w:val="left"/>
      <w:pPr>
        <w:tabs>
          <w:tab w:val="num" w:pos="720"/>
        </w:tabs>
        <w:ind w:left="720" w:hanging="360"/>
      </w:pPr>
      <w:rPr>
        <w:rFonts w:ascii="Times New Roman" w:hAnsi="Times New Roman" w:hint="default"/>
      </w:rPr>
    </w:lvl>
    <w:lvl w:ilvl="1" w:tplc="9A30BBEC" w:tentative="1">
      <w:start w:val="1"/>
      <w:numFmt w:val="bullet"/>
      <w:lvlText w:val="-"/>
      <w:lvlJc w:val="left"/>
      <w:pPr>
        <w:tabs>
          <w:tab w:val="num" w:pos="1440"/>
        </w:tabs>
        <w:ind w:left="1440" w:hanging="360"/>
      </w:pPr>
      <w:rPr>
        <w:rFonts w:ascii="Times New Roman" w:hAnsi="Times New Roman" w:hint="default"/>
      </w:rPr>
    </w:lvl>
    <w:lvl w:ilvl="2" w:tplc="EEACFE08" w:tentative="1">
      <w:start w:val="1"/>
      <w:numFmt w:val="bullet"/>
      <w:lvlText w:val="-"/>
      <w:lvlJc w:val="left"/>
      <w:pPr>
        <w:tabs>
          <w:tab w:val="num" w:pos="2160"/>
        </w:tabs>
        <w:ind w:left="2160" w:hanging="360"/>
      </w:pPr>
      <w:rPr>
        <w:rFonts w:ascii="Times New Roman" w:hAnsi="Times New Roman" w:hint="default"/>
      </w:rPr>
    </w:lvl>
    <w:lvl w:ilvl="3" w:tplc="3A0EB33A" w:tentative="1">
      <w:start w:val="1"/>
      <w:numFmt w:val="bullet"/>
      <w:lvlText w:val="-"/>
      <w:lvlJc w:val="left"/>
      <w:pPr>
        <w:tabs>
          <w:tab w:val="num" w:pos="2880"/>
        </w:tabs>
        <w:ind w:left="2880" w:hanging="360"/>
      </w:pPr>
      <w:rPr>
        <w:rFonts w:ascii="Times New Roman" w:hAnsi="Times New Roman" w:hint="default"/>
      </w:rPr>
    </w:lvl>
    <w:lvl w:ilvl="4" w:tplc="6178AF50" w:tentative="1">
      <w:start w:val="1"/>
      <w:numFmt w:val="bullet"/>
      <w:lvlText w:val="-"/>
      <w:lvlJc w:val="left"/>
      <w:pPr>
        <w:tabs>
          <w:tab w:val="num" w:pos="3600"/>
        </w:tabs>
        <w:ind w:left="3600" w:hanging="360"/>
      </w:pPr>
      <w:rPr>
        <w:rFonts w:ascii="Times New Roman" w:hAnsi="Times New Roman" w:hint="default"/>
      </w:rPr>
    </w:lvl>
    <w:lvl w:ilvl="5" w:tplc="165C187E" w:tentative="1">
      <w:start w:val="1"/>
      <w:numFmt w:val="bullet"/>
      <w:lvlText w:val="-"/>
      <w:lvlJc w:val="left"/>
      <w:pPr>
        <w:tabs>
          <w:tab w:val="num" w:pos="4320"/>
        </w:tabs>
        <w:ind w:left="4320" w:hanging="360"/>
      </w:pPr>
      <w:rPr>
        <w:rFonts w:ascii="Times New Roman" w:hAnsi="Times New Roman" w:hint="default"/>
      </w:rPr>
    </w:lvl>
    <w:lvl w:ilvl="6" w:tplc="F93C1F8C" w:tentative="1">
      <w:start w:val="1"/>
      <w:numFmt w:val="bullet"/>
      <w:lvlText w:val="-"/>
      <w:lvlJc w:val="left"/>
      <w:pPr>
        <w:tabs>
          <w:tab w:val="num" w:pos="5040"/>
        </w:tabs>
        <w:ind w:left="5040" w:hanging="360"/>
      </w:pPr>
      <w:rPr>
        <w:rFonts w:ascii="Times New Roman" w:hAnsi="Times New Roman" w:hint="default"/>
      </w:rPr>
    </w:lvl>
    <w:lvl w:ilvl="7" w:tplc="7F6E418E" w:tentative="1">
      <w:start w:val="1"/>
      <w:numFmt w:val="bullet"/>
      <w:lvlText w:val="-"/>
      <w:lvlJc w:val="left"/>
      <w:pPr>
        <w:tabs>
          <w:tab w:val="num" w:pos="5760"/>
        </w:tabs>
        <w:ind w:left="5760" w:hanging="360"/>
      </w:pPr>
      <w:rPr>
        <w:rFonts w:ascii="Times New Roman" w:hAnsi="Times New Roman" w:hint="default"/>
      </w:rPr>
    </w:lvl>
    <w:lvl w:ilvl="8" w:tplc="4D68E764" w:tentative="1">
      <w:start w:val="1"/>
      <w:numFmt w:val="bullet"/>
      <w:lvlText w:val="-"/>
      <w:lvlJc w:val="left"/>
      <w:pPr>
        <w:tabs>
          <w:tab w:val="num" w:pos="6480"/>
        </w:tabs>
        <w:ind w:left="6480" w:hanging="360"/>
      </w:pPr>
      <w:rPr>
        <w:rFonts w:ascii="Times New Roman" w:hAnsi="Times New Roman" w:hint="default"/>
      </w:rPr>
    </w:lvl>
  </w:abstractNum>
  <w:abstractNum w:abstractNumId="7">
    <w:nsid w:val="622F5F33"/>
    <w:multiLevelType w:val="hybridMultilevel"/>
    <w:tmpl w:val="CE10CC6E"/>
    <w:lvl w:ilvl="0" w:tplc="5180F9D2">
      <w:start w:val="1"/>
      <w:numFmt w:val="bullet"/>
      <w:lvlText w:val="•"/>
      <w:lvlJc w:val="left"/>
      <w:pPr>
        <w:tabs>
          <w:tab w:val="num" w:pos="720"/>
        </w:tabs>
        <w:ind w:left="720" w:hanging="360"/>
      </w:pPr>
      <w:rPr>
        <w:rFonts w:ascii="Times New Roman" w:hAnsi="Times New Roman" w:hint="default"/>
      </w:rPr>
    </w:lvl>
    <w:lvl w:ilvl="1" w:tplc="91B2C60A" w:tentative="1">
      <w:start w:val="1"/>
      <w:numFmt w:val="bullet"/>
      <w:lvlText w:val="•"/>
      <w:lvlJc w:val="left"/>
      <w:pPr>
        <w:tabs>
          <w:tab w:val="num" w:pos="1440"/>
        </w:tabs>
        <w:ind w:left="1440" w:hanging="360"/>
      </w:pPr>
      <w:rPr>
        <w:rFonts w:ascii="Times New Roman" w:hAnsi="Times New Roman" w:hint="default"/>
      </w:rPr>
    </w:lvl>
    <w:lvl w:ilvl="2" w:tplc="254EA0FA" w:tentative="1">
      <w:start w:val="1"/>
      <w:numFmt w:val="bullet"/>
      <w:lvlText w:val="•"/>
      <w:lvlJc w:val="left"/>
      <w:pPr>
        <w:tabs>
          <w:tab w:val="num" w:pos="2160"/>
        </w:tabs>
        <w:ind w:left="2160" w:hanging="360"/>
      </w:pPr>
      <w:rPr>
        <w:rFonts w:ascii="Times New Roman" w:hAnsi="Times New Roman" w:hint="default"/>
      </w:rPr>
    </w:lvl>
    <w:lvl w:ilvl="3" w:tplc="02B88B48" w:tentative="1">
      <w:start w:val="1"/>
      <w:numFmt w:val="bullet"/>
      <w:lvlText w:val="•"/>
      <w:lvlJc w:val="left"/>
      <w:pPr>
        <w:tabs>
          <w:tab w:val="num" w:pos="2880"/>
        </w:tabs>
        <w:ind w:left="2880" w:hanging="360"/>
      </w:pPr>
      <w:rPr>
        <w:rFonts w:ascii="Times New Roman" w:hAnsi="Times New Roman" w:hint="default"/>
      </w:rPr>
    </w:lvl>
    <w:lvl w:ilvl="4" w:tplc="E68E50E4" w:tentative="1">
      <w:start w:val="1"/>
      <w:numFmt w:val="bullet"/>
      <w:lvlText w:val="•"/>
      <w:lvlJc w:val="left"/>
      <w:pPr>
        <w:tabs>
          <w:tab w:val="num" w:pos="3600"/>
        </w:tabs>
        <w:ind w:left="3600" w:hanging="360"/>
      </w:pPr>
      <w:rPr>
        <w:rFonts w:ascii="Times New Roman" w:hAnsi="Times New Roman" w:hint="default"/>
      </w:rPr>
    </w:lvl>
    <w:lvl w:ilvl="5" w:tplc="B358C38C" w:tentative="1">
      <w:start w:val="1"/>
      <w:numFmt w:val="bullet"/>
      <w:lvlText w:val="•"/>
      <w:lvlJc w:val="left"/>
      <w:pPr>
        <w:tabs>
          <w:tab w:val="num" w:pos="4320"/>
        </w:tabs>
        <w:ind w:left="4320" w:hanging="360"/>
      </w:pPr>
      <w:rPr>
        <w:rFonts w:ascii="Times New Roman" w:hAnsi="Times New Roman" w:hint="default"/>
      </w:rPr>
    </w:lvl>
    <w:lvl w:ilvl="6" w:tplc="533ECE26" w:tentative="1">
      <w:start w:val="1"/>
      <w:numFmt w:val="bullet"/>
      <w:lvlText w:val="•"/>
      <w:lvlJc w:val="left"/>
      <w:pPr>
        <w:tabs>
          <w:tab w:val="num" w:pos="5040"/>
        </w:tabs>
        <w:ind w:left="5040" w:hanging="360"/>
      </w:pPr>
      <w:rPr>
        <w:rFonts w:ascii="Times New Roman" w:hAnsi="Times New Roman" w:hint="default"/>
      </w:rPr>
    </w:lvl>
    <w:lvl w:ilvl="7" w:tplc="FBAEFBE4" w:tentative="1">
      <w:start w:val="1"/>
      <w:numFmt w:val="bullet"/>
      <w:lvlText w:val="•"/>
      <w:lvlJc w:val="left"/>
      <w:pPr>
        <w:tabs>
          <w:tab w:val="num" w:pos="5760"/>
        </w:tabs>
        <w:ind w:left="5760" w:hanging="360"/>
      </w:pPr>
      <w:rPr>
        <w:rFonts w:ascii="Times New Roman" w:hAnsi="Times New Roman" w:hint="default"/>
      </w:rPr>
    </w:lvl>
    <w:lvl w:ilvl="8" w:tplc="12F47D06" w:tentative="1">
      <w:start w:val="1"/>
      <w:numFmt w:val="bullet"/>
      <w:lvlText w:val="•"/>
      <w:lvlJc w:val="left"/>
      <w:pPr>
        <w:tabs>
          <w:tab w:val="num" w:pos="6480"/>
        </w:tabs>
        <w:ind w:left="6480" w:hanging="360"/>
      </w:pPr>
      <w:rPr>
        <w:rFonts w:ascii="Times New Roman" w:hAnsi="Times New Roman" w:hint="default"/>
      </w:rPr>
    </w:lvl>
  </w:abstractNum>
  <w:abstractNum w:abstractNumId="8">
    <w:nsid w:val="64001453"/>
    <w:multiLevelType w:val="hybridMultilevel"/>
    <w:tmpl w:val="B91AABD4"/>
    <w:lvl w:ilvl="0" w:tplc="2C94AFCA">
      <w:start w:val="1"/>
      <w:numFmt w:val="bullet"/>
      <w:lvlText w:val="•"/>
      <w:lvlJc w:val="left"/>
      <w:pPr>
        <w:tabs>
          <w:tab w:val="num" w:pos="720"/>
        </w:tabs>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5BC2F9E"/>
    <w:multiLevelType w:val="hybridMultilevel"/>
    <w:tmpl w:val="00ECADE8"/>
    <w:lvl w:ilvl="0" w:tplc="3A9E3A18">
      <w:start w:val="1"/>
      <w:numFmt w:val="bullet"/>
      <w:lvlText w:val=""/>
      <w:lvlJc w:val="left"/>
      <w:pPr>
        <w:tabs>
          <w:tab w:val="num" w:pos="720"/>
        </w:tabs>
        <w:ind w:left="720" w:hanging="360"/>
      </w:pPr>
      <w:rPr>
        <w:rFonts w:ascii="Wingdings 3" w:hAnsi="Wingdings 3" w:hint="default"/>
      </w:rPr>
    </w:lvl>
    <w:lvl w:ilvl="1" w:tplc="158E7034" w:tentative="1">
      <w:start w:val="1"/>
      <w:numFmt w:val="bullet"/>
      <w:lvlText w:val=""/>
      <w:lvlJc w:val="left"/>
      <w:pPr>
        <w:tabs>
          <w:tab w:val="num" w:pos="1440"/>
        </w:tabs>
        <w:ind w:left="1440" w:hanging="360"/>
      </w:pPr>
      <w:rPr>
        <w:rFonts w:ascii="Wingdings 3" w:hAnsi="Wingdings 3" w:hint="default"/>
      </w:rPr>
    </w:lvl>
    <w:lvl w:ilvl="2" w:tplc="158ACD68" w:tentative="1">
      <w:start w:val="1"/>
      <w:numFmt w:val="bullet"/>
      <w:lvlText w:val=""/>
      <w:lvlJc w:val="left"/>
      <w:pPr>
        <w:tabs>
          <w:tab w:val="num" w:pos="2160"/>
        </w:tabs>
        <w:ind w:left="2160" w:hanging="360"/>
      </w:pPr>
      <w:rPr>
        <w:rFonts w:ascii="Wingdings 3" w:hAnsi="Wingdings 3" w:hint="default"/>
      </w:rPr>
    </w:lvl>
    <w:lvl w:ilvl="3" w:tplc="9F5E6BE4" w:tentative="1">
      <w:start w:val="1"/>
      <w:numFmt w:val="bullet"/>
      <w:lvlText w:val=""/>
      <w:lvlJc w:val="left"/>
      <w:pPr>
        <w:tabs>
          <w:tab w:val="num" w:pos="2880"/>
        </w:tabs>
        <w:ind w:left="2880" w:hanging="360"/>
      </w:pPr>
      <w:rPr>
        <w:rFonts w:ascii="Wingdings 3" w:hAnsi="Wingdings 3" w:hint="default"/>
      </w:rPr>
    </w:lvl>
    <w:lvl w:ilvl="4" w:tplc="6A34CAAC" w:tentative="1">
      <w:start w:val="1"/>
      <w:numFmt w:val="bullet"/>
      <w:lvlText w:val=""/>
      <w:lvlJc w:val="left"/>
      <w:pPr>
        <w:tabs>
          <w:tab w:val="num" w:pos="3600"/>
        </w:tabs>
        <w:ind w:left="3600" w:hanging="360"/>
      </w:pPr>
      <w:rPr>
        <w:rFonts w:ascii="Wingdings 3" w:hAnsi="Wingdings 3" w:hint="default"/>
      </w:rPr>
    </w:lvl>
    <w:lvl w:ilvl="5" w:tplc="A2D66A60" w:tentative="1">
      <w:start w:val="1"/>
      <w:numFmt w:val="bullet"/>
      <w:lvlText w:val=""/>
      <w:lvlJc w:val="left"/>
      <w:pPr>
        <w:tabs>
          <w:tab w:val="num" w:pos="4320"/>
        </w:tabs>
        <w:ind w:left="4320" w:hanging="360"/>
      </w:pPr>
      <w:rPr>
        <w:rFonts w:ascii="Wingdings 3" w:hAnsi="Wingdings 3" w:hint="default"/>
      </w:rPr>
    </w:lvl>
    <w:lvl w:ilvl="6" w:tplc="4F9C8FD6" w:tentative="1">
      <w:start w:val="1"/>
      <w:numFmt w:val="bullet"/>
      <w:lvlText w:val=""/>
      <w:lvlJc w:val="left"/>
      <w:pPr>
        <w:tabs>
          <w:tab w:val="num" w:pos="5040"/>
        </w:tabs>
        <w:ind w:left="5040" w:hanging="360"/>
      </w:pPr>
      <w:rPr>
        <w:rFonts w:ascii="Wingdings 3" w:hAnsi="Wingdings 3" w:hint="default"/>
      </w:rPr>
    </w:lvl>
    <w:lvl w:ilvl="7" w:tplc="74DC9B6A" w:tentative="1">
      <w:start w:val="1"/>
      <w:numFmt w:val="bullet"/>
      <w:lvlText w:val=""/>
      <w:lvlJc w:val="left"/>
      <w:pPr>
        <w:tabs>
          <w:tab w:val="num" w:pos="5760"/>
        </w:tabs>
        <w:ind w:left="5760" w:hanging="360"/>
      </w:pPr>
      <w:rPr>
        <w:rFonts w:ascii="Wingdings 3" w:hAnsi="Wingdings 3" w:hint="default"/>
      </w:rPr>
    </w:lvl>
    <w:lvl w:ilvl="8" w:tplc="C53E8EC8" w:tentative="1">
      <w:start w:val="1"/>
      <w:numFmt w:val="bullet"/>
      <w:lvlText w:val=""/>
      <w:lvlJc w:val="left"/>
      <w:pPr>
        <w:tabs>
          <w:tab w:val="num" w:pos="6480"/>
        </w:tabs>
        <w:ind w:left="6480" w:hanging="360"/>
      </w:pPr>
      <w:rPr>
        <w:rFonts w:ascii="Wingdings 3" w:hAnsi="Wingdings 3" w:hint="default"/>
      </w:rPr>
    </w:lvl>
  </w:abstractNum>
  <w:abstractNum w:abstractNumId="10">
    <w:nsid w:val="6D325AC2"/>
    <w:multiLevelType w:val="hybridMultilevel"/>
    <w:tmpl w:val="28BABE48"/>
    <w:lvl w:ilvl="0" w:tplc="44E8C368">
      <w:start w:val="1"/>
      <w:numFmt w:val="bullet"/>
      <w:lvlText w:val=""/>
      <w:lvlJc w:val="left"/>
      <w:pPr>
        <w:tabs>
          <w:tab w:val="num" w:pos="720"/>
        </w:tabs>
        <w:ind w:left="720" w:hanging="360"/>
      </w:pPr>
      <w:rPr>
        <w:rFonts w:ascii="Wingdings 3" w:hAnsi="Wingdings 3" w:hint="default"/>
      </w:rPr>
    </w:lvl>
    <w:lvl w:ilvl="1" w:tplc="E6A61C14" w:tentative="1">
      <w:start w:val="1"/>
      <w:numFmt w:val="bullet"/>
      <w:lvlText w:val=""/>
      <w:lvlJc w:val="left"/>
      <w:pPr>
        <w:tabs>
          <w:tab w:val="num" w:pos="1440"/>
        </w:tabs>
        <w:ind w:left="1440" w:hanging="360"/>
      </w:pPr>
      <w:rPr>
        <w:rFonts w:ascii="Wingdings 3" w:hAnsi="Wingdings 3" w:hint="default"/>
      </w:rPr>
    </w:lvl>
    <w:lvl w:ilvl="2" w:tplc="A57048CC" w:tentative="1">
      <w:start w:val="1"/>
      <w:numFmt w:val="bullet"/>
      <w:lvlText w:val=""/>
      <w:lvlJc w:val="left"/>
      <w:pPr>
        <w:tabs>
          <w:tab w:val="num" w:pos="2160"/>
        </w:tabs>
        <w:ind w:left="2160" w:hanging="360"/>
      </w:pPr>
      <w:rPr>
        <w:rFonts w:ascii="Wingdings 3" w:hAnsi="Wingdings 3" w:hint="default"/>
      </w:rPr>
    </w:lvl>
    <w:lvl w:ilvl="3" w:tplc="3DF200F4" w:tentative="1">
      <w:start w:val="1"/>
      <w:numFmt w:val="bullet"/>
      <w:lvlText w:val=""/>
      <w:lvlJc w:val="left"/>
      <w:pPr>
        <w:tabs>
          <w:tab w:val="num" w:pos="2880"/>
        </w:tabs>
        <w:ind w:left="2880" w:hanging="360"/>
      </w:pPr>
      <w:rPr>
        <w:rFonts w:ascii="Wingdings 3" w:hAnsi="Wingdings 3" w:hint="default"/>
      </w:rPr>
    </w:lvl>
    <w:lvl w:ilvl="4" w:tplc="F47A9C7E" w:tentative="1">
      <w:start w:val="1"/>
      <w:numFmt w:val="bullet"/>
      <w:lvlText w:val=""/>
      <w:lvlJc w:val="left"/>
      <w:pPr>
        <w:tabs>
          <w:tab w:val="num" w:pos="3600"/>
        </w:tabs>
        <w:ind w:left="3600" w:hanging="360"/>
      </w:pPr>
      <w:rPr>
        <w:rFonts w:ascii="Wingdings 3" w:hAnsi="Wingdings 3" w:hint="default"/>
      </w:rPr>
    </w:lvl>
    <w:lvl w:ilvl="5" w:tplc="2E863704" w:tentative="1">
      <w:start w:val="1"/>
      <w:numFmt w:val="bullet"/>
      <w:lvlText w:val=""/>
      <w:lvlJc w:val="left"/>
      <w:pPr>
        <w:tabs>
          <w:tab w:val="num" w:pos="4320"/>
        </w:tabs>
        <w:ind w:left="4320" w:hanging="360"/>
      </w:pPr>
      <w:rPr>
        <w:rFonts w:ascii="Wingdings 3" w:hAnsi="Wingdings 3" w:hint="default"/>
      </w:rPr>
    </w:lvl>
    <w:lvl w:ilvl="6" w:tplc="0A48EABA" w:tentative="1">
      <w:start w:val="1"/>
      <w:numFmt w:val="bullet"/>
      <w:lvlText w:val=""/>
      <w:lvlJc w:val="left"/>
      <w:pPr>
        <w:tabs>
          <w:tab w:val="num" w:pos="5040"/>
        </w:tabs>
        <w:ind w:left="5040" w:hanging="360"/>
      </w:pPr>
      <w:rPr>
        <w:rFonts w:ascii="Wingdings 3" w:hAnsi="Wingdings 3" w:hint="default"/>
      </w:rPr>
    </w:lvl>
    <w:lvl w:ilvl="7" w:tplc="A0E4F940" w:tentative="1">
      <w:start w:val="1"/>
      <w:numFmt w:val="bullet"/>
      <w:lvlText w:val=""/>
      <w:lvlJc w:val="left"/>
      <w:pPr>
        <w:tabs>
          <w:tab w:val="num" w:pos="5760"/>
        </w:tabs>
        <w:ind w:left="5760" w:hanging="360"/>
      </w:pPr>
      <w:rPr>
        <w:rFonts w:ascii="Wingdings 3" w:hAnsi="Wingdings 3" w:hint="default"/>
      </w:rPr>
    </w:lvl>
    <w:lvl w:ilvl="8" w:tplc="90F6A01E" w:tentative="1">
      <w:start w:val="1"/>
      <w:numFmt w:val="bullet"/>
      <w:lvlText w:val=""/>
      <w:lvlJc w:val="left"/>
      <w:pPr>
        <w:tabs>
          <w:tab w:val="num" w:pos="6480"/>
        </w:tabs>
        <w:ind w:left="6480" w:hanging="360"/>
      </w:pPr>
      <w:rPr>
        <w:rFonts w:ascii="Wingdings 3" w:hAnsi="Wingdings 3" w:hint="default"/>
      </w:rPr>
    </w:lvl>
  </w:abstractNum>
  <w:abstractNum w:abstractNumId="11">
    <w:nsid w:val="70000E3A"/>
    <w:multiLevelType w:val="hybridMultilevel"/>
    <w:tmpl w:val="C9844864"/>
    <w:lvl w:ilvl="0" w:tplc="2C94AFCA">
      <w:start w:val="1"/>
      <w:numFmt w:val="bullet"/>
      <w:lvlText w:val="•"/>
      <w:lvlJc w:val="left"/>
      <w:pPr>
        <w:tabs>
          <w:tab w:val="num" w:pos="720"/>
        </w:tabs>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11F00BB"/>
    <w:multiLevelType w:val="hybridMultilevel"/>
    <w:tmpl w:val="895629A0"/>
    <w:lvl w:ilvl="0" w:tplc="4B1617CA">
      <w:start w:val="1"/>
      <w:numFmt w:val="bullet"/>
      <w:lvlText w:val="-"/>
      <w:lvlJc w:val="left"/>
      <w:pPr>
        <w:tabs>
          <w:tab w:val="num" w:pos="720"/>
        </w:tabs>
        <w:ind w:left="720" w:hanging="360"/>
      </w:pPr>
      <w:rPr>
        <w:rFonts w:ascii="Times New Roman" w:hAnsi="Times New Roman" w:hint="default"/>
      </w:rPr>
    </w:lvl>
    <w:lvl w:ilvl="1" w:tplc="252ED66A" w:tentative="1">
      <w:start w:val="1"/>
      <w:numFmt w:val="bullet"/>
      <w:lvlText w:val="-"/>
      <w:lvlJc w:val="left"/>
      <w:pPr>
        <w:tabs>
          <w:tab w:val="num" w:pos="1440"/>
        </w:tabs>
        <w:ind w:left="1440" w:hanging="360"/>
      </w:pPr>
      <w:rPr>
        <w:rFonts w:ascii="Times New Roman" w:hAnsi="Times New Roman" w:hint="default"/>
      </w:rPr>
    </w:lvl>
    <w:lvl w:ilvl="2" w:tplc="2BACBBCE" w:tentative="1">
      <w:start w:val="1"/>
      <w:numFmt w:val="bullet"/>
      <w:lvlText w:val="-"/>
      <w:lvlJc w:val="left"/>
      <w:pPr>
        <w:tabs>
          <w:tab w:val="num" w:pos="2160"/>
        </w:tabs>
        <w:ind w:left="2160" w:hanging="360"/>
      </w:pPr>
      <w:rPr>
        <w:rFonts w:ascii="Times New Roman" w:hAnsi="Times New Roman" w:hint="default"/>
      </w:rPr>
    </w:lvl>
    <w:lvl w:ilvl="3" w:tplc="5A5264E6" w:tentative="1">
      <w:start w:val="1"/>
      <w:numFmt w:val="bullet"/>
      <w:lvlText w:val="-"/>
      <w:lvlJc w:val="left"/>
      <w:pPr>
        <w:tabs>
          <w:tab w:val="num" w:pos="2880"/>
        </w:tabs>
        <w:ind w:left="2880" w:hanging="360"/>
      </w:pPr>
      <w:rPr>
        <w:rFonts w:ascii="Times New Roman" w:hAnsi="Times New Roman" w:hint="default"/>
      </w:rPr>
    </w:lvl>
    <w:lvl w:ilvl="4" w:tplc="3BF81E08" w:tentative="1">
      <w:start w:val="1"/>
      <w:numFmt w:val="bullet"/>
      <w:lvlText w:val="-"/>
      <w:lvlJc w:val="left"/>
      <w:pPr>
        <w:tabs>
          <w:tab w:val="num" w:pos="3600"/>
        </w:tabs>
        <w:ind w:left="3600" w:hanging="360"/>
      </w:pPr>
      <w:rPr>
        <w:rFonts w:ascii="Times New Roman" w:hAnsi="Times New Roman" w:hint="default"/>
      </w:rPr>
    </w:lvl>
    <w:lvl w:ilvl="5" w:tplc="6C92740E" w:tentative="1">
      <w:start w:val="1"/>
      <w:numFmt w:val="bullet"/>
      <w:lvlText w:val="-"/>
      <w:lvlJc w:val="left"/>
      <w:pPr>
        <w:tabs>
          <w:tab w:val="num" w:pos="4320"/>
        </w:tabs>
        <w:ind w:left="4320" w:hanging="360"/>
      </w:pPr>
      <w:rPr>
        <w:rFonts w:ascii="Times New Roman" w:hAnsi="Times New Roman" w:hint="default"/>
      </w:rPr>
    </w:lvl>
    <w:lvl w:ilvl="6" w:tplc="B2F2622C" w:tentative="1">
      <w:start w:val="1"/>
      <w:numFmt w:val="bullet"/>
      <w:lvlText w:val="-"/>
      <w:lvlJc w:val="left"/>
      <w:pPr>
        <w:tabs>
          <w:tab w:val="num" w:pos="5040"/>
        </w:tabs>
        <w:ind w:left="5040" w:hanging="360"/>
      </w:pPr>
      <w:rPr>
        <w:rFonts w:ascii="Times New Roman" w:hAnsi="Times New Roman" w:hint="default"/>
      </w:rPr>
    </w:lvl>
    <w:lvl w:ilvl="7" w:tplc="C7582066" w:tentative="1">
      <w:start w:val="1"/>
      <w:numFmt w:val="bullet"/>
      <w:lvlText w:val="-"/>
      <w:lvlJc w:val="left"/>
      <w:pPr>
        <w:tabs>
          <w:tab w:val="num" w:pos="5760"/>
        </w:tabs>
        <w:ind w:left="5760" w:hanging="360"/>
      </w:pPr>
      <w:rPr>
        <w:rFonts w:ascii="Times New Roman" w:hAnsi="Times New Roman" w:hint="default"/>
      </w:rPr>
    </w:lvl>
    <w:lvl w:ilvl="8" w:tplc="52C000D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2C12E66"/>
    <w:multiLevelType w:val="hybridMultilevel"/>
    <w:tmpl w:val="F03E061A"/>
    <w:lvl w:ilvl="0" w:tplc="2C94AFCA">
      <w:start w:val="1"/>
      <w:numFmt w:val="bullet"/>
      <w:lvlText w:val="•"/>
      <w:lvlJc w:val="left"/>
      <w:pPr>
        <w:tabs>
          <w:tab w:val="num" w:pos="720"/>
        </w:tabs>
        <w:ind w:left="720" w:hanging="360"/>
      </w:pPr>
      <w:rPr>
        <w:rFonts w:ascii="Times New Roman" w:hAnsi="Times New Roman" w:hint="default"/>
      </w:rPr>
    </w:lvl>
    <w:lvl w:ilvl="1" w:tplc="588C46DA" w:tentative="1">
      <w:start w:val="1"/>
      <w:numFmt w:val="bullet"/>
      <w:lvlText w:val="•"/>
      <w:lvlJc w:val="left"/>
      <w:pPr>
        <w:tabs>
          <w:tab w:val="num" w:pos="1440"/>
        </w:tabs>
        <w:ind w:left="1440" w:hanging="360"/>
      </w:pPr>
      <w:rPr>
        <w:rFonts w:ascii="Times New Roman" w:hAnsi="Times New Roman" w:hint="default"/>
      </w:rPr>
    </w:lvl>
    <w:lvl w:ilvl="2" w:tplc="9C60AC38" w:tentative="1">
      <w:start w:val="1"/>
      <w:numFmt w:val="bullet"/>
      <w:lvlText w:val="•"/>
      <w:lvlJc w:val="left"/>
      <w:pPr>
        <w:tabs>
          <w:tab w:val="num" w:pos="2160"/>
        </w:tabs>
        <w:ind w:left="2160" w:hanging="360"/>
      </w:pPr>
      <w:rPr>
        <w:rFonts w:ascii="Times New Roman" w:hAnsi="Times New Roman" w:hint="default"/>
      </w:rPr>
    </w:lvl>
    <w:lvl w:ilvl="3" w:tplc="593A859E" w:tentative="1">
      <w:start w:val="1"/>
      <w:numFmt w:val="bullet"/>
      <w:lvlText w:val="•"/>
      <w:lvlJc w:val="left"/>
      <w:pPr>
        <w:tabs>
          <w:tab w:val="num" w:pos="2880"/>
        </w:tabs>
        <w:ind w:left="2880" w:hanging="360"/>
      </w:pPr>
      <w:rPr>
        <w:rFonts w:ascii="Times New Roman" w:hAnsi="Times New Roman" w:hint="default"/>
      </w:rPr>
    </w:lvl>
    <w:lvl w:ilvl="4" w:tplc="8CECC956" w:tentative="1">
      <w:start w:val="1"/>
      <w:numFmt w:val="bullet"/>
      <w:lvlText w:val="•"/>
      <w:lvlJc w:val="left"/>
      <w:pPr>
        <w:tabs>
          <w:tab w:val="num" w:pos="3600"/>
        </w:tabs>
        <w:ind w:left="3600" w:hanging="360"/>
      </w:pPr>
      <w:rPr>
        <w:rFonts w:ascii="Times New Roman" w:hAnsi="Times New Roman" w:hint="default"/>
      </w:rPr>
    </w:lvl>
    <w:lvl w:ilvl="5" w:tplc="940E79CA" w:tentative="1">
      <w:start w:val="1"/>
      <w:numFmt w:val="bullet"/>
      <w:lvlText w:val="•"/>
      <w:lvlJc w:val="left"/>
      <w:pPr>
        <w:tabs>
          <w:tab w:val="num" w:pos="4320"/>
        </w:tabs>
        <w:ind w:left="4320" w:hanging="360"/>
      </w:pPr>
      <w:rPr>
        <w:rFonts w:ascii="Times New Roman" w:hAnsi="Times New Roman" w:hint="default"/>
      </w:rPr>
    </w:lvl>
    <w:lvl w:ilvl="6" w:tplc="CF185734" w:tentative="1">
      <w:start w:val="1"/>
      <w:numFmt w:val="bullet"/>
      <w:lvlText w:val="•"/>
      <w:lvlJc w:val="left"/>
      <w:pPr>
        <w:tabs>
          <w:tab w:val="num" w:pos="5040"/>
        </w:tabs>
        <w:ind w:left="5040" w:hanging="360"/>
      </w:pPr>
      <w:rPr>
        <w:rFonts w:ascii="Times New Roman" w:hAnsi="Times New Roman" w:hint="default"/>
      </w:rPr>
    </w:lvl>
    <w:lvl w:ilvl="7" w:tplc="F35A4FB4" w:tentative="1">
      <w:start w:val="1"/>
      <w:numFmt w:val="bullet"/>
      <w:lvlText w:val="•"/>
      <w:lvlJc w:val="left"/>
      <w:pPr>
        <w:tabs>
          <w:tab w:val="num" w:pos="5760"/>
        </w:tabs>
        <w:ind w:left="5760" w:hanging="360"/>
      </w:pPr>
      <w:rPr>
        <w:rFonts w:ascii="Times New Roman" w:hAnsi="Times New Roman" w:hint="default"/>
      </w:rPr>
    </w:lvl>
    <w:lvl w:ilvl="8" w:tplc="10943FE2"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2"/>
  </w:num>
  <w:num w:numId="3">
    <w:abstractNumId w:val="6"/>
  </w:num>
  <w:num w:numId="4">
    <w:abstractNumId w:val="4"/>
  </w:num>
  <w:num w:numId="5">
    <w:abstractNumId w:val="0"/>
  </w:num>
  <w:num w:numId="6">
    <w:abstractNumId w:val="7"/>
  </w:num>
  <w:num w:numId="7">
    <w:abstractNumId w:val="13"/>
  </w:num>
  <w:num w:numId="8">
    <w:abstractNumId w:val="9"/>
  </w:num>
  <w:num w:numId="9">
    <w:abstractNumId w:val="11"/>
  </w:num>
  <w:num w:numId="10">
    <w:abstractNumId w:val="5"/>
  </w:num>
  <w:num w:numId="11">
    <w:abstractNumId w:val="8"/>
  </w:num>
  <w:num w:numId="12">
    <w:abstractNumId w:val="1"/>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A7C"/>
    <w:rsid w:val="00077A7C"/>
    <w:rsid w:val="00083286"/>
    <w:rsid w:val="00097B36"/>
    <w:rsid w:val="002835D4"/>
    <w:rsid w:val="0060682C"/>
    <w:rsid w:val="00647530"/>
    <w:rsid w:val="006E1ED0"/>
    <w:rsid w:val="00743C61"/>
    <w:rsid w:val="007973CE"/>
    <w:rsid w:val="007B7D3D"/>
    <w:rsid w:val="00961922"/>
    <w:rsid w:val="009A2F3B"/>
    <w:rsid w:val="00A4513A"/>
    <w:rsid w:val="00AA4F4B"/>
    <w:rsid w:val="00C37A9E"/>
    <w:rsid w:val="00C937B0"/>
    <w:rsid w:val="00F30B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77A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7A7C"/>
    <w:rPr>
      <w:rFonts w:ascii="Tahoma" w:hAnsi="Tahoma" w:cs="Tahoma"/>
      <w:sz w:val="16"/>
      <w:szCs w:val="16"/>
    </w:rPr>
  </w:style>
  <w:style w:type="paragraph" w:styleId="NormalWeb">
    <w:name w:val="Normal (Web)"/>
    <w:basedOn w:val="Normal"/>
    <w:uiPriority w:val="99"/>
    <w:semiHidden/>
    <w:unhideWhenUsed/>
    <w:rsid w:val="0096192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6192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77A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7A7C"/>
    <w:rPr>
      <w:rFonts w:ascii="Tahoma" w:hAnsi="Tahoma" w:cs="Tahoma"/>
      <w:sz w:val="16"/>
      <w:szCs w:val="16"/>
    </w:rPr>
  </w:style>
  <w:style w:type="paragraph" w:styleId="NormalWeb">
    <w:name w:val="Normal (Web)"/>
    <w:basedOn w:val="Normal"/>
    <w:uiPriority w:val="99"/>
    <w:semiHidden/>
    <w:unhideWhenUsed/>
    <w:rsid w:val="0096192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619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5192">
      <w:bodyDiv w:val="1"/>
      <w:marLeft w:val="0"/>
      <w:marRight w:val="0"/>
      <w:marTop w:val="0"/>
      <w:marBottom w:val="0"/>
      <w:divBdr>
        <w:top w:val="none" w:sz="0" w:space="0" w:color="auto"/>
        <w:left w:val="none" w:sz="0" w:space="0" w:color="auto"/>
        <w:bottom w:val="none" w:sz="0" w:space="0" w:color="auto"/>
        <w:right w:val="none" w:sz="0" w:space="0" w:color="auto"/>
      </w:divBdr>
    </w:div>
    <w:div w:id="156960518">
      <w:bodyDiv w:val="1"/>
      <w:marLeft w:val="0"/>
      <w:marRight w:val="0"/>
      <w:marTop w:val="0"/>
      <w:marBottom w:val="0"/>
      <w:divBdr>
        <w:top w:val="none" w:sz="0" w:space="0" w:color="auto"/>
        <w:left w:val="none" w:sz="0" w:space="0" w:color="auto"/>
        <w:bottom w:val="none" w:sz="0" w:space="0" w:color="auto"/>
        <w:right w:val="none" w:sz="0" w:space="0" w:color="auto"/>
      </w:divBdr>
    </w:div>
    <w:div w:id="274604237">
      <w:bodyDiv w:val="1"/>
      <w:marLeft w:val="0"/>
      <w:marRight w:val="0"/>
      <w:marTop w:val="0"/>
      <w:marBottom w:val="0"/>
      <w:divBdr>
        <w:top w:val="none" w:sz="0" w:space="0" w:color="auto"/>
        <w:left w:val="none" w:sz="0" w:space="0" w:color="auto"/>
        <w:bottom w:val="none" w:sz="0" w:space="0" w:color="auto"/>
        <w:right w:val="none" w:sz="0" w:space="0" w:color="auto"/>
      </w:divBdr>
    </w:div>
    <w:div w:id="291256293">
      <w:bodyDiv w:val="1"/>
      <w:marLeft w:val="0"/>
      <w:marRight w:val="0"/>
      <w:marTop w:val="0"/>
      <w:marBottom w:val="0"/>
      <w:divBdr>
        <w:top w:val="none" w:sz="0" w:space="0" w:color="auto"/>
        <w:left w:val="none" w:sz="0" w:space="0" w:color="auto"/>
        <w:bottom w:val="none" w:sz="0" w:space="0" w:color="auto"/>
        <w:right w:val="none" w:sz="0" w:space="0" w:color="auto"/>
      </w:divBdr>
    </w:div>
    <w:div w:id="308827157">
      <w:bodyDiv w:val="1"/>
      <w:marLeft w:val="0"/>
      <w:marRight w:val="0"/>
      <w:marTop w:val="0"/>
      <w:marBottom w:val="0"/>
      <w:divBdr>
        <w:top w:val="none" w:sz="0" w:space="0" w:color="auto"/>
        <w:left w:val="none" w:sz="0" w:space="0" w:color="auto"/>
        <w:bottom w:val="none" w:sz="0" w:space="0" w:color="auto"/>
        <w:right w:val="none" w:sz="0" w:space="0" w:color="auto"/>
      </w:divBdr>
    </w:div>
    <w:div w:id="326132074">
      <w:bodyDiv w:val="1"/>
      <w:marLeft w:val="0"/>
      <w:marRight w:val="0"/>
      <w:marTop w:val="0"/>
      <w:marBottom w:val="0"/>
      <w:divBdr>
        <w:top w:val="none" w:sz="0" w:space="0" w:color="auto"/>
        <w:left w:val="none" w:sz="0" w:space="0" w:color="auto"/>
        <w:bottom w:val="none" w:sz="0" w:space="0" w:color="auto"/>
        <w:right w:val="none" w:sz="0" w:space="0" w:color="auto"/>
      </w:divBdr>
      <w:divsChild>
        <w:div w:id="1336806692">
          <w:marLeft w:val="0"/>
          <w:marRight w:val="0"/>
          <w:marTop w:val="86"/>
          <w:marBottom w:val="0"/>
          <w:divBdr>
            <w:top w:val="none" w:sz="0" w:space="0" w:color="auto"/>
            <w:left w:val="none" w:sz="0" w:space="0" w:color="auto"/>
            <w:bottom w:val="none" w:sz="0" w:space="0" w:color="auto"/>
            <w:right w:val="none" w:sz="0" w:space="0" w:color="auto"/>
          </w:divBdr>
        </w:div>
        <w:div w:id="1210727872">
          <w:marLeft w:val="0"/>
          <w:marRight w:val="0"/>
          <w:marTop w:val="86"/>
          <w:marBottom w:val="0"/>
          <w:divBdr>
            <w:top w:val="none" w:sz="0" w:space="0" w:color="auto"/>
            <w:left w:val="none" w:sz="0" w:space="0" w:color="auto"/>
            <w:bottom w:val="none" w:sz="0" w:space="0" w:color="auto"/>
            <w:right w:val="none" w:sz="0" w:space="0" w:color="auto"/>
          </w:divBdr>
        </w:div>
      </w:divsChild>
    </w:div>
    <w:div w:id="438260800">
      <w:bodyDiv w:val="1"/>
      <w:marLeft w:val="0"/>
      <w:marRight w:val="0"/>
      <w:marTop w:val="0"/>
      <w:marBottom w:val="0"/>
      <w:divBdr>
        <w:top w:val="none" w:sz="0" w:space="0" w:color="auto"/>
        <w:left w:val="none" w:sz="0" w:space="0" w:color="auto"/>
        <w:bottom w:val="none" w:sz="0" w:space="0" w:color="auto"/>
        <w:right w:val="none" w:sz="0" w:space="0" w:color="auto"/>
      </w:divBdr>
    </w:div>
    <w:div w:id="464545344">
      <w:bodyDiv w:val="1"/>
      <w:marLeft w:val="0"/>
      <w:marRight w:val="0"/>
      <w:marTop w:val="0"/>
      <w:marBottom w:val="0"/>
      <w:divBdr>
        <w:top w:val="none" w:sz="0" w:space="0" w:color="auto"/>
        <w:left w:val="none" w:sz="0" w:space="0" w:color="auto"/>
        <w:bottom w:val="none" w:sz="0" w:space="0" w:color="auto"/>
        <w:right w:val="none" w:sz="0" w:space="0" w:color="auto"/>
      </w:divBdr>
    </w:div>
    <w:div w:id="475217841">
      <w:bodyDiv w:val="1"/>
      <w:marLeft w:val="0"/>
      <w:marRight w:val="0"/>
      <w:marTop w:val="0"/>
      <w:marBottom w:val="0"/>
      <w:divBdr>
        <w:top w:val="none" w:sz="0" w:space="0" w:color="auto"/>
        <w:left w:val="none" w:sz="0" w:space="0" w:color="auto"/>
        <w:bottom w:val="none" w:sz="0" w:space="0" w:color="auto"/>
        <w:right w:val="none" w:sz="0" w:space="0" w:color="auto"/>
      </w:divBdr>
    </w:div>
    <w:div w:id="549612503">
      <w:bodyDiv w:val="1"/>
      <w:marLeft w:val="0"/>
      <w:marRight w:val="0"/>
      <w:marTop w:val="0"/>
      <w:marBottom w:val="0"/>
      <w:divBdr>
        <w:top w:val="none" w:sz="0" w:space="0" w:color="auto"/>
        <w:left w:val="none" w:sz="0" w:space="0" w:color="auto"/>
        <w:bottom w:val="none" w:sz="0" w:space="0" w:color="auto"/>
        <w:right w:val="none" w:sz="0" w:space="0" w:color="auto"/>
      </w:divBdr>
    </w:div>
    <w:div w:id="585118929">
      <w:bodyDiv w:val="1"/>
      <w:marLeft w:val="0"/>
      <w:marRight w:val="0"/>
      <w:marTop w:val="0"/>
      <w:marBottom w:val="0"/>
      <w:divBdr>
        <w:top w:val="none" w:sz="0" w:space="0" w:color="auto"/>
        <w:left w:val="none" w:sz="0" w:space="0" w:color="auto"/>
        <w:bottom w:val="none" w:sz="0" w:space="0" w:color="auto"/>
        <w:right w:val="none" w:sz="0" w:space="0" w:color="auto"/>
      </w:divBdr>
    </w:div>
    <w:div w:id="667755936">
      <w:bodyDiv w:val="1"/>
      <w:marLeft w:val="0"/>
      <w:marRight w:val="0"/>
      <w:marTop w:val="0"/>
      <w:marBottom w:val="0"/>
      <w:divBdr>
        <w:top w:val="none" w:sz="0" w:space="0" w:color="auto"/>
        <w:left w:val="none" w:sz="0" w:space="0" w:color="auto"/>
        <w:bottom w:val="none" w:sz="0" w:space="0" w:color="auto"/>
        <w:right w:val="none" w:sz="0" w:space="0" w:color="auto"/>
      </w:divBdr>
    </w:div>
    <w:div w:id="686560757">
      <w:bodyDiv w:val="1"/>
      <w:marLeft w:val="0"/>
      <w:marRight w:val="0"/>
      <w:marTop w:val="0"/>
      <w:marBottom w:val="0"/>
      <w:divBdr>
        <w:top w:val="none" w:sz="0" w:space="0" w:color="auto"/>
        <w:left w:val="none" w:sz="0" w:space="0" w:color="auto"/>
        <w:bottom w:val="none" w:sz="0" w:space="0" w:color="auto"/>
        <w:right w:val="none" w:sz="0" w:space="0" w:color="auto"/>
      </w:divBdr>
    </w:div>
    <w:div w:id="714237270">
      <w:bodyDiv w:val="1"/>
      <w:marLeft w:val="0"/>
      <w:marRight w:val="0"/>
      <w:marTop w:val="0"/>
      <w:marBottom w:val="0"/>
      <w:divBdr>
        <w:top w:val="none" w:sz="0" w:space="0" w:color="auto"/>
        <w:left w:val="none" w:sz="0" w:space="0" w:color="auto"/>
        <w:bottom w:val="none" w:sz="0" w:space="0" w:color="auto"/>
        <w:right w:val="none" w:sz="0" w:space="0" w:color="auto"/>
      </w:divBdr>
    </w:div>
    <w:div w:id="736365676">
      <w:bodyDiv w:val="1"/>
      <w:marLeft w:val="0"/>
      <w:marRight w:val="0"/>
      <w:marTop w:val="0"/>
      <w:marBottom w:val="0"/>
      <w:divBdr>
        <w:top w:val="none" w:sz="0" w:space="0" w:color="auto"/>
        <w:left w:val="none" w:sz="0" w:space="0" w:color="auto"/>
        <w:bottom w:val="none" w:sz="0" w:space="0" w:color="auto"/>
        <w:right w:val="none" w:sz="0" w:space="0" w:color="auto"/>
      </w:divBdr>
    </w:div>
    <w:div w:id="759181474">
      <w:bodyDiv w:val="1"/>
      <w:marLeft w:val="0"/>
      <w:marRight w:val="0"/>
      <w:marTop w:val="0"/>
      <w:marBottom w:val="0"/>
      <w:divBdr>
        <w:top w:val="none" w:sz="0" w:space="0" w:color="auto"/>
        <w:left w:val="none" w:sz="0" w:space="0" w:color="auto"/>
        <w:bottom w:val="none" w:sz="0" w:space="0" w:color="auto"/>
        <w:right w:val="none" w:sz="0" w:space="0" w:color="auto"/>
      </w:divBdr>
    </w:div>
    <w:div w:id="789201132">
      <w:bodyDiv w:val="1"/>
      <w:marLeft w:val="0"/>
      <w:marRight w:val="0"/>
      <w:marTop w:val="0"/>
      <w:marBottom w:val="0"/>
      <w:divBdr>
        <w:top w:val="none" w:sz="0" w:space="0" w:color="auto"/>
        <w:left w:val="none" w:sz="0" w:space="0" w:color="auto"/>
        <w:bottom w:val="none" w:sz="0" w:space="0" w:color="auto"/>
        <w:right w:val="none" w:sz="0" w:space="0" w:color="auto"/>
      </w:divBdr>
    </w:div>
    <w:div w:id="887450672">
      <w:bodyDiv w:val="1"/>
      <w:marLeft w:val="0"/>
      <w:marRight w:val="0"/>
      <w:marTop w:val="0"/>
      <w:marBottom w:val="0"/>
      <w:divBdr>
        <w:top w:val="none" w:sz="0" w:space="0" w:color="auto"/>
        <w:left w:val="none" w:sz="0" w:space="0" w:color="auto"/>
        <w:bottom w:val="none" w:sz="0" w:space="0" w:color="auto"/>
        <w:right w:val="none" w:sz="0" w:space="0" w:color="auto"/>
      </w:divBdr>
      <w:divsChild>
        <w:div w:id="307636031">
          <w:marLeft w:val="720"/>
          <w:marRight w:val="0"/>
          <w:marTop w:val="86"/>
          <w:marBottom w:val="0"/>
          <w:divBdr>
            <w:top w:val="none" w:sz="0" w:space="0" w:color="auto"/>
            <w:left w:val="none" w:sz="0" w:space="0" w:color="auto"/>
            <w:bottom w:val="none" w:sz="0" w:space="0" w:color="auto"/>
            <w:right w:val="none" w:sz="0" w:space="0" w:color="auto"/>
          </w:divBdr>
        </w:div>
        <w:div w:id="137646840">
          <w:marLeft w:val="720"/>
          <w:marRight w:val="0"/>
          <w:marTop w:val="86"/>
          <w:marBottom w:val="0"/>
          <w:divBdr>
            <w:top w:val="none" w:sz="0" w:space="0" w:color="auto"/>
            <w:left w:val="none" w:sz="0" w:space="0" w:color="auto"/>
            <w:bottom w:val="none" w:sz="0" w:space="0" w:color="auto"/>
            <w:right w:val="none" w:sz="0" w:space="0" w:color="auto"/>
          </w:divBdr>
        </w:div>
        <w:div w:id="2100442124">
          <w:marLeft w:val="720"/>
          <w:marRight w:val="0"/>
          <w:marTop w:val="86"/>
          <w:marBottom w:val="0"/>
          <w:divBdr>
            <w:top w:val="none" w:sz="0" w:space="0" w:color="auto"/>
            <w:left w:val="none" w:sz="0" w:space="0" w:color="auto"/>
            <w:bottom w:val="none" w:sz="0" w:space="0" w:color="auto"/>
            <w:right w:val="none" w:sz="0" w:space="0" w:color="auto"/>
          </w:divBdr>
        </w:div>
      </w:divsChild>
    </w:div>
    <w:div w:id="898442744">
      <w:bodyDiv w:val="1"/>
      <w:marLeft w:val="0"/>
      <w:marRight w:val="0"/>
      <w:marTop w:val="0"/>
      <w:marBottom w:val="0"/>
      <w:divBdr>
        <w:top w:val="none" w:sz="0" w:space="0" w:color="auto"/>
        <w:left w:val="none" w:sz="0" w:space="0" w:color="auto"/>
        <w:bottom w:val="none" w:sz="0" w:space="0" w:color="auto"/>
        <w:right w:val="none" w:sz="0" w:space="0" w:color="auto"/>
      </w:divBdr>
      <w:divsChild>
        <w:div w:id="2059552572">
          <w:marLeft w:val="0"/>
          <w:marRight w:val="0"/>
          <w:marTop w:val="288"/>
          <w:marBottom w:val="0"/>
          <w:divBdr>
            <w:top w:val="none" w:sz="0" w:space="0" w:color="auto"/>
            <w:left w:val="none" w:sz="0" w:space="0" w:color="auto"/>
            <w:bottom w:val="none" w:sz="0" w:space="0" w:color="auto"/>
            <w:right w:val="none" w:sz="0" w:space="0" w:color="auto"/>
          </w:divBdr>
        </w:div>
        <w:div w:id="60762521">
          <w:marLeft w:val="0"/>
          <w:marRight w:val="0"/>
          <w:marTop w:val="288"/>
          <w:marBottom w:val="0"/>
          <w:divBdr>
            <w:top w:val="none" w:sz="0" w:space="0" w:color="auto"/>
            <w:left w:val="none" w:sz="0" w:space="0" w:color="auto"/>
            <w:bottom w:val="none" w:sz="0" w:space="0" w:color="auto"/>
            <w:right w:val="none" w:sz="0" w:space="0" w:color="auto"/>
          </w:divBdr>
        </w:div>
        <w:div w:id="1552038047">
          <w:marLeft w:val="0"/>
          <w:marRight w:val="0"/>
          <w:marTop w:val="288"/>
          <w:marBottom w:val="0"/>
          <w:divBdr>
            <w:top w:val="none" w:sz="0" w:space="0" w:color="auto"/>
            <w:left w:val="none" w:sz="0" w:space="0" w:color="auto"/>
            <w:bottom w:val="none" w:sz="0" w:space="0" w:color="auto"/>
            <w:right w:val="none" w:sz="0" w:space="0" w:color="auto"/>
          </w:divBdr>
        </w:div>
        <w:div w:id="162866767">
          <w:marLeft w:val="0"/>
          <w:marRight w:val="0"/>
          <w:marTop w:val="288"/>
          <w:marBottom w:val="0"/>
          <w:divBdr>
            <w:top w:val="none" w:sz="0" w:space="0" w:color="auto"/>
            <w:left w:val="none" w:sz="0" w:space="0" w:color="auto"/>
            <w:bottom w:val="none" w:sz="0" w:space="0" w:color="auto"/>
            <w:right w:val="none" w:sz="0" w:space="0" w:color="auto"/>
          </w:divBdr>
        </w:div>
      </w:divsChild>
    </w:div>
    <w:div w:id="913121378">
      <w:bodyDiv w:val="1"/>
      <w:marLeft w:val="0"/>
      <w:marRight w:val="0"/>
      <w:marTop w:val="0"/>
      <w:marBottom w:val="0"/>
      <w:divBdr>
        <w:top w:val="none" w:sz="0" w:space="0" w:color="auto"/>
        <w:left w:val="none" w:sz="0" w:space="0" w:color="auto"/>
        <w:bottom w:val="none" w:sz="0" w:space="0" w:color="auto"/>
        <w:right w:val="none" w:sz="0" w:space="0" w:color="auto"/>
      </w:divBdr>
      <w:divsChild>
        <w:div w:id="2091072345">
          <w:marLeft w:val="0"/>
          <w:marRight w:val="0"/>
          <w:marTop w:val="86"/>
          <w:marBottom w:val="0"/>
          <w:divBdr>
            <w:top w:val="none" w:sz="0" w:space="0" w:color="auto"/>
            <w:left w:val="none" w:sz="0" w:space="0" w:color="auto"/>
            <w:bottom w:val="none" w:sz="0" w:space="0" w:color="auto"/>
            <w:right w:val="none" w:sz="0" w:space="0" w:color="auto"/>
          </w:divBdr>
        </w:div>
        <w:div w:id="398213977">
          <w:marLeft w:val="0"/>
          <w:marRight w:val="0"/>
          <w:marTop w:val="86"/>
          <w:marBottom w:val="0"/>
          <w:divBdr>
            <w:top w:val="none" w:sz="0" w:space="0" w:color="auto"/>
            <w:left w:val="none" w:sz="0" w:space="0" w:color="auto"/>
            <w:bottom w:val="none" w:sz="0" w:space="0" w:color="auto"/>
            <w:right w:val="none" w:sz="0" w:space="0" w:color="auto"/>
          </w:divBdr>
        </w:div>
      </w:divsChild>
    </w:div>
    <w:div w:id="1012803236">
      <w:bodyDiv w:val="1"/>
      <w:marLeft w:val="0"/>
      <w:marRight w:val="0"/>
      <w:marTop w:val="0"/>
      <w:marBottom w:val="0"/>
      <w:divBdr>
        <w:top w:val="none" w:sz="0" w:space="0" w:color="auto"/>
        <w:left w:val="none" w:sz="0" w:space="0" w:color="auto"/>
        <w:bottom w:val="none" w:sz="0" w:space="0" w:color="auto"/>
        <w:right w:val="none" w:sz="0" w:space="0" w:color="auto"/>
      </w:divBdr>
    </w:div>
    <w:div w:id="1035814650">
      <w:bodyDiv w:val="1"/>
      <w:marLeft w:val="0"/>
      <w:marRight w:val="0"/>
      <w:marTop w:val="0"/>
      <w:marBottom w:val="0"/>
      <w:divBdr>
        <w:top w:val="none" w:sz="0" w:space="0" w:color="auto"/>
        <w:left w:val="none" w:sz="0" w:space="0" w:color="auto"/>
        <w:bottom w:val="none" w:sz="0" w:space="0" w:color="auto"/>
        <w:right w:val="none" w:sz="0" w:space="0" w:color="auto"/>
      </w:divBdr>
    </w:div>
    <w:div w:id="1043364834">
      <w:bodyDiv w:val="1"/>
      <w:marLeft w:val="0"/>
      <w:marRight w:val="0"/>
      <w:marTop w:val="0"/>
      <w:marBottom w:val="0"/>
      <w:divBdr>
        <w:top w:val="none" w:sz="0" w:space="0" w:color="auto"/>
        <w:left w:val="none" w:sz="0" w:space="0" w:color="auto"/>
        <w:bottom w:val="none" w:sz="0" w:space="0" w:color="auto"/>
        <w:right w:val="none" w:sz="0" w:space="0" w:color="auto"/>
      </w:divBdr>
    </w:div>
    <w:div w:id="1065565044">
      <w:bodyDiv w:val="1"/>
      <w:marLeft w:val="0"/>
      <w:marRight w:val="0"/>
      <w:marTop w:val="0"/>
      <w:marBottom w:val="0"/>
      <w:divBdr>
        <w:top w:val="none" w:sz="0" w:space="0" w:color="auto"/>
        <w:left w:val="none" w:sz="0" w:space="0" w:color="auto"/>
        <w:bottom w:val="none" w:sz="0" w:space="0" w:color="auto"/>
        <w:right w:val="none" w:sz="0" w:space="0" w:color="auto"/>
      </w:divBdr>
    </w:div>
    <w:div w:id="1093933341">
      <w:bodyDiv w:val="1"/>
      <w:marLeft w:val="0"/>
      <w:marRight w:val="0"/>
      <w:marTop w:val="0"/>
      <w:marBottom w:val="0"/>
      <w:divBdr>
        <w:top w:val="none" w:sz="0" w:space="0" w:color="auto"/>
        <w:left w:val="none" w:sz="0" w:space="0" w:color="auto"/>
        <w:bottom w:val="none" w:sz="0" w:space="0" w:color="auto"/>
        <w:right w:val="none" w:sz="0" w:space="0" w:color="auto"/>
      </w:divBdr>
    </w:div>
    <w:div w:id="1101725711">
      <w:bodyDiv w:val="1"/>
      <w:marLeft w:val="0"/>
      <w:marRight w:val="0"/>
      <w:marTop w:val="0"/>
      <w:marBottom w:val="0"/>
      <w:divBdr>
        <w:top w:val="none" w:sz="0" w:space="0" w:color="auto"/>
        <w:left w:val="none" w:sz="0" w:space="0" w:color="auto"/>
        <w:bottom w:val="none" w:sz="0" w:space="0" w:color="auto"/>
        <w:right w:val="none" w:sz="0" w:space="0" w:color="auto"/>
      </w:divBdr>
    </w:div>
    <w:div w:id="1147822558">
      <w:bodyDiv w:val="1"/>
      <w:marLeft w:val="0"/>
      <w:marRight w:val="0"/>
      <w:marTop w:val="0"/>
      <w:marBottom w:val="0"/>
      <w:divBdr>
        <w:top w:val="none" w:sz="0" w:space="0" w:color="auto"/>
        <w:left w:val="none" w:sz="0" w:space="0" w:color="auto"/>
        <w:bottom w:val="none" w:sz="0" w:space="0" w:color="auto"/>
        <w:right w:val="none" w:sz="0" w:space="0" w:color="auto"/>
      </w:divBdr>
    </w:div>
    <w:div w:id="1172649829">
      <w:bodyDiv w:val="1"/>
      <w:marLeft w:val="0"/>
      <w:marRight w:val="0"/>
      <w:marTop w:val="0"/>
      <w:marBottom w:val="0"/>
      <w:divBdr>
        <w:top w:val="none" w:sz="0" w:space="0" w:color="auto"/>
        <w:left w:val="none" w:sz="0" w:space="0" w:color="auto"/>
        <w:bottom w:val="none" w:sz="0" w:space="0" w:color="auto"/>
        <w:right w:val="none" w:sz="0" w:space="0" w:color="auto"/>
      </w:divBdr>
    </w:div>
    <w:div w:id="1186210818">
      <w:bodyDiv w:val="1"/>
      <w:marLeft w:val="0"/>
      <w:marRight w:val="0"/>
      <w:marTop w:val="0"/>
      <w:marBottom w:val="0"/>
      <w:divBdr>
        <w:top w:val="none" w:sz="0" w:space="0" w:color="auto"/>
        <w:left w:val="none" w:sz="0" w:space="0" w:color="auto"/>
        <w:bottom w:val="none" w:sz="0" w:space="0" w:color="auto"/>
        <w:right w:val="none" w:sz="0" w:space="0" w:color="auto"/>
      </w:divBdr>
    </w:div>
    <w:div w:id="1207722100">
      <w:bodyDiv w:val="1"/>
      <w:marLeft w:val="0"/>
      <w:marRight w:val="0"/>
      <w:marTop w:val="0"/>
      <w:marBottom w:val="0"/>
      <w:divBdr>
        <w:top w:val="none" w:sz="0" w:space="0" w:color="auto"/>
        <w:left w:val="none" w:sz="0" w:space="0" w:color="auto"/>
        <w:bottom w:val="none" w:sz="0" w:space="0" w:color="auto"/>
        <w:right w:val="none" w:sz="0" w:space="0" w:color="auto"/>
      </w:divBdr>
    </w:div>
    <w:div w:id="1241525196">
      <w:bodyDiv w:val="1"/>
      <w:marLeft w:val="0"/>
      <w:marRight w:val="0"/>
      <w:marTop w:val="0"/>
      <w:marBottom w:val="0"/>
      <w:divBdr>
        <w:top w:val="none" w:sz="0" w:space="0" w:color="auto"/>
        <w:left w:val="none" w:sz="0" w:space="0" w:color="auto"/>
        <w:bottom w:val="none" w:sz="0" w:space="0" w:color="auto"/>
        <w:right w:val="none" w:sz="0" w:space="0" w:color="auto"/>
      </w:divBdr>
    </w:div>
    <w:div w:id="1358657195">
      <w:bodyDiv w:val="1"/>
      <w:marLeft w:val="0"/>
      <w:marRight w:val="0"/>
      <w:marTop w:val="0"/>
      <w:marBottom w:val="0"/>
      <w:divBdr>
        <w:top w:val="none" w:sz="0" w:space="0" w:color="auto"/>
        <w:left w:val="none" w:sz="0" w:space="0" w:color="auto"/>
        <w:bottom w:val="none" w:sz="0" w:space="0" w:color="auto"/>
        <w:right w:val="none" w:sz="0" w:space="0" w:color="auto"/>
      </w:divBdr>
    </w:div>
    <w:div w:id="1404639404">
      <w:bodyDiv w:val="1"/>
      <w:marLeft w:val="0"/>
      <w:marRight w:val="0"/>
      <w:marTop w:val="0"/>
      <w:marBottom w:val="0"/>
      <w:divBdr>
        <w:top w:val="none" w:sz="0" w:space="0" w:color="auto"/>
        <w:left w:val="none" w:sz="0" w:space="0" w:color="auto"/>
        <w:bottom w:val="none" w:sz="0" w:space="0" w:color="auto"/>
        <w:right w:val="none" w:sz="0" w:space="0" w:color="auto"/>
      </w:divBdr>
    </w:div>
    <w:div w:id="1462571241">
      <w:bodyDiv w:val="1"/>
      <w:marLeft w:val="0"/>
      <w:marRight w:val="0"/>
      <w:marTop w:val="0"/>
      <w:marBottom w:val="0"/>
      <w:divBdr>
        <w:top w:val="none" w:sz="0" w:space="0" w:color="auto"/>
        <w:left w:val="none" w:sz="0" w:space="0" w:color="auto"/>
        <w:bottom w:val="none" w:sz="0" w:space="0" w:color="auto"/>
        <w:right w:val="none" w:sz="0" w:space="0" w:color="auto"/>
      </w:divBdr>
    </w:div>
    <w:div w:id="1476874458">
      <w:bodyDiv w:val="1"/>
      <w:marLeft w:val="0"/>
      <w:marRight w:val="0"/>
      <w:marTop w:val="0"/>
      <w:marBottom w:val="0"/>
      <w:divBdr>
        <w:top w:val="none" w:sz="0" w:space="0" w:color="auto"/>
        <w:left w:val="none" w:sz="0" w:space="0" w:color="auto"/>
        <w:bottom w:val="none" w:sz="0" w:space="0" w:color="auto"/>
        <w:right w:val="none" w:sz="0" w:space="0" w:color="auto"/>
      </w:divBdr>
    </w:div>
    <w:div w:id="1574852288">
      <w:bodyDiv w:val="1"/>
      <w:marLeft w:val="0"/>
      <w:marRight w:val="0"/>
      <w:marTop w:val="0"/>
      <w:marBottom w:val="0"/>
      <w:divBdr>
        <w:top w:val="none" w:sz="0" w:space="0" w:color="auto"/>
        <w:left w:val="none" w:sz="0" w:space="0" w:color="auto"/>
        <w:bottom w:val="none" w:sz="0" w:space="0" w:color="auto"/>
        <w:right w:val="none" w:sz="0" w:space="0" w:color="auto"/>
      </w:divBdr>
      <w:divsChild>
        <w:div w:id="1960797629">
          <w:marLeft w:val="0"/>
          <w:marRight w:val="0"/>
          <w:marTop w:val="288"/>
          <w:marBottom w:val="0"/>
          <w:divBdr>
            <w:top w:val="none" w:sz="0" w:space="0" w:color="auto"/>
            <w:left w:val="none" w:sz="0" w:space="0" w:color="auto"/>
            <w:bottom w:val="none" w:sz="0" w:space="0" w:color="auto"/>
            <w:right w:val="none" w:sz="0" w:space="0" w:color="auto"/>
          </w:divBdr>
        </w:div>
        <w:div w:id="86512242">
          <w:marLeft w:val="0"/>
          <w:marRight w:val="0"/>
          <w:marTop w:val="288"/>
          <w:marBottom w:val="0"/>
          <w:divBdr>
            <w:top w:val="none" w:sz="0" w:space="0" w:color="auto"/>
            <w:left w:val="none" w:sz="0" w:space="0" w:color="auto"/>
            <w:bottom w:val="none" w:sz="0" w:space="0" w:color="auto"/>
            <w:right w:val="none" w:sz="0" w:space="0" w:color="auto"/>
          </w:divBdr>
        </w:div>
        <w:div w:id="399914150">
          <w:marLeft w:val="0"/>
          <w:marRight w:val="0"/>
          <w:marTop w:val="288"/>
          <w:marBottom w:val="0"/>
          <w:divBdr>
            <w:top w:val="none" w:sz="0" w:space="0" w:color="auto"/>
            <w:left w:val="none" w:sz="0" w:space="0" w:color="auto"/>
            <w:bottom w:val="none" w:sz="0" w:space="0" w:color="auto"/>
            <w:right w:val="none" w:sz="0" w:space="0" w:color="auto"/>
          </w:divBdr>
        </w:div>
      </w:divsChild>
    </w:div>
    <w:div w:id="1646085382">
      <w:bodyDiv w:val="1"/>
      <w:marLeft w:val="0"/>
      <w:marRight w:val="0"/>
      <w:marTop w:val="0"/>
      <w:marBottom w:val="0"/>
      <w:divBdr>
        <w:top w:val="none" w:sz="0" w:space="0" w:color="auto"/>
        <w:left w:val="none" w:sz="0" w:space="0" w:color="auto"/>
        <w:bottom w:val="none" w:sz="0" w:space="0" w:color="auto"/>
        <w:right w:val="none" w:sz="0" w:space="0" w:color="auto"/>
      </w:divBdr>
    </w:div>
    <w:div w:id="1672877236">
      <w:bodyDiv w:val="1"/>
      <w:marLeft w:val="0"/>
      <w:marRight w:val="0"/>
      <w:marTop w:val="0"/>
      <w:marBottom w:val="0"/>
      <w:divBdr>
        <w:top w:val="none" w:sz="0" w:space="0" w:color="auto"/>
        <w:left w:val="none" w:sz="0" w:space="0" w:color="auto"/>
        <w:bottom w:val="none" w:sz="0" w:space="0" w:color="auto"/>
        <w:right w:val="none" w:sz="0" w:space="0" w:color="auto"/>
      </w:divBdr>
      <w:divsChild>
        <w:div w:id="1226070446">
          <w:marLeft w:val="0"/>
          <w:marRight w:val="0"/>
          <w:marTop w:val="288"/>
          <w:marBottom w:val="0"/>
          <w:divBdr>
            <w:top w:val="none" w:sz="0" w:space="0" w:color="auto"/>
            <w:left w:val="none" w:sz="0" w:space="0" w:color="auto"/>
            <w:bottom w:val="none" w:sz="0" w:space="0" w:color="auto"/>
            <w:right w:val="none" w:sz="0" w:space="0" w:color="auto"/>
          </w:divBdr>
        </w:div>
        <w:div w:id="1424566390">
          <w:marLeft w:val="0"/>
          <w:marRight w:val="0"/>
          <w:marTop w:val="288"/>
          <w:marBottom w:val="0"/>
          <w:divBdr>
            <w:top w:val="none" w:sz="0" w:space="0" w:color="auto"/>
            <w:left w:val="none" w:sz="0" w:space="0" w:color="auto"/>
            <w:bottom w:val="none" w:sz="0" w:space="0" w:color="auto"/>
            <w:right w:val="none" w:sz="0" w:space="0" w:color="auto"/>
          </w:divBdr>
        </w:div>
        <w:div w:id="708993622">
          <w:marLeft w:val="0"/>
          <w:marRight w:val="0"/>
          <w:marTop w:val="288"/>
          <w:marBottom w:val="0"/>
          <w:divBdr>
            <w:top w:val="none" w:sz="0" w:space="0" w:color="auto"/>
            <w:left w:val="none" w:sz="0" w:space="0" w:color="auto"/>
            <w:bottom w:val="none" w:sz="0" w:space="0" w:color="auto"/>
            <w:right w:val="none" w:sz="0" w:space="0" w:color="auto"/>
          </w:divBdr>
        </w:div>
        <w:div w:id="2019960831">
          <w:marLeft w:val="0"/>
          <w:marRight w:val="0"/>
          <w:marTop w:val="288"/>
          <w:marBottom w:val="0"/>
          <w:divBdr>
            <w:top w:val="none" w:sz="0" w:space="0" w:color="auto"/>
            <w:left w:val="none" w:sz="0" w:space="0" w:color="auto"/>
            <w:bottom w:val="none" w:sz="0" w:space="0" w:color="auto"/>
            <w:right w:val="none" w:sz="0" w:space="0" w:color="auto"/>
          </w:divBdr>
        </w:div>
      </w:divsChild>
    </w:div>
    <w:div w:id="1712537098">
      <w:bodyDiv w:val="1"/>
      <w:marLeft w:val="0"/>
      <w:marRight w:val="0"/>
      <w:marTop w:val="0"/>
      <w:marBottom w:val="0"/>
      <w:divBdr>
        <w:top w:val="none" w:sz="0" w:space="0" w:color="auto"/>
        <w:left w:val="none" w:sz="0" w:space="0" w:color="auto"/>
        <w:bottom w:val="none" w:sz="0" w:space="0" w:color="auto"/>
        <w:right w:val="none" w:sz="0" w:space="0" w:color="auto"/>
      </w:divBdr>
    </w:div>
    <w:div w:id="1798260667">
      <w:bodyDiv w:val="1"/>
      <w:marLeft w:val="0"/>
      <w:marRight w:val="0"/>
      <w:marTop w:val="0"/>
      <w:marBottom w:val="0"/>
      <w:divBdr>
        <w:top w:val="none" w:sz="0" w:space="0" w:color="auto"/>
        <w:left w:val="none" w:sz="0" w:space="0" w:color="auto"/>
        <w:bottom w:val="none" w:sz="0" w:space="0" w:color="auto"/>
        <w:right w:val="none" w:sz="0" w:space="0" w:color="auto"/>
      </w:divBdr>
    </w:div>
    <w:div w:id="1837648370">
      <w:bodyDiv w:val="1"/>
      <w:marLeft w:val="0"/>
      <w:marRight w:val="0"/>
      <w:marTop w:val="0"/>
      <w:marBottom w:val="0"/>
      <w:divBdr>
        <w:top w:val="none" w:sz="0" w:space="0" w:color="auto"/>
        <w:left w:val="none" w:sz="0" w:space="0" w:color="auto"/>
        <w:bottom w:val="none" w:sz="0" w:space="0" w:color="auto"/>
        <w:right w:val="none" w:sz="0" w:space="0" w:color="auto"/>
      </w:divBdr>
    </w:div>
    <w:div w:id="1860585313">
      <w:bodyDiv w:val="1"/>
      <w:marLeft w:val="0"/>
      <w:marRight w:val="0"/>
      <w:marTop w:val="0"/>
      <w:marBottom w:val="0"/>
      <w:divBdr>
        <w:top w:val="none" w:sz="0" w:space="0" w:color="auto"/>
        <w:left w:val="none" w:sz="0" w:space="0" w:color="auto"/>
        <w:bottom w:val="none" w:sz="0" w:space="0" w:color="auto"/>
        <w:right w:val="none" w:sz="0" w:space="0" w:color="auto"/>
      </w:divBdr>
      <w:divsChild>
        <w:div w:id="1595744878">
          <w:marLeft w:val="547"/>
          <w:marRight w:val="0"/>
          <w:marTop w:val="288"/>
          <w:marBottom w:val="0"/>
          <w:divBdr>
            <w:top w:val="none" w:sz="0" w:space="0" w:color="auto"/>
            <w:left w:val="none" w:sz="0" w:space="0" w:color="auto"/>
            <w:bottom w:val="none" w:sz="0" w:space="0" w:color="auto"/>
            <w:right w:val="none" w:sz="0" w:space="0" w:color="auto"/>
          </w:divBdr>
        </w:div>
      </w:divsChild>
    </w:div>
    <w:div w:id="1927569319">
      <w:bodyDiv w:val="1"/>
      <w:marLeft w:val="0"/>
      <w:marRight w:val="0"/>
      <w:marTop w:val="0"/>
      <w:marBottom w:val="0"/>
      <w:divBdr>
        <w:top w:val="none" w:sz="0" w:space="0" w:color="auto"/>
        <w:left w:val="none" w:sz="0" w:space="0" w:color="auto"/>
        <w:bottom w:val="none" w:sz="0" w:space="0" w:color="auto"/>
        <w:right w:val="none" w:sz="0" w:space="0" w:color="auto"/>
      </w:divBdr>
      <w:divsChild>
        <w:div w:id="695622295">
          <w:marLeft w:val="0"/>
          <w:marRight w:val="0"/>
          <w:marTop w:val="86"/>
          <w:marBottom w:val="0"/>
          <w:divBdr>
            <w:top w:val="none" w:sz="0" w:space="0" w:color="auto"/>
            <w:left w:val="none" w:sz="0" w:space="0" w:color="auto"/>
            <w:bottom w:val="none" w:sz="0" w:space="0" w:color="auto"/>
            <w:right w:val="none" w:sz="0" w:space="0" w:color="auto"/>
          </w:divBdr>
        </w:div>
        <w:div w:id="1650398436">
          <w:marLeft w:val="0"/>
          <w:marRight w:val="0"/>
          <w:marTop w:val="86"/>
          <w:marBottom w:val="0"/>
          <w:divBdr>
            <w:top w:val="none" w:sz="0" w:space="0" w:color="auto"/>
            <w:left w:val="none" w:sz="0" w:space="0" w:color="auto"/>
            <w:bottom w:val="none" w:sz="0" w:space="0" w:color="auto"/>
            <w:right w:val="none" w:sz="0" w:space="0" w:color="auto"/>
          </w:divBdr>
        </w:div>
      </w:divsChild>
    </w:div>
    <w:div w:id="1950890985">
      <w:bodyDiv w:val="1"/>
      <w:marLeft w:val="0"/>
      <w:marRight w:val="0"/>
      <w:marTop w:val="0"/>
      <w:marBottom w:val="0"/>
      <w:divBdr>
        <w:top w:val="none" w:sz="0" w:space="0" w:color="auto"/>
        <w:left w:val="none" w:sz="0" w:space="0" w:color="auto"/>
        <w:bottom w:val="none" w:sz="0" w:space="0" w:color="auto"/>
        <w:right w:val="none" w:sz="0" w:space="0" w:color="auto"/>
      </w:divBdr>
    </w:div>
    <w:div w:id="1979334289">
      <w:bodyDiv w:val="1"/>
      <w:marLeft w:val="0"/>
      <w:marRight w:val="0"/>
      <w:marTop w:val="0"/>
      <w:marBottom w:val="0"/>
      <w:divBdr>
        <w:top w:val="none" w:sz="0" w:space="0" w:color="auto"/>
        <w:left w:val="none" w:sz="0" w:space="0" w:color="auto"/>
        <w:bottom w:val="none" w:sz="0" w:space="0" w:color="auto"/>
        <w:right w:val="none" w:sz="0" w:space="0" w:color="auto"/>
      </w:divBdr>
    </w:div>
    <w:div w:id="199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876555">
          <w:marLeft w:val="0"/>
          <w:marRight w:val="0"/>
          <w:marTop w:val="288"/>
          <w:marBottom w:val="0"/>
          <w:divBdr>
            <w:top w:val="none" w:sz="0" w:space="0" w:color="auto"/>
            <w:left w:val="none" w:sz="0" w:space="0" w:color="auto"/>
            <w:bottom w:val="none" w:sz="0" w:space="0" w:color="auto"/>
            <w:right w:val="none" w:sz="0" w:space="0" w:color="auto"/>
          </w:divBdr>
        </w:div>
        <w:div w:id="350837745">
          <w:marLeft w:val="0"/>
          <w:marRight w:val="0"/>
          <w:marTop w:val="288"/>
          <w:marBottom w:val="0"/>
          <w:divBdr>
            <w:top w:val="none" w:sz="0" w:space="0" w:color="auto"/>
            <w:left w:val="none" w:sz="0" w:space="0" w:color="auto"/>
            <w:bottom w:val="none" w:sz="0" w:space="0" w:color="auto"/>
            <w:right w:val="none" w:sz="0" w:space="0" w:color="auto"/>
          </w:divBdr>
        </w:div>
        <w:div w:id="799880267">
          <w:marLeft w:val="0"/>
          <w:marRight w:val="0"/>
          <w:marTop w:val="288"/>
          <w:marBottom w:val="0"/>
          <w:divBdr>
            <w:top w:val="none" w:sz="0" w:space="0" w:color="auto"/>
            <w:left w:val="none" w:sz="0" w:space="0" w:color="auto"/>
            <w:bottom w:val="none" w:sz="0" w:space="0" w:color="auto"/>
            <w:right w:val="none" w:sz="0" w:space="0" w:color="auto"/>
          </w:divBdr>
        </w:div>
        <w:div w:id="1655643241">
          <w:marLeft w:val="0"/>
          <w:marRight w:val="0"/>
          <w:marTop w:val="288"/>
          <w:marBottom w:val="0"/>
          <w:divBdr>
            <w:top w:val="none" w:sz="0" w:space="0" w:color="auto"/>
            <w:left w:val="none" w:sz="0" w:space="0" w:color="auto"/>
            <w:bottom w:val="none" w:sz="0" w:space="0" w:color="auto"/>
            <w:right w:val="none" w:sz="0" w:space="0" w:color="auto"/>
          </w:divBdr>
        </w:div>
      </w:divsChild>
    </w:div>
    <w:div w:id="1998416717">
      <w:bodyDiv w:val="1"/>
      <w:marLeft w:val="0"/>
      <w:marRight w:val="0"/>
      <w:marTop w:val="0"/>
      <w:marBottom w:val="0"/>
      <w:divBdr>
        <w:top w:val="none" w:sz="0" w:space="0" w:color="auto"/>
        <w:left w:val="none" w:sz="0" w:space="0" w:color="auto"/>
        <w:bottom w:val="none" w:sz="0" w:space="0" w:color="auto"/>
        <w:right w:val="none" w:sz="0" w:space="0" w:color="auto"/>
      </w:divBdr>
    </w:div>
    <w:div w:id="2002657190">
      <w:bodyDiv w:val="1"/>
      <w:marLeft w:val="0"/>
      <w:marRight w:val="0"/>
      <w:marTop w:val="0"/>
      <w:marBottom w:val="0"/>
      <w:divBdr>
        <w:top w:val="none" w:sz="0" w:space="0" w:color="auto"/>
        <w:left w:val="none" w:sz="0" w:space="0" w:color="auto"/>
        <w:bottom w:val="none" w:sz="0" w:space="0" w:color="auto"/>
        <w:right w:val="none" w:sz="0" w:space="0" w:color="auto"/>
      </w:divBdr>
    </w:div>
    <w:div w:id="2033336587">
      <w:bodyDiv w:val="1"/>
      <w:marLeft w:val="0"/>
      <w:marRight w:val="0"/>
      <w:marTop w:val="0"/>
      <w:marBottom w:val="0"/>
      <w:divBdr>
        <w:top w:val="none" w:sz="0" w:space="0" w:color="auto"/>
        <w:left w:val="none" w:sz="0" w:space="0" w:color="auto"/>
        <w:bottom w:val="none" w:sz="0" w:space="0" w:color="auto"/>
        <w:right w:val="none" w:sz="0" w:space="0" w:color="auto"/>
      </w:divBdr>
    </w:div>
    <w:div w:id="2084640432">
      <w:bodyDiv w:val="1"/>
      <w:marLeft w:val="0"/>
      <w:marRight w:val="0"/>
      <w:marTop w:val="0"/>
      <w:marBottom w:val="0"/>
      <w:divBdr>
        <w:top w:val="none" w:sz="0" w:space="0" w:color="auto"/>
        <w:left w:val="none" w:sz="0" w:space="0" w:color="auto"/>
        <w:bottom w:val="none" w:sz="0" w:space="0" w:color="auto"/>
        <w:right w:val="none" w:sz="0" w:space="0" w:color="auto"/>
      </w:divBdr>
    </w:div>
    <w:div w:id="2125735554">
      <w:bodyDiv w:val="1"/>
      <w:marLeft w:val="0"/>
      <w:marRight w:val="0"/>
      <w:marTop w:val="0"/>
      <w:marBottom w:val="0"/>
      <w:divBdr>
        <w:top w:val="none" w:sz="0" w:space="0" w:color="auto"/>
        <w:left w:val="none" w:sz="0" w:space="0" w:color="auto"/>
        <w:bottom w:val="none" w:sz="0" w:space="0" w:color="auto"/>
        <w:right w:val="none" w:sz="0" w:space="0" w:color="auto"/>
      </w:divBdr>
    </w:div>
    <w:div w:id="2134400116">
      <w:bodyDiv w:val="1"/>
      <w:marLeft w:val="0"/>
      <w:marRight w:val="0"/>
      <w:marTop w:val="0"/>
      <w:marBottom w:val="0"/>
      <w:divBdr>
        <w:top w:val="none" w:sz="0" w:space="0" w:color="auto"/>
        <w:left w:val="none" w:sz="0" w:space="0" w:color="auto"/>
        <w:bottom w:val="none" w:sz="0" w:space="0" w:color="auto"/>
        <w:right w:val="none" w:sz="0" w:space="0" w:color="auto"/>
      </w:divBdr>
    </w:div>
    <w:div w:id="213937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12</Pages>
  <Words>2400</Words>
  <Characters>13203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Marika</dc:creator>
  <cp:lastModifiedBy>Marika</cp:lastModifiedBy>
  <cp:revision>8</cp:revision>
  <dcterms:created xsi:type="dcterms:W3CDTF">2011-03-17T17:57:00Z</dcterms:created>
  <dcterms:modified xsi:type="dcterms:W3CDTF">2011-03-17T19:13:00Z</dcterms:modified>
</cp:coreProperties>
</file>