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73" w:rsidRPr="00C67520" w:rsidRDefault="00C47271" w:rsidP="00C67520">
      <w:pPr>
        <w:jc w:val="center"/>
        <w:rPr>
          <w:b/>
          <w:color w:val="C0504D" w:themeColor="accent2"/>
          <w:sz w:val="28"/>
          <w:u w:val="double" w:color="C0504D" w:themeColor="accent2"/>
        </w:rPr>
      </w:pPr>
      <w:r w:rsidRPr="00C67520">
        <w:rPr>
          <w:b/>
          <w:color w:val="C0504D" w:themeColor="accent2"/>
          <w:sz w:val="28"/>
          <w:u w:val="double" w:color="C0504D" w:themeColor="accent2"/>
        </w:rPr>
        <w:t xml:space="preserve">TP n°1 : Notions de </w:t>
      </w:r>
      <w:r w:rsidR="00C67520" w:rsidRPr="00C67520">
        <w:rPr>
          <w:b/>
          <w:color w:val="C0504D" w:themeColor="accent2"/>
          <w:sz w:val="28"/>
          <w:u w:val="double" w:color="C0504D" w:themeColor="accent2"/>
        </w:rPr>
        <w:t>minéralogie</w:t>
      </w:r>
      <w:r w:rsidRPr="00C67520">
        <w:rPr>
          <w:b/>
          <w:color w:val="C0504D" w:themeColor="accent2"/>
          <w:sz w:val="28"/>
          <w:u w:val="double" w:color="C0504D" w:themeColor="accent2"/>
        </w:rPr>
        <w:t xml:space="preserve"> et de </w:t>
      </w:r>
      <w:r w:rsidR="00C67520" w:rsidRPr="00C67520">
        <w:rPr>
          <w:b/>
          <w:color w:val="C0504D" w:themeColor="accent2"/>
          <w:sz w:val="28"/>
          <w:u w:val="double" w:color="C0504D" w:themeColor="accent2"/>
        </w:rPr>
        <w:t>pétrologie</w:t>
      </w:r>
    </w:p>
    <w:p w:rsidR="00C47271" w:rsidRPr="00C67520" w:rsidRDefault="00C47271" w:rsidP="00C67520">
      <w:pPr>
        <w:pStyle w:val="Style1"/>
      </w:pPr>
      <w:r w:rsidRPr="00C67520">
        <w:t>I) De la maille cristalline au cristal</w:t>
      </w:r>
    </w:p>
    <w:p w:rsidR="00C47271" w:rsidRDefault="00C47271">
      <w:r w:rsidRPr="00C47271">
        <w:rPr>
          <w:u w:val="single"/>
        </w:rPr>
        <w:t>Cristal</w:t>
      </w:r>
      <w:r>
        <w:t>=solide dont les divers atomes sont arrangés de manière régulière selon une disposition fondamentale.</w:t>
      </w:r>
    </w:p>
    <w:p w:rsidR="00C47271" w:rsidRDefault="00C47271">
      <w:r>
        <w:t xml:space="preserve">Les propriétés physiques d’un cristal varient selon les orientations= </w:t>
      </w:r>
      <w:r w:rsidRPr="00C47271">
        <w:rPr>
          <w:u w:val="single"/>
        </w:rPr>
        <w:t>anisotropie</w:t>
      </w:r>
      <w:r>
        <w:rPr>
          <w:u w:val="single"/>
        </w:rPr>
        <w:t>.</w:t>
      </w:r>
      <w:r>
        <w:t xml:space="preserve"> Cette anisotropie peut être soit continue ou physique, soit discontinue ou mécanique. </w:t>
      </w:r>
    </w:p>
    <w:p w:rsidR="00C47271" w:rsidRDefault="00C47271">
      <w:r>
        <w:t xml:space="preserve">Forme finale d’un cristal dépend de ses conditions de cristallisation : </w:t>
      </w:r>
    </w:p>
    <w:p w:rsidR="00C47271" w:rsidRDefault="00C47271" w:rsidP="00C67520">
      <w:pPr>
        <w:pStyle w:val="Paragraphedeliste"/>
        <w:numPr>
          <w:ilvl w:val="0"/>
          <w:numId w:val="2"/>
        </w:numPr>
        <w:spacing w:after="0" w:line="240" w:lineRule="auto"/>
      </w:pPr>
      <w:r w:rsidRPr="00C67520">
        <w:rPr>
          <w:u w:val="single"/>
        </w:rPr>
        <w:t>Automorphe</w:t>
      </w:r>
      <w:r>
        <w:t xml:space="preserve">= cristal a suffisamment de place pour se développer. </w:t>
      </w:r>
    </w:p>
    <w:p w:rsidR="00C47271" w:rsidRDefault="00C47271" w:rsidP="00C67520">
      <w:pPr>
        <w:pStyle w:val="Paragraphedeliste"/>
        <w:numPr>
          <w:ilvl w:val="0"/>
          <w:numId w:val="2"/>
        </w:numPr>
        <w:spacing w:after="0" w:line="240" w:lineRule="auto"/>
      </w:pPr>
      <w:proofErr w:type="spellStart"/>
      <w:r w:rsidRPr="00C67520">
        <w:rPr>
          <w:u w:val="single"/>
        </w:rPr>
        <w:t>Xénomorphe</w:t>
      </w:r>
      <w:proofErr w:type="spellEnd"/>
      <w:r>
        <w:t>= le cristal n’a pas suffisamment de place pour se développer (cela ne modifie pas ses autre propriétés liées à l’état cristallin).</w:t>
      </w:r>
    </w:p>
    <w:p w:rsidR="00C47271" w:rsidRDefault="00C47271" w:rsidP="00C67520">
      <w:pPr>
        <w:pStyle w:val="Paragraphedeliste"/>
        <w:numPr>
          <w:ilvl w:val="0"/>
          <w:numId w:val="2"/>
        </w:numPr>
        <w:spacing w:after="0" w:line="240" w:lineRule="auto"/>
      </w:pPr>
      <w:proofErr w:type="spellStart"/>
      <w:r w:rsidRPr="00C67520">
        <w:rPr>
          <w:u w:val="single"/>
        </w:rPr>
        <w:t>Subautomorphe</w:t>
      </w:r>
      <w:proofErr w:type="spellEnd"/>
      <w:r>
        <w:t>=cristal connait une croissance partiellement libre.</w:t>
      </w:r>
    </w:p>
    <w:p w:rsidR="00C47271" w:rsidRDefault="00C47271" w:rsidP="00C67520">
      <w:pPr>
        <w:pStyle w:val="Paragraphedeliste"/>
        <w:numPr>
          <w:ilvl w:val="0"/>
          <w:numId w:val="2"/>
        </w:numPr>
        <w:spacing w:after="0" w:line="240" w:lineRule="auto"/>
      </w:pPr>
      <w:r w:rsidRPr="00C67520">
        <w:rPr>
          <w:u w:val="single"/>
        </w:rPr>
        <w:t>Amorphe</w:t>
      </w:r>
      <w:r>
        <w:t xml:space="preserve">= le minéral n’a pas de structure cristalline particulière. </w:t>
      </w:r>
    </w:p>
    <w:p w:rsidR="00C47271" w:rsidRDefault="00C47271" w:rsidP="00C47271">
      <w:pPr>
        <w:spacing w:after="0" w:line="240" w:lineRule="auto"/>
      </w:pPr>
    </w:p>
    <w:p w:rsidR="00C47271" w:rsidRDefault="00C47271" w:rsidP="00C47271">
      <w:pPr>
        <w:spacing w:after="0" w:line="240" w:lineRule="auto"/>
      </w:pPr>
      <w:r>
        <w:t>14 types de réseau cristallin (réseaux de Bravais) eux-mêmes liés à 7 types fondamentaux de symétrie d’orientation (= 7 systèmes cristallins) : le système cubique, quadratique, orthorhombique, monoclinique, triclinique, rhomboédrique, hexagonal.</w:t>
      </w:r>
    </w:p>
    <w:p w:rsidR="00C47271" w:rsidRDefault="00C47271" w:rsidP="00C47271">
      <w:pPr>
        <w:spacing w:after="0" w:line="240" w:lineRule="auto"/>
      </w:pPr>
    </w:p>
    <w:p w:rsidR="00C47271" w:rsidRDefault="00C47271" w:rsidP="00C47271">
      <w:pPr>
        <w:spacing w:after="0" w:line="240" w:lineRule="auto"/>
      </w:pPr>
      <w:r w:rsidRPr="00C67520">
        <w:rPr>
          <w:u w:val="single"/>
        </w:rPr>
        <w:t>Troncatures</w:t>
      </w:r>
      <w:r>
        <w:t xml:space="preserve">= un minéral déterminé cristallisant dans un système donné peut présenter des aspects assez différents, du fait du développement variable des faces, de la présence ou non de troncatures. </w:t>
      </w:r>
    </w:p>
    <w:p w:rsidR="00C47271" w:rsidRDefault="00C47271" w:rsidP="00C47271">
      <w:pPr>
        <w:spacing w:after="0" w:line="240" w:lineRule="auto"/>
      </w:pPr>
    </w:p>
    <w:p w:rsidR="00C47271" w:rsidRDefault="00C47271" w:rsidP="00C47271">
      <w:pPr>
        <w:spacing w:after="0" w:line="240" w:lineRule="auto"/>
      </w:pPr>
      <w:r w:rsidRPr="00C67520">
        <w:rPr>
          <w:u w:val="single"/>
        </w:rPr>
        <w:t>Macles</w:t>
      </w:r>
      <w:r>
        <w:t>= cristaux du même minéral s’associent entre eux selon des lois géométriques bien précises.</w:t>
      </w:r>
    </w:p>
    <w:p w:rsidR="00C47271" w:rsidRDefault="00C47271" w:rsidP="00C47271">
      <w:pPr>
        <w:spacing w:after="0" w:line="240" w:lineRule="auto"/>
      </w:pPr>
    </w:p>
    <w:p w:rsidR="00C47271" w:rsidRPr="00C67520" w:rsidRDefault="009B58F6" w:rsidP="00C47271">
      <w:pPr>
        <w:spacing w:after="0" w:line="240" w:lineRule="auto"/>
        <w:rPr>
          <w:u w:val="single"/>
        </w:rPr>
      </w:pPr>
      <w:r w:rsidRPr="00C67520">
        <w:rPr>
          <w:u w:val="single"/>
        </w:rPr>
        <w:t>Influence Pression et température sur systèmes cristallins :</w:t>
      </w:r>
    </w:p>
    <w:p w:rsidR="009B58F6" w:rsidRDefault="009B58F6" w:rsidP="00C47271">
      <w:pPr>
        <w:spacing w:after="0" w:line="240" w:lineRule="auto"/>
      </w:pPr>
      <w:r>
        <w:t xml:space="preserve">On parle de polymorphes de basse ou haute température et pression. De plus, les minéraux sont des indicateurs des conditions thermodynamiques du milieu dans lequel ils ont cristallisés. </w:t>
      </w:r>
    </w:p>
    <w:p w:rsidR="009B58F6" w:rsidRDefault="009B58F6" w:rsidP="00C47271">
      <w:pPr>
        <w:spacing w:after="0" w:line="240" w:lineRule="auto"/>
      </w:pPr>
    </w:p>
    <w:p w:rsidR="009B58F6" w:rsidRDefault="009B58F6" w:rsidP="00C47271">
      <w:pPr>
        <w:spacing w:after="0" w:line="240" w:lineRule="auto"/>
      </w:pPr>
      <w:r>
        <w:t>Cristallisation peut se faire par :</w:t>
      </w:r>
    </w:p>
    <w:p w:rsidR="009B58F6" w:rsidRDefault="009B58F6" w:rsidP="009B58F6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Solidification  plus ou moins lente d’un liquide ayant la composition chimique d’un ou plusieurs minéraux. </w:t>
      </w:r>
    </w:p>
    <w:p w:rsidR="009B58F6" w:rsidRDefault="009B58F6" w:rsidP="009B58F6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Par déplacement d’éléments (atomes, ions) au sein d’un solide. </w:t>
      </w:r>
    </w:p>
    <w:p w:rsidR="009B58F6" w:rsidRDefault="00155533" w:rsidP="009B58F6">
      <w:pPr>
        <w:pStyle w:val="Paragraphedeliste"/>
        <w:numPr>
          <w:ilvl w:val="0"/>
          <w:numId w:val="1"/>
        </w:numPr>
        <w:spacing w:after="0" w:line="240" w:lineRule="auto"/>
      </w:pPr>
      <w:r>
        <w:t>Par précipitation à partir des éléments contenus dans les fluides.</w:t>
      </w:r>
    </w:p>
    <w:p w:rsidR="00155533" w:rsidRDefault="00155533" w:rsidP="00155533">
      <w:pPr>
        <w:spacing w:after="0" w:line="240" w:lineRule="auto"/>
      </w:pPr>
    </w:p>
    <w:p w:rsidR="00155533" w:rsidRDefault="00155533" w:rsidP="00155533">
      <w:pPr>
        <w:spacing w:after="0" w:line="240" w:lineRule="auto"/>
      </w:pPr>
    </w:p>
    <w:p w:rsidR="00155533" w:rsidRDefault="00155533" w:rsidP="00C67520">
      <w:pPr>
        <w:pStyle w:val="Style1"/>
      </w:pPr>
      <w:r>
        <w:t>II) Du minéral à la roche</w:t>
      </w:r>
    </w:p>
    <w:p w:rsidR="00155533" w:rsidRPr="00C67520" w:rsidRDefault="00155533" w:rsidP="00C67520">
      <w:pPr>
        <w:pStyle w:val="Style2"/>
      </w:pPr>
      <w:r w:rsidRPr="00C67520">
        <w:t>A) les minéraux</w:t>
      </w:r>
    </w:p>
    <w:p w:rsidR="00C67520" w:rsidRDefault="00C67520" w:rsidP="00155533">
      <w:pPr>
        <w:spacing w:after="0" w:line="240" w:lineRule="auto"/>
      </w:pPr>
    </w:p>
    <w:p w:rsidR="00233E37" w:rsidRDefault="00E64DF1" w:rsidP="00155533">
      <w:pPr>
        <w:spacing w:after="0" w:line="240" w:lineRule="auto"/>
      </w:pPr>
      <w:r>
        <w:t xml:space="preserve">Minéralogie=science des </w:t>
      </w:r>
      <w:proofErr w:type="spellStart"/>
      <w:r>
        <w:t>mineraux</w:t>
      </w:r>
      <w:proofErr w:type="spellEnd"/>
      <w:r>
        <w:t> ;</w:t>
      </w:r>
    </w:p>
    <w:p w:rsidR="00E64DF1" w:rsidRPr="00E64DF1" w:rsidRDefault="00E64DF1" w:rsidP="00155533">
      <w:pPr>
        <w:spacing w:after="0" w:line="240" w:lineRule="auto"/>
        <w:rPr>
          <w:b/>
        </w:rPr>
      </w:pPr>
      <w:r w:rsidRPr="00E64DF1">
        <w:rPr>
          <w:b/>
        </w:rPr>
        <w:t xml:space="preserve">Un minéral est une espèce chimique inorganique naturelle (par opposition à synthétique) se présentant sous forme de solide cristallin le plus souvent. </w:t>
      </w:r>
    </w:p>
    <w:p w:rsidR="00233E37" w:rsidRDefault="00233E37" w:rsidP="00155533">
      <w:pPr>
        <w:spacing w:after="0" w:line="240" w:lineRule="auto"/>
      </w:pPr>
    </w:p>
    <w:p w:rsidR="00155533" w:rsidRPr="00C67520" w:rsidRDefault="00155533" w:rsidP="00C67520">
      <w:pPr>
        <w:pStyle w:val="Style3"/>
      </w:pPr>
      <w:r w:rsidRPr="00C67520">
        <w:t>1) les descripteurs minéralogiques</w:t>
      </w:r>
    </w:p>
    <w:p w:rsidR="00E64DF1" w:rsidRDefault="00E64DF1" w:rsidP="00155533">
      <w:pPr>
        <w:spacing w:after="0" w:line="240" w:lineRule="auto"/>
      </w:pPr>
      <w:r>
        <w:t>Pour reconnaitre les espèces minérales, on utilise des caractères descripteurs :</w:t>
      </w:r>
    </w:p>
    <w:p w:rsidR="00E64DF1" w:rsidRPr="00C67520" w:rsidRDefault="00E64DF1" w:rsidP="00E64DF1">
      <w:pPr>
        <w:pStyle w:val="Paragraphedeliste"/>
        <w:numPr>
          <w:ilvl w:val="0"/>
          <w:numId w:val="1"/>
        </w:numPr>
        <w:spacing w:after="0" w:line="240" w:lineRule="auto"/>
        <w:rPr>
          <w:u w:val="single"/>
        </w:rPr>
      </w:pPr>
      <w:r w:rsidRPr="00C67520">
        <w:rPr>
          <w:u w:val="single"/>
        </w:rPr>
        <w:t xml:space="preserve">La forme : </w:t>
      </w:r>
    </w:p>
    <w:p w:rsidR="00E64DF1" w:rsidRDefault="00E64DF1" w:rsidP="00E64DF1">
      <w:pPr>
        <w:spacing w:after="0" w:line="240" w:lineRule="auto"/>
      </w:pPr>
      <w:proofErr w:type="gramStart"/>
      <w:r>
        <w:t>minéral</w:t>
      </w:r>
      <w:proofErr w:type="gramEnd"/>
      <w:r>
        <w:t xml:space="preserve"> automorphe, </w:t>
      </w:r>
      <w:proofErr w:type="spellStart"/>
      <w:r>
        <w:t>subautomorphe</w:t>
      </w:r>
      <w:proofErr w:type="spellEnd"/>
      <w:r>
        <w:t xml:space="preserve">, </w:t>
      </w:r>
      <w:proofErr w:type="spellStart"/>
      <w:r>
        <w:t>xénomorphe</w:t>
      </w:r>
      <w:proofErr w:type="spellEnd"/>
      <w:r>
        <w:t xml:space="preserve">, ou amorphe. </w:t>
      </w:r>
    </w:p>
    <w:p w:rsidR="00E64DF1" w:rsidRDefault="00E64DF1" w:rsidP="00E64DF1">
      <w:pPr>
        <w:spacing w:after="0" w:line="240" w:lineRule="auto"/>
      </w:pPr>
      <w:r>
        <w:t xml:space="preserve">Habitus= forme cristalline prise par le minéral. </w:t>
      </w:r>
    </w:p>
    <w:p w:rsidR="00E64DF1" w:rsidRDefault="00E64DF1" w:rsidP="00E64DF1">
      <w:pPr>
        <w:spacing w:after="0" w:line="240" w:lineRule="auto"/>
      </w:pPr>
      <w:r>
        <w:t>Présence ou non de macles ou de troncatures</w:t>
      </w:r>
    </w:p>
    <w:p w:rsidR="00E64DF1" w:rsidRDefault="00E64DF1" w:rsidP="00E64DF1">
      <w:pPr>
        <w:spacing w:after="0" w:line="240" w:lineRule="auto"/>
      </w:pPr>
      <w:r>
        <w:t>Présence ou non de plans de clivages (clivage=aptitude du minéral à se fendre facilement suivant une famille de plans parallèles bien définis</w:t>
      </w:r>
    </w:p>
    <w:p w:rsidR="00E64DF1" w:rsidRPr="00C67520" w:rsidRDefault="00E64DF1" w:rsidP="00E64DF1">
      <w:pPr>
        <w:pStyle w:val="Paragraphedeliste"/>
        <w:numPr>
          <w:ilvl w:val="0"/>
          <w:numId w:val="1"/>
        </w:numPr>
        <w:spacing w:after="0" w:line="240" w:lineRule="auto"/>
        <w:rPr>
          <w:u w:val="single"/>
        </w:rPr>
      </w:pPr>
      <w:r w:rsidRPr="00C67520">
        <w:rPr>
          <w:u w:val="single"/>
        </w:rPr>
        <w:t>La dureté</w:t>
      </w:r>
    </w:p>
    <w:p w:rsidR="00E64DF1" w:rsidRDefault="00E64DF1" w:rsidP="00E64DF1">
      <w:pPr>
        <w:spacing w:after="0" w:line="240" w:lineRule="auto"/>
      </w:pPr>
      <w:r>
        <w:t xml:space="preserve">Résistance d’un minéral à la destruction mécanique de sa structure. </w:t>
      </w:r>
    </w:p>
    <w:p w:rsidR="00E64DF1" w:rsidRDefault="00E64DF1" w:rsidP="00E64DF1">
      <w:pPr>
        <w:pStyle w:val="Paragraphedeliste"/>
        <w:numPr>
          <w:ilvl w:val="0"/>
          <w:numId w:val="1"/>
        </w:numPr>
        <w:spacing w:after="0" w:line="240" w:lineRule="auto"/>
      </w:pPr>
      <w:r w:rsidRPr="00C67520">
        <w:rPr>
          <w:u w:val="single"/>
        </w:rPr>
        <w:t>La densité</w:t>
      </w:r>
      <w:r>
        <w:t xml:space="preserve"> (parfois la masse volumique)</w:t>
      </w:r>
    </w:p>
    <w:p w:rsidR="00E64DF1" w:rsidRDefault="00E64DF1" w:rsidP="00E64DF1">
      <w:pPr>
        <w:spacing w:after="0" w:line="240" w:lineRule="auto"/>
      </w:pPr>
      <w:r>
        <w:t>Mais ne pas confondre densité et masse volumique (pas la même formule).</w:t>
      </w:r>
    </w:p>
    <w:p w:rsidR="00B506C2" w:rsidRDefault="00B506C2" w:rsidP="00B506C2">
      <w:pPr>
        <w:pStyle w:val="Paragraphedeliste"/>
        <w:numPr>
          <w:ilvl w:val="0"/>
          <w:numId w:val="1"/>
        </w:numPr>
        <w:spacing w:after="0" w:line="240" w:lineRule="auto"/>
      </w:pPr>
      <w:r w:rsidRPr="00C67520">
        <w:rPr>
          <w:u w:val="single"/>
        </w:rPr>
        <w:t>La couleur</w:t>
      </w:r>
      <w:r>
        <w:t>, la transparence et l’éclat</w:t>
      </w:r>
    </w:p>
    <w:p w:rsidR="00B506C2" w:rsidRDefault="00B506C2" w:rsidP="00B506C2">
      <w:pPr>
        <w:spacing w:after="0" w:line="240" w:lineRule="auto"/>
      </w:pPr>
      <w:r>
        <w:lastRenderedPageBreak/>
        <w:t>Couleur= dépend de sa composition chimique : minéraux blancs et minéraux noirs</w:t>
      </w:r>
    </w:p>
    <w:p w:rsidR="00B506C2" w:rsidRDefault="00B506C2" w:rsidP="00B506C2">
      <w:pPr>
        <w:spacing w:after="0" w:line="240" w:lineRule="auto"/>
      </w:pPr>
      <w:r>
        <w:t>Transparence= minérale translucide, limpide, trouble, laiteux ou opaque.</w:t>
      </w:r>
    </w:p>
    <w:p w:rsidR="00B506C2" w:rsidRDefault="00B506C2" w:rsidP="00B506C2">
      <w:pPr>
        <w:spacing w:after="0" w:line="240" w:lineRule="auto"/>
      </w:pPr>
      <w:r>
        <w:t>L’éclat= minéral mat, vitreux, métallique, gras, nacré.</w:t>
      </w:r>
    </w:p>
    <w:p w:rsidR="00B506C2" w:rsidRPr="00C67520" w:rsidRDefault="00B506C2" w:rsidP="00B506C2">
      <w:pPr>
        <w:pStyle w:val="Paragraphedeliste"/>
        <w:numPr>
          <w:ilvl w:val="0"/>
          <w:numId w:val="1"/>
        </w:numPr>
        <w:spacing w:after="0" w:line="240" w:lineRule="auto"/>
        <w:rPr>
          <w:u w:val="single"/>
        </w:rPr>
      </w:pPr>
      <w:r w:rsidRPr="00C67520">
        <w:rPr>
          <w:u w:val="single"/>
        </w:rPr>
        <w:t>La réaction d’effervescence à l’acide</w:t>
      </w:r>
    </w:p>
    <w:p w:rsidR="00B506C2" w:rsidRPr="00C67520" w:rsidRDefault="00B506C2" w:rsidP="00B506C2">
      <w:pPr>
        <w:pStyle w:val="Paragraphedeliste"/>
        <w:numPr>
          <w:ilvl w:val="0"/>
          <w:numId w:val="1"/>
        </w:numPr>
        <w:spacing w:after="0" w:line="240" w:lineRule="auto"/>
        <w:rPr>
          <w:u w:val="single"/>
        </w:rPr>
      </w:pPr>
      <w:r w:rsidRPr="00C67520">
        <w:rPr>
          <w:u w:val="single"/>
        </w:rPr>
        <w:t>La cassure, l’aspect au toucher, la surface, la texture</w:t>
      </w:r>
    </w:p>
    <w:p w:rsidR="00B506C2" w:rsidRDefault="00B506C2" w:rsidP="00B506C2">
      <w:pPr>
        <w:spacing w:after="0" w:line="240" w:lineRule="auto"/>
      </w:pPr>
      <w:r>
        <w:t>Cassure=plane, en esquille ou conchoïdal</w:t>
      </w:r>
    </w:p>
    <w:p w:rsidR="00233E37" w:rsidRDefault="00B506C2" w:rsidP="00155533">
      <w:pPr>
        <w:spacing w:after="0" w:line="240" w:lineRule="auto"/>
      </w:pPr>
      <w:r>
        <w:t>Aspect au toucher= onctueux, doux, rugueux</w:t>
      </w:r>
    </w:p>
    <w:p w:rsidR="00B506C2" w:rsidRDefault="00B506C2" w:rsidP="00155533">
      <w:pPr>
        <w:spacing w:after="0" w:line="240" w:lineRule="auto"/>
      </w:pPr>
      <w:r>
        <w:t>Surface= lisse, écailleuse, striée, grenue</w:t>
      </w:r>
    </w:p>
    <w:p w:rsidR="00155533" w:rsidRDefault="00B506C2" w:rsidP="00155533">
      <w:pPr>
        <w:spacing w:after="0" w:line="240" w:lineRule="auto"/>
      </w:pPr>
      <w:r>
        <w:t>Texture= compacte, lamellaire, fibreuse, grenue</w:t>
      </w:r>
    </w:p>
    <w:p w:rsidR="00B506C2" w:rsidRDefault="00B506C2" w:rsidP="00B506C2">
      <w:pPr>
        <w:spacing w:after="0" w:line="240" w:lineRule="auto"/>
      </w:pPr>
    </w:p>
    <w:p w:rsidR="00B506C2" w:rsidRDefault="00B506C2" w:rsidP="00B506C2">
      <w:pPr>
        <w:spacing w:after="0" w:line="240" w:lineRule="auto"/>
      </w:pPr>
      <w:r>
        <w:t xml:space="preserve">Remarque : utilisation de ces caractères pour des échantillons macroscopiques. </w:t>
      </w:r>
    </w:p>
    <w:p w:rsidR="00B506C2" w:rsidRDefault="00B506C2" w:rsidP="00B506C2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Dans une roche, les minéraux sont dit essentiels, accessoires ou accidentels, selon qu’ils soient abondants, rares ou très rares. </w:t>
      </w:r>
    </w:p>
    <w:p w:rsidR="00C47271" w:rsidRDefault="00C47271" w:rsidP="00C47271">
      <w:pPr>
        <w:spacing w:after="0" w:line="240" w:lineRule="auto"/>
      </w:pPr>
    </w:p>
    <w:p w:rsidR="00B506C2" w:rsidRDefault="00B506C2" w:rsidP="00C67520">
      <w:pPr>
        <w:pStyle w:val="Style3"/>
      </w:pPr>
      <w:r>
        <w:t>2) la classification des minéraux</w:t>
      </w:r>
    </w:p>
    <w:p w:rsidR="00B506C2" w:rsidRDefault="00B506C2" w:rsidP="00C47271">
      <w:pPr>
        <w:spacing w:after="0" w:line="240" w:lineRule="auto"/>
      </w:pPr>
      <w:r>
        <w:t>Basée sur leurs caractères chimiques et cristallographiques. En fonction de leurs affinités, les minéraux sont regroupés au sein de grandes classes dont les principales sont les suivantes :</w:t>
      </w:r>
    </w:p>
    <w:p w:rsidR="00B506C2" w:rsidRDefault="00B506C2" w:rsidP="00C47271">
      <w:pPr>
        <w:spacing w:after="0" w:line="240" w:lineRule="auto"/>
      </w:pPr>
      <w:r>
        <w:t xml:space="preserve">Les </w:t>
      </w:r>
      <w:proofErr w:type="spellStart"/>
      <w:r>
        <w:t>élements</w:t>
      </w:r>
      <w:proofErr w:type="spellEnd"/>
      <w:r>
        <w:t xml:space="preserve"> natifs, les sulfures, les oxydes et les hydroxydes, les halogénures, les carbonates, les phosphates, les sulfates, les si</w:t>
      </w:r>
      <w:r w:rsidR="00D82D0C">
        <w:t>licates.</w:t>
      </w:r>
    </w:p>
    <w:p w:rsidR="00D82D0C" w:rsidRDefault="00D82D0C" w:rsidP="00C47271">
      <w:pPr>
        <w:spacing w:after="0" w:line="240" w:lineRule="auto"/>
      </w:pPr>
    </w:p>
    <w:p w:rsidR="00C47271" w:rsidRDefault="00D82D0C" w:rsidP="00C47271">
      <w:pPr>
        <w:spacing w:after="0" w:line="240" w:lineRule="auto"/>
      </w:pPr>
      <w:r>
        <w:t xml:space="preserve">Les silicates contiennent du silicium. Ils sont eux-mêmes regroupés au sein de plusieurs familles, ce groupe contient presque tous les minéraux qui constituent les roches magmatiques ou métamorphiques. </w:t>
      </w:r>
    </w:p>
    <w:p w:rsidR="00C47271" w:rsidRDefault="00D82D0C" w:rsidP="00D82D0C">
      <w:pPr>
        <w:spacing w:after="0" w:line="240" w:lineRule="auto"/>
      </w:pPr>
      <w:r>
        <w:t xml:space="preserve">Classification des minéraux basée sur l’arrangement des tétraèdres et distingue 7 classes de minéraux silicatés : les </w:t>
      </w:r>
      <w:proofErr w:type="spellStart"/>
      <w:r>
        <w:t>néosilicates</w:t>
      </w:r>
      <w:proofErr w:type="spellEnd"/>
      <w:r>
        <w:t xml:space="preserve">, les </w:t>
      </w:r>
      <w:proofErr w:type="spellStart"/>
      <w:r>
        <w:t>sorosilicates</w:t>
      </w:r>
      <w:proofErr w:type="spellEnd"/>
      <w:r>
        <w:t xml:space="preserve">, les </w:t>
      </w:r>
      <w:proofErr w:type="spellStart"/>
      <w:r>
        <w:t>cyclosilicates</w:t>
      </w:r>
      <w:proofErr w:type="spellEnd"/>
      <w:r>
        <w:t xml:space="preserve">, les </w:t>
      </w:r>
      <w:proofErr w:type="spellStart"/>
      <w:r>
        <w:t>inosilicates</w:t>
      </w:r>
      <w:proofErr w:type="spellEnd"/>
      <w:r>
        <w:t xml:space="preserve"> à chaîne simple et à chaîne double, les </w:t>
      </w:r>
      <w:proofErr w:type="spellStart"/>
      <w:r>
        <w:t>phyllosilicates</w:t>
      </w:r>
      <w:proofErr w:type="spellEnd"/>
      <w:r>
        <w:t xml:space="preserve">, les </w:t>
      </w:r>
      <w:proofErr w:type="spellStart"/>
      <w:r>
        <w:t>tectosilicates</w:t>
      </w:r>
      <w:proofErr w:type="spellEnd"/>
      <w:r>
        <w:t>.</w:t>
      </w:r>
    </w:p>
    <w:p w:rsidR="00D82D0C" w:rsidRDefault="00D82D0C" w:rsidP="00D82D0C">
      <w:pPr>
        <w:spacing w:after="0" w:line="240" w:lineRule="auto"/>
      </w:pPr>
    </w:p>
    <w:p w:rsidR="00D82D0C" w:rsidRDefault="00D82D0C" w:rsidP="00C67520">
      <w:pPr>
        <w:pStyle w:val="Style2"/>
      </w:pPr>
      <w:r>
        <w:t>B) Les roches</w:t>
      </w:r>
    </w:p>
    <w:p w:rsidR="00D82D0C" w:rsidRDefault="00D82D0C" w:rsidP="00D82D0C">
      <w:pPr>
        <w:spacing w:after="0" w:line="240" w:lineRule="auto"/>
      </w:pPr>
    </w:p>
    <w:p w:rsidR="00D82D0C" w:rsidRDefault="00D82D0C" w:rsidP="00D82D0C">
      <w:pPr>
        <w:spacing w:after="0" w:line="240" w:lineRule="auto"/>
      </w:pPr>
      <w:r>
        <w:t xml:space="preserve">Science des roches= </w:t>
      </w:r>
      <w:r w:rsidRPr="00C67520">
        <w:rPr>
          <w:b/>
        </w:rPr>
        <w:t>pétrologie </w:t>
      </w:r>
      <w:r>
        <w:t xml:space="preserve">: elle comprend leur description, leur classification, et l’interprétation de leur </w:t>
      </w:r>
      <w:proofErr w:type="spellStart"/>
      <w:r>
        <w:t>génèse</w:t>
      </w:r>
      <w:proofErr w:type="spellEnd"/>
      <w:r>
        <w:t xml:space="preserve">. </w:t>
      </w:r>
    </w:p>
    <w:p w:rsidR="00D82D0C" w:rsidRPr="00C67520" w:rsidRDefault="00D82D0C" w:rsidP="00D82D0C">
      <w:pPr>
        <w:spacing w:after="0" w:line="240" w:lineRule="auto"/>
        <w:rPr>
          <w:b/>
        </w:rPr>
      </w:pPr>
      <w:r w:rsidRPr="00C67520">
        <w:rPr>
          <w:b/>
        </w:rPr>
        <w:t xml:space="preserve">Une roche est un matériau formé d’un assemblage de minéraux. </w:t>
      </w:r>
    </w:p>
    <w:p w:rsidR="00D82D0C" w:rsidRDefault="00D82D0C" w:rsidP="00D82D0C">
      <w:pPr>
        <w:spacing w:after="0" w:line="240" w:lineRule="auto"/>
      </w:pPr>
      <w:r>
        <w:t>Une roche présente une certaine homogénéité statistique de ces constituants et peut être :</w:t>
      </w:r>
    </w:p>
    <w:p w:rsidR="00D82D0C" w:rsidRDefault="00D82D0C" w:rsidP="00D82D0C">
      <w:pPr>
        <w:pStyle w:val="Paragraphedeliste"/>
        <w:numPr>
          <w:ilvl w:val="0"/>
          <w:numId w:val="1"/>
        </w:numPr>
        <w:spacing w:after="0" w:line="240" w:lineRule="auto"/>
      </w:pPr>
      <w:r>
        <w:t>Dure et cohérente</w:t>
      </w:r>
    </w:p>
    <w:p w:rsidR="00D82D0C" w:rsidRDefault="00D82D0C" w:rsidP="00D82D0C">
      <w:pPr>
        <w:pStyle w:val="Paragraphedeliste"/>
        <w:numPr>
          <w:ilvl w:val="0"/>
          <w:numId w:val="1"/>
        </w:numPr>
        <w:spacing w:after="0" w:line="240" w:lineRule="auto"/>
      </w:pPr>
      <w:r>
        <w:t>Plastique</w:t>
      </w:r>
    </w:p>
    <w:p w:rsidR="00D82D0C" w:rsidRDefault="00D82D0C" w:rsidP="00D82D0C">
      <w:pPr>
        <w:pStyle w:val="Paragraphedeliste"/>
        <w:numPr>
          <w:ilvl w:val="0"/>
          <w:numId w:val="1"/>
        </w:numPr>
        <w:spacing w:after="0" w:line="240" w:lineRule="auto"/>
      </w:pPr>
      <w:r>
        <w:t>Meuble</w:t>
      </w:r>
    </w:p>
    <w:p w:rsidR="00D82D0C" w:rsidRDefault="00D82D0C" w:rsidP="00D82D0C">
      <w:pPr>
        <w:pStyle w:val="Paragraphedeliste"/>
        <w:numPr>
          <w:ilvl w:val="0"/>
          <w:numId w:val="1"/>
        </w:numPr>
        <w:spacing w:after="0" w:line="240" w:lineRule="auto"/>
      </w:pPr>
      <w:r>
        <w:t>Liquide</w:t>
      </w:r>
    </w:p>
    <w:p w:rsidR="00D82D0C" w:rsidRDefault="00D82D0C" w:rsidP="00D82D0C">
      <w:pPr>
        <w:pStyle w:val="Paragraphedeliste"/>
        <w:numPr>
          <w:ilvl w:val="0"/>
          <w:numId w:val="1"/>
        </w:numPr>
        <w:spacing w:after="0" w:line="240" w:lineRule="auto"/>
      </w:pPr>
      <w:r>
        <w:t>Gazeuse</w:t>
      </w:r>
    </w:p>
    <w:p w:rsidR="00D82D0C" w:rsidRDefault="002B3FBA" w:rsidP="00D82D0C">
      <w:pPr>
        <w:spacing w:after="0" w:line="240" w:lineRule="auto"/>
      </w:pPr>
      <w:r>
        <w:t>La classification des roches est complexe car basée sur un grand nombre de critères. Ce sont essentiellement la nature des processus conduisant à sa genèse (en surface ou en profondeur), la nature et l’origine de ses constituants, ainsi que sur leurs proportions relatives.</w:t>
      </w:r>
    </w:p>
    <w:p w:rsidR="002B3FBA" w:rsidRDefault="002B3FBA" w:rsidP="00D82D0C">
      <w:pPr>
        <w:spacing w:after="0" w:line="240" w:lineRule="auto"/>
      </w:pPr>
      <w:r>
        <w:t>2 familles de roches :</w:t>
      </w:r>
    </w:p>
    <w:p w:rsidR="002B3FBA" w:rsidRDefault="002B3FBA" w:rsidP="002B3FBA">
      <w:pPr>
        <w:pStyle w:val="Paragraphedeliste"/>
        <w:numPr>
          <w:ilvl w:val="0"/>
          <w:numId w:val="1"/>
        </w:numPr>
        <w:spacing w:after="0" w:line="240" w:lineRule="auto"/>
      </w:pPr>
      <w:r w:rsidRPr="00C67520">
        <w:rPr>
          <w:u w:val="single"/>
        </w:rPr>
        <w:t>Roches exogènes</w:t>
      </w:r>
      <w:r>
        <w:t xml:space="preserve"> </w:t>
      </w:r>
      <w:r w:rsidR="00C67520">
        <w:t>(processus</w:t>
      </w:r>
      <w:r>
        <w:t xml:space="preserve"> de genèse en surface) : essentiellement les </w:t>
      </w:r>
      <w:r w:rsidRPr="00C67520">
        <w:rPr>
          <w:b/>
        </w:rPr>
        <w:t xml:space="preserve">roches </w:t>
      </w:r>
      <w:r w:rsidR="00C67520" w:rsidRPr="00C67520">
        <w:rPr>
          <w:b/>
        </w:rPr>
        <w:t>sédimentaires</w:t>
      </w:r>
      <w:r w:rsidR="00C67520">
        <w:t xml:space="preserve"> (</w:t>
      </w:r>
      <w:r>
        <w:t>roches détritiques et roches biogènes)</w:t>
      </w:r>
    </w:p>
    <w:p w:rsidR="002B3FBA" w:rsidRDefault="002B3FBA" w:rsidP="002B3FBA">
      <w:pPr>
        <w:pStyle w:val="Paragraphedeliste"/>
        <w:numPr>
          <w:ilvl w:val="0"/>
          <w:numId w:val="1"/>
        </w:numPr>
        <w:spacing w:after="0" w:line="240" w:lineRule="auto"/>
      </w:pPr>
      <w:r w:rsidRPr="00C67520">
        <w:rPr>
          <w:u w:val="single"/>
        </w:rPr>
        <w:t>Roches endogènes</w:t>
      </w:r>
      <w:r>
        <w:t xml:space="preserve"> (processus de genèse en profondeur) : </w:t>
      </w:r>
    </w:p>
    <w:p w:rsidR="002B3FBA" w:rsidRDefault="002B3FBA" w:rsidP="002B3FBA">
      <w:pPr>
        <w:pStyle w:val="Paragraphedeliste"/>
        <w:spacing w:after="0" w:line="240" w:lineRule="auto"/>
      </w:pPr>
      <w:r w:rsidRPr="00C67520">
        <w:rPr>
          <w:b/>
        </w:rPr>
        <w:t>Roches magmatiques</w:t>
      </w:r>
      <w:r>
        <w:t xml:space="preserve"> (résultant de la solidification d’un magma) : plutoniques (cristallisation au sein de la lithosphère) et volcaniques (cristallisation en partie à la surface de la lithosphère)</w:t>
      </w:r>
    </w:p>
    <w:p w:rsidR="002B3FBA" w:rsidRDefault="002B3FBA" w:rsidP="002B3FBA">
      <w:pPr>
        <w:pStyle w:val="Paragraphedeliste"/>
        <w:spacing w:after="0" w:line="240" w:lineRule="auto"/>
      </w:pPr>
      <w:r w:rsidRPr="00C67520">
        <w:rPr>
          <w:b/>
        </w:rPr>
        <w:t>Roches métamorphiques</w:t>
      </w:r>
      <w:r>
        <w:t xml:space="preserve"> (formées sans fusion mais par des recristallisations au sein des roches préexistantes à l’état solide, en liaison avec des variations de température et de pression au sein de la lithosphère)</w:t>
      </w:r>
    </w:p>
    <w:p w:rsidR="002B3FBA" w:rsidRDefault="002B3FBA" w:rsidP="002B3FBA">
      <w:pPr>
        <w:pStyle w:val="Paragraphedeliste"/>
        <w:spacing w:after="0" w:line="240" w:lineRule="auto"/>
      </w:pPr>
    </w:p>
    <w:p w:rsidR="002B3FBA" w:rsidRDefault="002B3FBA" w:rsidP="002B3FBA">
      <w:pPr>
        <w:pStyle w:val="Paragraphedeliste"/>
        <w:spacing w:after="0" w:line="240" w:lineRule="auto"/>
      </w:pPr>
      <w:r>
        <w:t>Exceptions : météorites qui ne sont ni des roches exogènes ni endogènes.</w:t>
      </w:r>
    </w:p>
    <w:sectPr w:rsidR="002B3FBA" w:rsidSect="00C675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63E89"/>
    <w:multiLevelType w:val="hybridMultilevel"/>
    <w:tmpl w:val="52C608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86299"/>
    <w:multiLevelType w:val="hybridMultilevel"/>
    <w:tmpl w:val="36688146"/>
    <w:lvl w:ilvl="0" w:tplc="48C8A3E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7271"/>
    <w:rsid w:val="00003171"/>
    <w:rsid w:val="000063FC"/>
    <w:rsid w:val="0001324E"/>
    <w:rsid w:val="00015113"/>
    <w:rsid w:val="00023469"/>
    <w:rsid w:val="00024A36"/>
    <w:rsid w:val="000364BC"/>
    <w:rsid w:val="00037BDD"/>
    <w:rsid w:val="0004027D"/>
    <w:rsid w:val="00040782"/>
    <w:rsid w:val="0004080B"/>
    <w:rsid w:val="00040D70"/>
    <w:rsid w:val="000435AB"/>
    <w:rsid w:val="00044683"/>
    <w:rsid w:val="00050809"/>
    <w:rsid w:val="00050DB1"/>
    <w:rsid w:val="00051A87"/>
    <w:rsid w:val="00053434"/>
    <w:rsid w:val="00054D3C"/>
    <w:rsid w:val="00055F22"/>
    <w:rsid w:val="000576AB"/>
    <w:rsid w:val="000606CE"/>
    <w:rsid w:val="00064D2F"/>
    <w:rsid w:val="000656C1"/>
    <w:rsid w:val="00070A6B"/>
    <w:rsid w:val="00085496"/>
    <w:rsid w:val="0008576D"/>
    <w:rsid w:val="000865E8"/>
    <w:rsid w:val="000A07D2"/>
    <w:rsid w:val="000A6709"/>
    <w:rsid w:val="000A6878"/>
    <w:rsid w:val="000B0153"/>
    <w:rsid w:val="000B0654"/>
    <w:rsid w:val="000B67D5"/>
    <w:rsid w:val="000B7355"/>
    <w:rsid w:val="000C0FE3"/>
    <w:rsid w:val="000C47E3"/>
    <w:rsid w:val="000D31F3"/>
    <w:rsid w:val="000E1677"/>
    <w:rsid w:val="000E2B52"/>
    <w:rsid w:val="000E44BE"/>
    <w:rsid w:val="000E52FD"/>
    <w:rsid w:val="000E6ED7"/>
    <w:rsid w:val="000F1289"/>
    <w:rsid w:val="000F68D1"/>
    <w:rsid w:val="00100DBF"/>
    <w:rsid w:val="00103309"/>
    <w:rsid w:val="00105411"/>
    <w:rsid w:val="001220A0"/>
    <w:rsid w:val="00126689"/>
    <w:rsid w:val="001315FD"/>
    <w:rsid w:val="00133F52"/>
    <w:rsid w:val="00134520"/>
    <w:rsid w:val="00137A90"/>
    <w:rsid w:val="001473B6"/>
    <w:rsid w:val="001531F9"/>
    <w:rsid w:val="00155533"/>
    <w:rsid w:val="00160595"/>
    <w:rsid w:val="00161B97"/>
    <w:rsid w:val="0017156C"/>
    <w:rsid w:val="00177D59"/>
    <w:rsid w:val="00180A5D"/>
    <w:rsid w:val="00192277"/>
    <w:rsid w:val="00194ECA"/>
    <w:rsid w:val="001957B6"/>
    <w:rsid w:val="001975C6"/>
    <w:rsid w:val="001A2B68"/>
    <w:rsid w:val="001A3BF5"/>
    <w:rsid w:val="001A4E85"/>
    <w:rsid w:val="001A54A4"/>
    <w:rsid w:val="001A5F14"/>
    <w:rsid w:val="001B31B3"/>
    <w:rsid w:val="001B3D93"/>
    <w:rsid w:val="001B7717"/>
    <w:rsid w:val="001C18BB"/>
    <w:rsid w:val="001C2907"/>
    <w:rsid w:val="001C6EFB"/>
    <w:rsid w:val="001D1F85"/>
    <w:rsid w:val="001D2A7F"/>
    <w:rsid w:val="001D34C3"/>
    <w:rsid w:val="001F3853"/>
    <w:rsid w:val="001F4607"/>
    <w:rsid w:val="00202497"/>
    <w:rsid w:val="0020598C"/>
    <w:rsid w:val="00210BB0"/>
    <w:rsid w:val="002115B3"/>
    <w:rsid w:val="002132A4"/>
    <w:rsid w:val="0021687B"/>
    <w:rsid w:val="0021743A"/>
    <w:rsid w:val="00221473"/>
    <w:rsid w:val="00222852"/>
    <w:rsid w:val="00225CD0"/>
    <w:rsid w:val="002324A9"/>
    <w:rsid w:val="00233391"/>
    <w:rsid w:val="00233E37"/>
    <w:rsid w:val="00241550"/>
    <w:rsid w:val="002442B4"/>
    <w:rsid w:val="0024589F"/>
    <w:rsid w:val="002467FD"/>
    <w:rsid w:val="00246E2A"/>
    <w:rsid w:val="00263938"/>
    <w:rsid w:val="00265A30"/>
    <w:rsid w:val="00266F4D"/>
    <w:rsid w:val="0027088A"/>
    <w:rsid w:val="002722F2"/>
    <w:rsid w:val="00272F07"/>
    <w:rsid w:val="00276E52"/>
    <w:rsid w:val="00277568"/>
    <w:rsid w:val="0028038A"/>
    <w:rsid w:val="00280BA7"/>
    <w:rsid w:val="0028229A"/>
    <w:rsid w:val="00283D1B"/>
    <w:rsid w:val="00284437"/>
    <w:rsid w:val="0029052D"/>
    <w:rsid w:val="00290DDC"/>
    <w:rsid w:val="00291819"/>
    <w:rsid w:val="00292FAE"/>
    <w:rsid w:val="00293B6C"/>
    <w:rsid w:val="002A34F8"/>
    <w:rsid w:val="002A75DB"/>
    <w:rsid w:val="002B3FBA"/>
    <w:rsid w:val="002B416A"/>
    <w:rsid w:val="002B522A"/>
    <w:rsid w:val="002B650C"/>
    <w:rsid w:val="002C1714"/>
    <w:rsid w:val="002C4FD4"/>
    <w:rsid w:val="002C52B5"/>
    <w:rsid w:val="002D0C17"/>
    <w:rsid w:val="002D4C54"/>
    <w:rsid w:val="002E1B9A"/>
    <w:rsid w:val="002E3E53"/>
    <w:rsid w:val="002E5ECF"/>
    <w:rsid w:val="002F1337"/>
    <w:rsid w:val="002F75BF"/>
    <w:rsid w:val="00303281"/>
    <w:rsid w:val="00315479"/>
    <w:rsid w:val="0031636C"/>
    <w:rsid w:val="00322727"/>
    <w:rsid w:val="00326B77"/>
    <w:rsid w:val="00326DAA"/>
    <w:rsid w:val="00326F98"/>
    <w:rsid w:val="003342E0"/>
    <w:rsid w:val="00346A56"/>
    <w:rsid w:val="00361205"/>
    <w:rsid w:val="0036294E"/>
    <w:rsid w:val="0036374C"/>
    <w:rsid w:val="00373634"/>
    <w:rsid w:val="00373D2A"/>
    <w:rsid w:val="00382127"/>
    <w:rsid w:val="003832DE"/>
    <w:rsid w:val="00383ED4"/>
    <w:rsid w:val="003854FB"/>
    <w:rsid w:val="00386265"/>
    <w:rsid w:val="00392215"/>
    <w:rsid w:val="003945CE"/>
    <w:rsid w:val="00397C1D"/>
    <w:rsid w:val="003A2ADB"/>
    <w:rsid w:val="003A5BEA"/>
    <w:rsid w:val="003A5C5F"/>
    <w:rsid w:val="003B17CB"/>
    <w:rsid w:val="003C47F7"/>
    <w:rsid w:val="003C54B3"/>
    <w:rsid w:val="003D6FDB"/>
    <w:rsid w:val="003D7D9B"/>
    <w:rsid w:val="003E689D"/>
    <w:rsid w:val="003E6DF4"/>
    <w:rsid w:val="003F2645"/>
    <w:rsid w:val="003F30CA"/>
    <w:rsid w:val="003F39E3"/>
    <w:rsid w:val="003F738B"/>
    <w:rsid w:val="00407A97"/>
    <w:rsid w:val="004209D8"/>
    <w:rsid w:val="00421B96"/>
    <w:rsid w:val="00427966"/>
    <w:rsid w:val="00434C17"/>
    <w:rsid w:val="00435E85"/>
    <w:rsid w:val="00437562"/>
    <w:rsid w:val="00437DC3"/>
    <w:rsid w:val="00442B21"/>
    <w:rsid w:val="0044397A"/>
    <w:rsid w:val="00445522"/>
    <w:rsid w:val="00455F36"/>
    <w:rsid w:val="00463E7C"/>
    <w:rsid w:val="00470D7E"/>
    <w:rsid w:val="004B0C2E"/>
    <w:rsid w:val="004B28F3"/>
    <w:rsid w:val="004B58D4"/>
    <w:rsid w:val="004C5497"/>
    <w:rsid w:val="004E3FF7"/>
    <w:rsid w:val="004E6EDC"/>
    <w:rsid w:val="004F2D17"/>
    <w:rsid w:val="004F5A48"/>
    <w:rsid w:val="00514AAD"/>
    <w:rsid w:val="0052433C"/>
    <w:rsid w:val="00524CEE"/>
    <w:rsid w:val="00530499"/>
    <w:rsid w:val="005326F3"/>
    <w:rsid w:val="0053516A"/>
    <w:rsid w:val="00536A48"/>
    <w:rsid w:val="005434D0"/>
    <w:rsid w:val="00547FD7"/>
    <w:rsid w:val="00553624"/>
    <w:rsid w:val="0055569A"/>
    <w:rsid w:val="00557265"/>
    <w:rsid w:val="00557676"/>
    <w:rsid w:val="00560B4F"/>
    <w:rsid w:val="005618AB"/>
    <w:rsid w:val="005631AB"/>
    <w:rsid w:val="00563682"/>
    <w:rsid w:val="00565D38"/>
    <w:rsid w:val="00582C46"/>
    <w:rsid w:val="0058377C"/>
    <w:rsid w:val="00584623"/>
    <w:rsid w:val="00584916"/>
    <w:rsid w:val="00586FA2"/>
    <w:rsid w:val="00592B43"/>
    <w:rsid w:val="00595AA2"/>
    <w:rsid w:val="005965D7"/>
    <w:rsid w:val="005A0ACB"/>
    <w:rsid w:val="005A5961"/>
    <w:rsid w:val="005A7F4F"/>
    <w:rsid w:val="005B28FF"/>
    <w:rsid w:val="005C34BE"/>
    <w:rsid w:val="005D0685"/>
    <w:rsid w:val="005D0B7F"/>
    <w:rsid w:val="005D0FFC"/>
    <w:rsid w:val="005D1BCB"/>
    <w:rsid w:val="005D4C49"/>
    <w:rsid w:val="005E06A9"/>
    <w:rsid w:val="005E5555"/>
    <w:rsid w:val="005E569E"/>
    <w:rsid w:val="005F0A28"/>
    <w:rsid w:val="005F296B"/>
    <w:rsid w:val="005F643E"/>
    <w:rsid w:val="005F6ABD"/>
    <w:rsid w:val="00602261"/>
    <w:rsid w:val="006064B0"/>
    <w:rsid w:val="00606D87"/>
    <w:rsid w:val="006118DE"/>
    <w:rsid w:val="006119BF"/>
    <w:rsid w:val="00613534"/>
    <w:rsid w:val="00616AF6"/>
    <w:rsid w:val="006201CF"/>
    <w:rsid w:val="00622BF0"/>
    <w:rsid w:val="00625EC3"/>
    <w:rsid w:val="006267E0"/>
    <w:rsid w:val="00636DDD"/>
    <w:rsid w:val="00640393"/>
    <w:rsid w:val="006420D4"/>
    <w:rsid w:val="006442C9"/>
    <w:rsid w:val="0064517F"/>
    <w:rsid w:val="00645766"/>
    <w:rsid w:val="00651BDA"/>
    <w:rsid w:val="00654FF9"/>
    <w:rsid w:val="00655B59"/>
    <w:rsid w:val="00656958"/>
    <w:rsid w:val="00656BCF"/>
    <w:rsid w:val="00666C4F"/>
    <w:rsid w:val="0068297B"/>
    <w:rsid w:val="00682D6C"/>
    <w:rsid w:val="006907F0"/>
    <w:rsid w:val="00693287"/>
    <w:rsid w:val="00695F26"/>
    <w:rsid w:val="006A32ED"/>
    <w:rsid w:val="006A3CCE"/>
    <w:rsid w:val="006A63B3"/>
    <w:rsid w:val="006B1209"/>
    <w:rsid w:val="006B443D"/>
    <w:rsid w:val="006B574F"/>
    <w:rsid w:val="006B5D60"/>
    <w:rsid w:val="006B7F05"/>
    <w:rsid w:val="006D3AD9"/>
    <w:rsid w:val="006D4A6A"/>
    <w:rsid w:val="006D5537"/>
    <w:rsid w:val="006D5EF4"/>
    <w:rsid w:val="006D6298"/>
    <w:rsid w:val="006D7E5A"/>
    <w:rsid w:val="006E17CF"/>
    <w:rsid w:val="006E4F04"/>
    <w:rsid w:val="006F1ADE"/>
    <w:rsid w:val="006F64AD"/>
    <w:rsid w:val="00701486"/>
    <w:rsid w:val="0070587A"/>
    <w:rsid w:val="00707DE5"/>
    <w:rsid w:val="00712AE7"/>
    <w:rsid w:val="0073195E"/>
    <w:rsid w:val="00744545"/>
    <w:rsid w:val="00744944"/>
    <w:rsid w:val="00744B1A"/>
    <w:rsid w:val="00751526"/>
    <w:rsid w:val="007522E3"/>
    <w:rsid w:val="007536AE"/>
    <w:rsid w:val="00753CF5"/>
    <w:rsid w:val="00754F1D"/>
    <w:rsid w:val="00757A6C"/>
    <w:rsid w:val="007615D6"/>
    <w:rsid w:val="007617EB"/>
    <w:rsid w:val="007624EA"/>
    <w:rsid w:val="00766790"/>
    <w:rsid w:val="00770735"/>
    <w:rsid w:val="00770A71"/>
    <w:rsid w:val="00773E8A"/>
    <w:rsid w:val="00775D62"/>
    <w:rsid w:val="007816DF"/>
    <w:rsid w:val="00782B9B"/>
    <w:rsid w:val="00784E8D"/>
    <w:rsid w:val="007869A7"/>
    <w:rsid w:val="00790019"/>
    <w:rsid w:val="007933D5"/>
    <w:rsid w:val="00796C5A"/>
    <w:rsid w:val="00796D89"/>
    <w:rsid w:val="007A61D1"/>
    <w:rsid w:val="007A62CD"/>
    <w:rsid w:val="007A70F6"/>
    <w:rsid w:val="007B04FB"/>
    <w:rsid w:val="007B0855"/>
    <w:rsid w:val="007B0B40"/>
    <w:rsid w:val="007B1FDD"/>
    <w:rsid w:val="007B3C30"/>
    <w:rsid w:val="007B6504"/>
    <w:rsid w:val="007C02F6"/>
    <w:rsid w:val="007C043B"/>
    <w:rsid w:val="007C0D06"/>
    <w:rsid w:val="007C45C5"/>
    <w:rsid w:val="007C6F73"/>
    <w:rsid w:val="007C771C"/>
    <w:rsid w:val="007D1081"/>
    <w:rsid w:val="007F090F"/>
    <w:rsid w:val="007F1392"/>
    <w:rsid w:val="007F35D2"/>
    <w:rsid w:val="007F77CA"/>
    <w:rsid w:val="007F7C22"/>
    <w:rsid w:val="00802757"/>
    <w:rsid w:val="008028BB"/>
    <w:rsid w:val="008031F4"/>
    <w:rsid w:val="008041B9"/>
    <w:rsid w:val="008053DF"/>
    <w:rsid w:val="00805849"/>
    <w:rsid w:val="00806237"/>
    <w:rsid w:val="00806989"/>
    <w:rsid w:val="008114CD"/>
    <w:rsid w:val="008142EA"/>
    <w:rsid w:val="008314F3"/>
    <w:rsid w:val="00831786"/>
    <w:rsid w:val="00836AFC"/>
    <w:rsid w:val="008449D4"/>
    <w:rsid w:val="00845EC6"/>
    <w:rsid w:val="00853C59"/>
    <w:rsid w:val="00854612"/>
    <w:rsid w:val="00855457"/>
    <w:rsid w:val="008639D8"/>
    <w:rsid w:val="00863F9D"/>
    <w:rsid w:val="008660AF"/>
    <w:rsid w:val="00871944"/>
    <w:rsid w:val="00872662"/>
    <w:rsid w:val="00881138"/>
    <w:rsid w:val="00884DA3"/>
    <w:rsid w:val="008857F5"/>
    <w:rsid w:val="0088771A"/>
    <w:rsid w:val="0089137F"/>
    <w:rsid w:val="008B3982"/>
    <w:rsid w:val="008B3BC7"/>
    <w:rsid w:val="008B3F04"/>
    <w:rsid w:val="008B7EA7"/>
    <w:rsid w:val="008C26FF"/>
    <w:rsid w:val="008C2956"/>
    <w:rsid w:val="008D17F7"/>
    <w:rsid w:val="008D6E65"/>
    <w:rsid w:val="008D6F5C"/>
    <w:rsid w:val="008E083A"/>
    <w:rsid w:val="008E1934"/>
    <w:rsid w:val="008E30A9"/>
    <w:rsid w:val="008E3408"/>
    <w:rsid w:val="008E407A"/>
    <w:rsid w:val="008E4668"/>
    <w:rsid w:val="008E5768"/>
    <w:rsid w:val="008F167F"/>
    <w:rsid w:val="00903AA1"/>
    <w:rsid w:val="00903BE7"/>
    <w:rsid w:val="009042F6"/>
    <w:rsid w:val="0091344D"/>
    <w:rsid w:val="00927F17"/>
    <w:rsid w:val="00931E5C"/>
    <w:rsid w:val="00934FFC"/>
    <w:rsid w:val="00945740"/>
    <w:rsid w:val="00947C85"/>
    <w:rsid w:val="00947E53"/>
    <w:rsid w:val="00953CAC"/>
    <w:rsid w:val="009541B4"/>
    <w:rsid w:val="00956598"/>
    <w:rsid w:val="00957022"/>
    <w:rsid w:val="009576FD"/>
    <w:rsid w:val="00962296"/>
    <w:rsid w:val="009622E5"/>
    <w:rsid w:val="00963D98"/>
    <w:rsid w:val="00964FD1"/>
    <w:rsid w:val="00971B37"/>
    <w:rsid w:val="009723C1"/>
    <w:rsid w:val="00972611"/>
    <w:rsid w:val="009749DC"/>
    <w:rsid w:val="0098227B"/>
    <w:rsid w:val="00985CE8"/>
    <w:rsid w:val="00991E41"/>
    <w:rsid w:val="0099695B"/>
    <w:rsid w:val="00996E25"/>
    <w:rsid w:val="00997B8E"/>
    <w:rsid w:val="009A075E"/>
    <w:rsid w:val="009A4871"/>
    <w:rsid w:val="009A536E"/>
    <w:rsid w:val="009B299E"/>
    <w:rsid w:val="009B4F6B"/>
    <w:rsid w:val="009B58F6"/>
    <w:rsid w:val="009B6C61"/>
    <w:rsid w:val="009C0924"/>
    <w:rsid w:val="009C4CE7"/>
    <w:rsid w:val="009C4F17"/>
    <w:rsid w:val="009C5A09"/>
    <w:rsid w:val="009C6A84"/>
    <w:rsid w:val="009D30B7"/>
    <w:rsid w:val="009D3651"/>
    <w:rsid w:val="009E136D"/>
    <w:rsid w:val="009E426E"/>
    <w:rsid w:val="009E5EC2"/>
    <w:rsid w:val="009E6245"/>
    <w:rsid w:val="009F1903"/>
    <w:rsid w:val="009F4B84"/>
    <w:rsid w:val="00A023B2"/>
    <w:rsid w:val="00A16491"/>
    <w:rsid w:val="00A207ED"/>
    <w:rsid w:val="00A209A1"/>
    <w:rsid w:val="00A24AFE"/>
    <w:rsid w:val="00A257D0"/>
    <w:rsid w:val="00A263CD"/>
    <w:rsid w:val="00A32605"/>
    <w:rsid w:val="00A33438"/>
    <w:rsid w:val="00A33577"/>
    <w:rsid w:val="00A44820"/>
    <w:rsid w:val="00A46D99"/>
    <w:rsid w:val="00A4724B"/>
    <w:rsid w:val="00A52C68"/>
    <w:rsid w:val="00A64608"/>
    <w:rsid w:val="00A64B21"/>
    <w:rsid w:val="00A7552C"/>
    <w:rsid w:val="00A7669A"/>
    <w:rsid w:val="00A77DCF"/>
    <w:rsid w:val="00A8281D"/>
    <w:rsid w:val="00A8389C"/>
    <w:rsid w:val="00A87FB4"/>
    <w:rsid w:val="00A94091"/>
    <w:rsid w:val="00A96642"/>
    <w:rsid w:val="00A97527"/>
    <w:rsid w:val="00AA0091"/>
    <w:rsid w:val="00AA2BB9"/>
    <w:rsid w:val="00AA553E"/>
    <w:rsid w:val="00AB01E3"/>
    <w:rsid w:val="00AB064C"/>
    <w:rsid w:val="00AB786B"/>
    <w:rsid w:val="00AC58EA"/>
    <w:rsid w:val="00AD1F34"/>
    <w:rsid w:val="00AD7112"/>
    <w:rsid w:val="00AD7804"/>
    <w:rsid w:val="00AE0C40"/>
    <w:rsid w:val="00AE6012"/>
    <w:rsid w:val="00AE7430"/>
    <w:rsid w:val="00AF1ECC"/>
    <w:rsid w:val="00B04374"/>
    <w:rsid w:val="00B05D92"/>
    <w:rsid w:val="00B1287D"/>
    <w:rsid w:val="00B12E0C"/>
    <w:rsid w:val="00B217A0"/>
    <w:rsid w:val="00B2220B"/>
    <w:rsid w:val="00B25365"/>
    <w:rsid w:val="00B35AD3"/>
    <w:rsid w:val="00B37DC2"/>
    <w:rsid w:val="00B451AE"/>
    <w:rsid w:val="00B478E9"/>
    <w:rsid w:val="00B506C2"/>
    <w:rsid w:val="00B53C94"/>
    <w:rsid w:val="00B55D07"/>
    <w:rsid w:val="00B62AF2"/>
    <w:rsid w:val="00B66109"/>
    <w:rsid w:val="00B66A75"/>
    <w:rsid w:val="00B66CA7"/>
    <w:rsid w:val="00B7298F"/>
    <w:rsid w:val="00B75F87"/>
    <w:rsid w:val="00B80FD3"/>
    <w:rsid w:val="00B83FBA"/>
    <w:rsid w:val="00B85EE4"/>
    <w:rsid w:val="00B87D35"/>
    <w:rsid w:val="00BA669F"/>
    <w:rsid w:val="00BA6DB7"/>
    <w:rsid w:val="00BA7A03"/>
    <w:rsid w:val="00BB5449"/>
    <w:rsid w:val="00BB63E3"/>
    <w:rsid w:val="00BB6CD8"/>
    <w:rsid w:val="00BC470A"/>
    <w:rsid w:val="00BC577C"/>
    <w:rsid w:val="00BC7090"/>
    <w:rsid w:val="00BC7555"/>
    <w:rsid w:val="00BD5B5D"/>
    <w:rsid w:val="00BD5F6B"/>
    <w:rsid w:val="00BE13A4"/>
    <w:rsid w:val="00BE2D57"/>
    <w:rsid w:val="00BE3F4C"/>
    <w:rsid w:val="00BE58B1"/>
    <w:rsid w:val="00BE7467"/>
    <w:rsid w:val="00BF38D3"/>
    <w:rsid w:val="00C040BF"/>
    <w:rsid w:val="00C07D2F"/>
    <w:rsid w:val="00C11E32"/>
    <w:rsid w:val="00C16707"/>
    <w:rsid w:val="00C2443A"/>
    <w:rsid w:val="00C301DB"/>
    <w:rsid w:val="00C32256"/>
    <w:rsid w:val="00C37729"/>
    <w:rsid w:val="00C40696"/>
    <w:rsid w:val="00C42AA0"/>
    <w:rsid w:val="00C47271"/>
    <w:rsid w:val="00C567A4"/>
    <w:rsid w:val="00C64FAF"/>
    <w:rsid w:val="00C67520"/>
    <w:rsid w:val="00C76AEA"/>
    <w:rsid w:val="00C826A2"/>
    <w:rsid w:val="00C8534C"/>
    <w:rsid w:val="00CA0409"/>
    <w:rsid w:val="00CA1B41"/>
    <w:rsid w:val="00CA7756"/>
    <w:rsid w:val="00CA7D2D"/>
    <w:rsid w:val="00CB224D"/>
    <w:rsid w:val="00CB2F44"/>
    <w:rsid w:val="00CC0EFC"/>
    <w:rsid w:val="00CC1724"/>
    <w:rsid w:val="00CC4698"/>
    <w:rsid w:val="00CC4718"/>
    <w:rsid w:val="00CD3303"/>
    <w:rsid w:val="00CD6D56"/>
    <w:rsid w:val="00CD767D"/>
    <w:rsid w:val="00CE3480"/>
    <w:rsid w:val="00CE3F5F"/>
    <w:rsid w:val="00CE4814"/>
    <w:rsid w:val="00CE681B"/>
    <w:rsid w:val="00CF0B72"/>
    <w:rsid w:val="00CF3B12"/>
    <w:rsid w:val="00D01CD1"/>
    <w:rsid w:val="00D06AE3"/>
    <w:rsid w:val="00D06CCE"/>
    <w:rsid w:val="00D10B67"/>
    <w:rsid w:val="00D136A0"/>
    <w:rsid w:val="00D14233"/>
    <w:rsid w:val="00D22100"/>
    <w:rsid w:val="00D224D2"/>
    <w:rsid w:val="00D248ED"/>
    <w:rsid w:val="00D25E32"/>
    <w:rsid w:val="00D2696D"/>
    <w:rsid w:val="00D26A71"/>
    <w:rsid w:val="00D30990"/>
    <w:rsid w:val="00D31C22"/>
    <w:rsid w:val="00D3589E"/>
    <w:rsid w:val="00D3664D"/>
    <w:rsid w:val="00D42ADE"/>
    <w:rsid w:val="00D43FD0"/>
    <w:rsid w:val="00D44B75"/>
    <w:rsid w:val="00D5043A"/>
    <w:rsid w:val="00D52F3E"/>
    <w:rsid w:val="00D55D62"/>
    <w:rsid w:val="00D62DD2"/>
    <w:rsid w:val="00D665E9"/>
    <w:rsid w:val="00D67068"/>
    <w:rsid w:val="00D67FA7"/>
    <w:rsid w:val="00D709B9"/>
    <w:rsid w:val="00D71B0B"/>
    <w:rsid w:val="00D73140"/>
    <w:rsid w:val="00D7735E"/>
    <w:rsid w:val="00D82D0C"/>
    <w:rsid w:val="00D830F2"/>
    <w:rsid w:val="00D90420"/>
    <w:rsid w:val="00D90447"/>
    <w:rsid w:val="00D96036"/>
    <w:rsid w:val="00DA1296"/>
    <w:rsid w:val="00DA3CE7"/>
    <w:rsid w:val="00DA709F"/>
    <w:rsid w:val="00DB58CA"/>
    <w:rsid w:val="00DC2748"/>
    <w:rsid w:val="00DC4A46"/>
    <w:rsid w:val="00DC4B00"/>
    <w:rsid w:val="00DC5D2D"/>
    <w:rsid w:val="00DC5FFD"/>
    <w:rsid w:val="00DC7C49"/>
    <w:rsid w:val="00DD2446"/>
    <w:rsid w:val="00DD3431"/>
    <w:rsid w:val="00DD7D14"/>
    <w:rsid w:val="00DE07DE"/>
    <w:rsid w:val="00DE13DB"/>
    <w:rsid w:val="00DE4B75"/>
    <w:rsid w:val="00DE522E"/>
    <w:rsid w:val="00DF2C8D"/>
    <w:rsid w:val="00DF41CC"/>
    <w:rsid w:val="00E00A0E"/>
    <w:rsid w:val="00E133AE"/>
    <w:rsid w:val="00E140E7"/>
    <w:rsid w:val="00E14BFA"/>
    <w:rsid w:val="00E1517D"/>
    <w:rsid w:val="00E20801"/>
    <w:rsid w:val="00E26F52"/>
    <w:rsid w:val="00E27FF3"/>
    <w:rsid w:val="00E30572"/>
    <w:rsid w:val="00E33609"/>
    <w:rsid w:val="00E3401A"/>
    <w:rsid w:val="00E34BF5"/>
    <w:rsid w:val="00E36B35"/>
    <w:rsid w:val="00E371D1"/>
    <w:rsid w:val="00E448A4"/>
    <w:rsid w:val="00E46038"/>
    <w:rsid w:val="00E52529"/>
    <w:rsid w:val="00E64B01"/>
    <w:rsid w:val="00E64DF1"/>
    <w:rsid w:val="00E7033D"/>
    <w:rsid w:val="00E7524C"/>
    <w:rsid w:val="00E841DD"/>
    <w:rsid w:val="00E95D10"/>
    <w:rsid w:val="00EA4A6E"/>
    <w:rsid w:val="00EA65E8"/>
    <w:rsid w:val="00EA74F9"/>
    <w:rsid w:val="00EB0485"/>
    <w:rsid w:val="00EB07C2"/>
    <w:rsid w:val="00EB30F7"/>
    <w:rsid w:val="00EC0F41"/>
    <w:rsid w:val="00EC7226"/>
    <w:rsid w:val="00EC751C"/>
    <w:rsid w:val="00ED0788"/>
    <w:rsid w:val="00ED45E8"/>
    <w:rsid w:val="00ED522F"/>
    <w:rsid w:val="00EE1F57"/>
    <w:rsid w:val="00EE33C4"/>
    <w:rsid w:val="00EE3E3F"/>
    <w:rsid w:val="00EE61DE"/>
    <w:rsid w:val="00EE7C36"/>
    <w:rsid w:val="00EF30F2"/>
    <w:rsid w:val="00EF3249"/>
    <w:rsid w:val="00EF3A4F"/>
    <w:rsid w:val="00EF3AEA"/>
    <w:rsid w:val="00EF5730"/>
    <w:rsid w:val="00EF6486"/>
    <w:rsid w:val="00EF6B1E"/>
    <w:rsid w:val="00EF7C8B"/>
    <w:rsid w:val="00F13F02"/>
    <w:rsid w:val="00F21A27"/>
    <w:rsid w:val="00F21C4D"/>
    <w:rsid w:val="00F25BBE"/>
    <w:rsid w:val="00F33244"/>
    <w:rsid w:val="00F346FA"/>
    <w:rsid w:val="00F361FC"/>
    <w:rsid w:val="00F42A47"/>
    <w:rsid w:val="00F5048B"/>
    <w:rsid w:val="00F52F3B"/>
    <w:rsid w:val="00F63A34"/>
    <w:rsid w:val="00F65CD3"/>
    <w:rsid w:val="00F705D0"/>
    <w:rsid w:val="00F768C4"/>
    <w:rsid w:val="00F82E35"/>
    <w:rsid w:val="00F92351"/>
    <w:rsid w:val="00F97CBA"/>
    <w:rsid w:val="00FA1FEB"/>
    <w:rsid w:val="00FB0A39"/>
    <w:rsid w:val="00FB1FCC"/>
    <w:rsid w:val="00FB415E"/>
    <w:rsid w:val="00FB4675"/>
    <w:rsid w:val="00FB4A7B"/>
    <w:rsid w:val="00FB5E85"/>
    <w:rsid w:val="00FB7573"/>
    <w:rsid w:val="00FB7C99"/>
    <w:rsid w:val="00FC0CAB"/>
    <w:rsid w:val="00FD1A68"/>
    <w:rsid w:val="00FE1FA1"/>
    <w:rsid w:val="00FE2E7F"/>
    <w:rsid w:val="00FE5E60"/>
    <w:rsid w:val="00FE7FAC"/>
    <w:rsid w:val="00FF47AC"/>
    <w:rsid w:val="00FF6CAD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F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8F6"/>
    <w:pPr>
      <w:ind w:left="720"/>
      <w:contextualSpacing/>
    </w:pPr>
  </w:style>
  <w:style w:type="paragraph" w:customStyle="1" w:styleId="Style1">
    <w:name w:val="Style1"/>
    <w:basedOn w:val="Normal"/>
    <w:link w:val="Style1Car"/>
    <w:qFormat/>
    <w:rsid w:val="00C67520"/>
    <w:rPr>
      <w:sz w:val="24"/>
      <w:u w:val="single"/>
    </w:rPr>
  </w:style>
  <w:style w:type="paragraph" w:customStyle="1" w:styleId="Style2">
    <w:name w:val="Style2"/>
    <w:basedOn w:val="Normal"/>
    <w:link w:val="Style2Car"/>
    <w:qFormat/>
    <w:rsid w:val="00C67520"/>
    <w:pPr>
      <w:spacing w:after="0" w:line="240" w:lineRule="auto"/>
    </w:pPr>
    <w:rPr>
      <w:color w:val="4F81BD" w:themeColor="accent1"/>
      <w:u w:val="wave"/>
    </w:rPr>
  </w:style>
  <w:style w:type="character" w:customStyle="1" w:styleId="Style1Car">
    <w:name w:val="Style1 Car"/>
    <w:basedOn w:val="Policepardfaut"/>
    <w:link w:val="Style1"/>
    <w:rsid w:val="00C67520"/>
    <w:rPr>
      <w:sz w:val="24"/>
      <w:u w:val="single"/>
    </w:rPr>
  </w:style>
  <w:style w:type="paragraph" w:customStyle="1" w:styleId="Style3">
    <w:name w:val="Style3"/>
    <w:basedOn w:val="Normal"/>
    <w:link w:val="Style3Car"/>
    <w:qFormat/>
    <w:rsid w:val="00C67520"/>
    <w:pPr>
      <w:spacing w:after="0" w:line="240" w:lineRule="auto"/>
      <w:jc w:val="center"/>
    </w:pPr>
    <w:rPr>
      <w:u w:val="dotted"/>
    </w:rPr>
  </w:style>
  <w:style w:type="character" w:customStyle="1" w:styleId="Style2Car">
    <w:name w:val="Style2 Car"/>
    <w:basedOn w:val="Policepardfaut"/>
    <w:link w:val="Style2"/>
    <w:rsid w:val="00C67520"/>
    <w:rPr>
      <w:color w:val="4F81BD" w:themeColor="accent1"/>
      <w:u w:val="wave"/>
    </w:rPr>
  </w:style>
  <w:style w:type="character" w:customStyle="1" w:styleId="Style3Car">
    <w:name w:val="Style3 Car"/>
    <w:basedOn w:val="Policepardfaut"/>
    <w:link w:val="Style3"/>
    <w:rsid w:val="00C67520"/>
    <w:rPr>
      <w:u w:val="dotte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2</cp:revision>
  <dcterms:created xsi:type="dcterms:W3CDTF">2013-06-06T15:04:00Z</dcterms:created>
  <dcterms:modified xsi:type="dcterms:W3CDTF">2013-06-07T08:56:00Z</dcterms:modified>
</cp:coreProperties>
</file>