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F73" w:rsidRPr="006054C8" w:rsidRDefault="006054C8" w:rsidP="000D0AD6">
      <w:pPr>
        <w:pStyle w:val="Titre"/>
      </w:pPr>
      <w:r w:rsidRPr="006054C8">
        <w:t>TP3 : Introduction à la pétrologie exogène</w:t>
      </w:r>
    </w:p>
    <w:p w:rsidR="006054C8" w:rsidRDefault="006054C8">
      <w:pPr>
        <w:rPr>
          <w:rFonts w:cs="Times New Roman"/>
        </w:rPr>
      </w:pPr>
      <w:r w:rsidRPr="006054C8">
        <w:rPr>
          <w:rFonts w:cs="Times New Roman"/>
        </w:rPr>
        <w:t>Roches exogènes=processus de genèse en surface. 2 grandes familles dominent</w:t>
      </w:r>
      <w:r>
        <w:rPr>
          <w:rFonts w:cs="Times New Roman"/>
        </w:rPr>
        <w:t xml:space="preserve"> </w:t>
      </w:r>
      <w:r w:rsidR="00DC5865">
        <w:rPr>
          <w:rFonts w:cs="Times New Roman"/>
        </w:rPr>
        <w:t>(roches</w:t>
      </w:r>
      <w:r>
        <w:rPr>
          <w:rFonts w:cs="Times New Roman"/>
        </w:rPr>
        <w:t xml:space="preserve"> </w:t>
      </w:r>
      <w:r w:rsidR="00DC5865">
        <w:rPr>
          <w:rFonts w:cs="Times New Roman"/>
        </w:rPr>
        <w:t>sédimentaires</w:t>
      </w:r>
      <w:r>
        <w:rPr>
          <w:rFonts w:cs="Times New Roman"/>
        </w:rPr>
        <w:t xml:space="preserve"> détritiques et carbonatées)</w:t>
      </w:r>
    </w:p>
    <w:p w:rsidR="006054C8" w:rsidRDefault="006054C8" w:rsidP="000D0AD6">
      <w:pPr>
        <w:pStyle w:val="Titre1"/>
      </w:pPr>
      <w:r>
        <w:t>1) Quelques généralités</w:t>
      </w:r>
    </w:p>
    <w:p w:rsidR="000D0AD6" w:rsidRPr="000D0AD6" w:rsidRDefault="006054C8" w:rsidP="000D0AD6">
      <w:pPr>
        <w:pStyle w:val="Titre2"/>
      </w:pPr>
      <w:r>
        <w:t>1A) le cycle des roches exogènes</w:t>
      </w:r>
    </w:p>
    <w:p w:rsidR="006054C8" w:rsidRDefault="006054C8">
      <w:pPr>
        <w:rPr>
          <w:rFonts w:cs="Times New Roman"/>
        </w:rPr>
      </w:pPr>
      <w:r>
        <w:rPr>
          <w:rFonts w:cs="Times New Roman"/>
        </w:rPr>
        <w:t>Mécanismes de démantèlement et de remobilisation des roches anciennes= cycle des roches exogènes. Plusieurs étapes qui se suivent : altération/érosion des roches en place, transport puis sédimentation des produits de l’érosion. Les sédiments déposés se transforment en roche par un ensemble de processus physico-chimiques= diagénèse.</w:t>
      </w:r>
    </w:p>
    <w:p w:rsidR="006054C8" w:rsidRDefault="006054C8" w:rsidP="000D0AD6">
      <w:pPr>
        <w:pStyle w:val="Sous-titre"/>
      </w:pPr>
      <w:r>
        <w:t>a) de la roche au sédiment</w:t>
      </w:r>
    </w:p>
    <w:p w:rsidR="006054C8" w:rsidRDefault="006054C8">
      <w:pPr>
        <w:rPr>
          <w:rFonts w:cs="Times New Roman"/>
        </w:rPr>
      </w:pPr>
      <w:r>
        <w:rPr>
          <w:rFonts w:cs="Times New Roman"/>
        </w:rPr>
        <w:t xml:space="preserve">Processus d’altération (physique ou chimique) et </w:t>
      </w:r>
      <w:r w:rsidR="00DC5865">
        <w:rPr>
          <w:rFonts w:cs="Times New Roman"/>
        </w:rPr>
        <w:t>d’érosion (mécanique</w:t>
      </w:r>
      <w:r>
        <w:rPr>
          <w:rFonts w:cs="Times New Roman"/>
        </w:rPr>
        <w:t>, désagrégation)</w:t>
      </w:r>
      <w:r w:rsidR="00DC5865">
        <w:rPr>
          <w:rFonts w:cs="Times New Roman"/>
        </w:rPr>
        <w:t>.</w:t>
      </w:r>
    </w:p>
    <w:p w:rsidR="00DC5865" w:rsidRDefault="00DC5865">
      <w:pPr>
        <w:rPr>
          <w:rFonts w:cs="Times New Roman"/>
        </w:rPr>
      </w:pPr>
      <w:r>
        <w:rPr>
          <w:rFonts w:cs="Times New Roman"/>
        </w:rPr>
        <w:t>Erosion=transport de particules</w:t>
      </w:r>
    </w:p>
    <w:p w:rsidR="000F2212" w:rsidRDefault="00DC5865">
      <w:pPr>
        <w:rPr>
          <w:rFonts w:cs="Times New Roman"/>
        </w:rPr>
      </w:pPr>
      <w:r>
        <w:rPr>
          <w:rFonts w:cs="Times New Roman"/>
        </w:rPr>
        <w:t xml:space="preserve">Altération chimique résulte de la nécessité pour toute roche de se mettre en équilibre avec les conditions physico-chimiques régnant à la surface de Terre. </w:t>
      </w:r>
      <w:r w:rsidR="000F2212">
        <w:rPr>
          <w:rFonts w:cs="Times New Roman"/>
        </w:rPr>
        <w:t xml:space="preserve">Elle dépend du climat, de la température des eaux, de la nature des roches et leur degré de fracturation. </w:t>
      </w:r>
    </w:p>
    <w:p w:rsidR="000F2212" w:rsidRDefault="000F2212">
      <w:pPr>
        <w:rPr>
          <w:rFonts w:cs="Times New Roman"/>
        </w:rPr>
      </w:pPr>
      <w:r>
        <w:rPr>
          <w:rFonts w:cs="Times New Roman"/>
        </w:rPr>
        <w:t xml:space="preserve">Effets agents atmosphériques+eaux souterraines=modification des minéraux constitutifs des roches. </w:t>
      </w:r>
    </w:p>
    <w:p w:rsidR="00DC5865" w:rsidRDefault="000F2212">
      <w:pPr>
        <w:rPr>
          <w:rFonts w:cs="Times New Roman"/>
        </w:rPr>
      </w:pPr>
      <w:r>
        <w:rPr>
          <w:rFonts w:cs="Times New Roman"/>
        </w:rPr>
        <w:t xml:space="preserve">Eaux chargés en acides organique ou en CO2 responsables de la dissolution et de l’hydrolyse des carbonates et des silicates. </w:t>
      </w:r>
      <w:r w:rsidR="00DC5865">
        <w:rPr>
          <w:rFonts w:cs="Times New Roman"/>
        </w:rPr>
        <w:t xml:space="preserve"> </w:t>
      </w:r>
    </w:p>
    <w:p w:rsidR="000F2212" w:rsidRDefault="000F2212">
      <w:pPr>
        <w:rPr>
          <w:rFonts w:cs="Times New Roman"/>
        </w:rPr>
      </w:pPr>
      <w:r>
        <w:rPr>
          <w:rFonts w:cs="Times New Roman"/>
        </w:rPr>
        <w:t xml:space="preserve">Erosions par le vent, par l’eau liquide, ou solide. Transport des éléments issus de l’altération chimique se fait en solution tandis que celui des particules issues de la désagrégation mécanique se fait suivant les modalités de transport solide. Agents de transport : eau, vent et gravité. </w:t>
      </w:r>
    </w:p>
    <w:p w:rsidR="000F2212" w:rsidRDefault="00A25D04" w:rsidP="000D0AD6">
      <w:pPr>
        <w:pStyle w:val="Sous-titre"/>
      </w:pPr>
      <w:r>
        <w:t>b) du sédiment à la roche</w:t>
      </w:r>
    </w:p>
    <w:p w:rsidR="00A25D04" w:rsidRDefault="00A25D04">
      <w:pPr>
        <w:rPr>
          <w:rFonts w:cs="Times New Roman"/>
        </w:rPr>
      </w:pPr>
      <w:r>
        <w:rPr>
          <w:rFonts w:cs="Times New Roman"/>
        </w:rPr>
        <w:t>Diagénèse= ensemble des processus biochimiques et physiques qui affectent un dépôt sédimentaire et le transforment progressivement en une roche sédimentaire + Modification de la texture et de la compo minéralogique du sédiment, permet un état de stabilité optimal sous forme de roche.</w:t>
      </w:r>
    </w:p>
    <w:p w:rsidR="00A25D04" w:rsidRDefault="00A25D04">
      <w:pPr>
        <w:rPr>
          <w:rFonts w:cs="Times New Roman"/>
        </w:rPr>
      </w:pPr>
      <w:r>
        <w:rPr>
          <w:rFonts w:cs="Times New Roman"/>
        </w:rPr>
        <w:t xml:space="preserve">Evolution </w:t>
      </w:r>
      <w:proofErr w:type="spellStart"/>
      <w:r>
        <w:rPr>
          <w:rFonts w:cs="Times New Roman"/>
        </w:rPr>
        <w:t>diagénétique</w:t>
      </w:r>
      <w:proofErr w:type="spellEnd"/>
      <w:r>
        <w:rPr>
          <w:rFonts w:cs="Times New Roman"/>
        </w:rPr>
        <w:t> :</w:t>
      </w:r>
    </w:p>
    <w:p w:rsidR="00A25D04" w:rsidRDefault="00A25D04" w:rsidP="00A25D04">
      <w:pPr>
        <w:pStyle w:val="Paragraphedeliste"/>
        <w:numPr>
          <w:ilvl w:val="0"/>
          <w:numId w:val="1"/>
        </w:numPr>
        <w:rPr>
          <w:rFonts w:cs="Times New Roman"/>
        </w:rPr>
      </w:pPr>
      <w:proofErr w:type="spellStart"/>
      <w:r>
        <w:rPr>
          <w:rFonts w:cs="Times New Roman"/>
        </w:rPr>
        <w:t>Syndiagenèse</w:t>
      </w:r>
      <w:proofErr w:type="spellEnd"/>
      <w:r>
        <w:rPr>
          <w:rFonts w:cs="Times New Roman"/>
        </w:rPr>
        <w:t>= diagénèse précoce, biochimique</w:t>
      </w:r>
    </w:p>
    <w:p w:rsidR="00A25D04" w:rsidRDefault="00A25D04" w:rsidP="00A25D04">
      <w:pPr>
        <w:pStyle w:val="Paragraphedeliste"/>
        <w:numPr>
          <w:ilvl w:val="0"/>
          <w:numId w:val="1"/>
        </w:numPr>
        <w:rPr>
          <w:rFonts w:cs="Times New Roman"/>
        </w:rPr>
      </w:pPr>
      <w:proofErr w:type="spellStart"/>
      <w:r>
        <w:rPr>
          <w:rFonts w:cs="Times New Roman"/>
        </w:rPr>
        <w:t>Epidiagenèse</w:t>
      </w:r>
      <w:proofErr w:type="spellEnd"/>
      <w:r>
        <w:rPr>
          <w:rFonts w:cs="Times New Roman"/>
        </w:rPr>
        <w:t>= diagenèse tardive, physico chimique</w:t>
      </w:r>
    </w:p>
    <w:p w:rsidR="00A25D04" w:rsidRDefault="00A25D04" w:rsidP="000D0AD6">
      <w:pPr>
        <w:pStyle w:val="Titre2"/>
      </w:pPr>
      <w:r>
        <w:t>1B) Essai de la classification globale des roches exogènes</w:t>
      </w:r>
    </w:p>
    <w:p w:rsidR="00A25D04" w:rsidRDefault="00FF25C2" w:rsidP="00A25D04">
      <w:pPr>
        <w:rPr>
          <w:rFonts w:cs="Times New Roman"/>
        </w:rPr>
      </w:pPr>
      <w:r>
        <w:rPr>
          <w:rFonts w:cs="Times New Roman"/>
        </w:rPr>
        <w:t xml:space="preserve">Dépend de nombreux facteurs : </w:t>
      </w:r>
    </w:p>
    <w:p w:rsidR="00FF25C2" w:rsidRDefault="00B5762C" w:rsidP="00FF25C2">
      <w:pPr>
        <w:pStyle w:val="Paragraphedeliste"/>
        <w:numPr>
          <w:ilvl w:val="0"/>
          <w:numId w:val="2"/>
        </w:numPr>
        <w:rPr>
          <w:rFonts w:cs="Times New Roman"/>
        </w:rPr>
      </w:pPr>
      <w:r>
        <w:rPr>
          <w:rFonts w:cs="Times New Roman"/>
        </w:rPr>
        <w:t>Compo chimique et minéralogique</w:t>
      </w:r>
    </w:p>
    <w:p w:rsidR="00B5762C" w:rsidRDefault="00B5762C" w:rsidP="00FF25C2">
      <w:pPr>
        <w:pStyle w:val="Paragraphedeliste"/>
        <w:numPr>
          <w:ilvl w:val="0"/>
          <w:numId w:val="2"/>
        </w:numPr>
        <w:rPr>
          <w:rFonts w:cs="Times New Roman"/>
        </w:rPr>
      </w:pPr>
      <w:r>
        <w:rPr>
          <w:rFonts w:cs="Times New Roman"/>
        </w:rPr>
        <w:t>Leur genèse</w:t>
      </w:r>
    </w:p>
    <w:p w:rsidR="00B5762C" w:rsidRDefault="00B5762C" w:rsidP="00FF25C2">
      <w:pPr>
        <w:pStyle w:val="Paragraphedeliste"/>
        <w:numPr>
          <w:ilvl w:val="0"/>
          <w:numId w:val="2"/>
        </w:numPr>
        <w:rPr>
          <w:rFonts w:cs="Times New Roman"/>
        </w:rPr>
      </w:pPr>
      <w:r>
        <w:rPr>
          <w:rFonts w:cs="Times New Roman"/>
        </w:rPr>
        <w:t>Leur faciès</w:t>
      </w:r>
    </w:p>
    <w:p w:rsidR="00B5762C" w:rsidRDefault="00B5762C" w:rsidP="00FF25C2">
      <w:pPr>
        <w:pStyle w:val="Paragraphedeliste"/>
        <w:numPr>
          <w:ilvl w:val="0"/>
          <w:numId w:val="2"/>
        </w:numPr>
        <w:rPr>
          <w:rFonts w:cs="Times New Roman"/>
        </w:rPr>
      </w:pPr>
      <w:r>
        <w:rPr>
          <w:rFonts w:cs="Times New Roman"/>
        </w:rPr>
        <w:t>Leur structure ou texture</w:t>
      </w:r>
    </w:p>
    <w:p w:rsidR="00B5762C" w:rsidRDefault="00B5762C" w:rsidP="000D0AD6">
      <w:pPr>
        <w:pStyle w:val="Titre2"/>
      </w:pPr>
      <w:r>
        <w:t>1C) Matrice et ciment</w:t>
      </w:r>
    </w:p>
    <w:p w:rsidR="00B5762C" w:rsidRDefault="00B5762C" w:rsidP="00B5762C">
      <w:pPr>
        <w:rPr>
          <w:rFonts w:cs="Times New Roman"/>
        </w:rPr>
      </w:pPr>
      <w:r>
        <w:rPr>
          <w:rFonts w:cs="Times New Roman"/>
        </w:rPr>
        <w:t>Matrice=ensemble des petits éléments englobant d’autres éléments de plus grande taille relative dans une roche sédimentaire, c’est une structure primaire.</w:t>
      </w:r>
    </w:p>
    <w:p w:rsidR="00B5762C" w:rsidRDefault="00B5762C" w:rsidP="00B5762C">
      <w:pPr>
        <w:rPr>
          <w:rFonts w:cs="Times New Roman"/>
        </w:rPr>
      </w:pPr>
      <w:r>
        <w:rPr>
          <w:rFonts w:cs="Times New Roman"/>
        </w:rPr>
        <w:lastRenderedPageBreak/>
        <w:t>Ciment= tout matière liant entre eux des grains déjà déposés et conduisant à des roches sédimentaires compactées, c’est une structure secondaire (précipitation chimique)</w:t>
      </w:r>
    </w:p>
    <w:p w:rsidR="00B5762C" w:rsidRDefault="00B5762C" w:rsidP="00B5762C">
      <w:pPr>
        <w:rPr>
          <w:rFonts w:cs="Times New Roman"/>
        </w:rPr>
      </w:pPr>
      <w:r>
        <w:rPr>
          <w:rFonts w:cs="Times New Roman"/>
        </w:rPr>
        <w:t>Structure d’une roche sédimentaire peut être supportée par des grains ou supportée par la matrice.</w:t>
      </w:r>
    </w:p>
    <w:p w:rsidR="00B5762C" w:rsidRDefault="00B5762C" w:rsidP="000D0AD6">
      <w:pPr>
        <w:pStyle w:val="Titre1"/>
      </w:pPr>
      <w:r>
        <w:t>2) roches détritiques</w:t>
      </w:r>
    </w:p>
    <w:p w:rsidR="00B5762C" w:rsidRDefault="00B5762C" w:rsidP="000D0AD6">
      <w:pPr>
        <w:pStyle w:val="Titre2"/>
      </w:pPr>
      <w:r>
        <w:t>2A)</w:t>
      </w:r>
      <w:r w:rsidR="00946F4F">
        <w:t xml:space="preserve"> Description et classification des constituants</w:t>
      </w:r>
    </w:p>
    <w:p w:rsidR="00946F4F" w:rsidRDefault="00946F4F" w:rsidP="00B5762C">
      <w:pPr>
        <w:rPr>
          <w:rFonts w:cs="Times New Roman"/>
        </w:rPr>
      </w:pPr>
      <w:r>
        <w:rPr>
          <w:rFonts w:cs="Times New Roman"/>
        </w:rPr>
        <w:t xml:space="preserve">Roches sédimentaires détritiques sont des roches composés d’au moins 50% de particules issues du démantèlement des roches préexistantes : </w:t>
      </w:r>
    </w:p>
    <w:p w:rsidR="00946F4F" w:rsidRDefault="00946F4F" w:rsidP="00946F4F">
      <w:pPr>
        <w:pStyle w:val="Paragraphedeliste"/>
        <w:numPr>
          <w:ilvl w:val="0"/>
          <w:numId w:val="3"/>
        </w:numPr>
        <w:rPr>
          <w:rFonts w:cs="Times New Roman"/>
        </w:rPr>
      </w:pPr>
      <w:r>
        <w:rPr>
          <w:rFonts w:cs="Times New Roman"/>
        </w:rPr>
        <w:t>Roches détritiques terrigènes les plus importantes issues de l’érosion des continents.</w:t>
      </w:r>
    </w:p>
    <w:p w:rsidR="00946F4F" w:rsidRDefault="00946F4F" w:rsidP="00946F4F">
      <w:pPr>
        <w:pStyle w:val="Paragraphedeliste"/>
        <w:numPr>
          <w:ilvl w:val="0"/>
          <w:numId w:val="3"/>
        </w:numPr>
        <w:rPr>
          <w:rFonts w:cs="Times New Roman"/>
        </w:rPr>
      </w:pPr>
      <w:proofErr w:type="spellStart"/>
      <w:r>
        <w:rPr>
          <w:rFonts w:cs="Times New Roman"/>
        </w:rPr>
        <w:t>Biodétritiques</w:t>
      </w:r>
      <w:proofErr w:type="spellEnd"/>
      <w:r>
        <w:rPr>
          <w:rFonts w:cs="Times New Roman"/>
        </w:rPr>
        <w:t xml:space="preserve"> ou bioclastiques </w:t>
      </w:r>
    </w:p>
    <w:p w:rsidR="00946F4F" w:rsidRDefault="00946F4F" w:rsidP="00946F4F">
      <w:pPr>
        <w:pStyle w:val="Paragraphedeliste"/>
        <w:numPr>
          <w:ilvl w:val="0"/>
          <w:numId w:val="3"/>
        </w:numPr>
        <w:rPr>
          <w:rFonts w:cs="Times New Roman"/>
        </w:rPr>
      </w:pPr>
      <w:proofErr w:type="spellStart"/>
      <w:r>
        <w:rPr>
          <w:rFonts w:cs="Times New Roman"/>
        </w:rPr>
        <w:t>Volcanoclastiques</w:t>
      </w:r>
      <w:proofErr w:type="spellEnd"/>
      <w:r>
        <w:rPr>
          <w:rFonts w:cs="Times New Roman"/>
        </w:rPr>
        <w:t xml:space="preserve"> ou pyroclastiques=accumulation de particules issues d’une activité volcanique.</w:t>
      </w:r>
    </w:p>
    <w:p w:rsidR="00946F4F" w:rsidRDefault="00946F4F" w:rsidP="000D0AD6">
      <w:pPr>
        <w:pStyle w:val="Sous-titre"/>
      </w:pPr>
      <w:r>
        <w:t>a) composition minéralogique des grains</w:t>
      </w:r>
    </w:p>
    <w:p w:rsidR="00946F4F" w:rsidRDefault="00946F4F" w:rsidP="00946F4F">
      <w:pPr>
        <w:rPr>
          <w:rFonts w:cs="Times New Roman"/>
        </w:rPr>
      </w:pPr>
      <w:r>
        <w:rPr>
          <w:rFonts w:cs="Times New Roman"/>
        </w:rPr>
        <w:t xml:space="preserve">Principaux constituants des roches détritiques : quartz, </w:t>
      </w:r>
      <w:proofErr w:type="spellStart"/>
      <w:r>
        <w:rPr>
          <w:rFonts w:cs="Times New Roman"/>
        </w:rPr>
        <w:t>felspaths</w:t>
      </w:r>
      <w:proofErr w:type="spellEnd"/>
      <w:r>
        <w:rPr>
          <w:rFonts w:cs="Times New Roman"/>
        </w:rPr>
        <w:t>, fragments rocheux, micas, minéraux argileux</w:t>
      </w:r>
    </w:p>
    <w:p w:rsidR="00946F4F" w:rsidRDefault="001E391E" w:rsidP="000D0AD6">
      <w:pPr>
        <w:pStyle w:val="Sous-titre"/>
      </w:pPr>
      <w:r>
        <w:t>b) résistance à l’altération</w:t>
      </w:r>
    </w:p>
    <w:p w:rsidR="001E391E" w:rsidRPr="001E391E" w:rsidRDefault="001E391E" w:rsidP="001E391E">
      <w:pPr>
        <w:pStyle w:val="Paragraphedeliste"/>
        <w:numPr>
          <w:ilvl w:val="0"/>
          <w:numId w:val="4"/>
        </w:numPr>
        <w:spacing w:after="0"/>
        <w:rPr>
          <w:rFonts w:cs="Times New Roman"/>
        </w:rPr>
      </w:pPr>
      <w:r w:rsidRPr="001E391E">
        <w:rPr>
          <w:rFonts w:cs="Times New Roman"/>
        </w:rPr>
        <w:t xml:space="preserve">échelle de dureté relative des minéraux= échelle de </w:t>
      </w:r>
      <w:proofErr w:type="spellStart"/>
      <w:r w:rsidRPr="001E391E">
        <w:rPr>
          <w:rFonts w:cs="Times New Roman"/>
        </w:rPr>
        <w:t>Mohs</w:t>
      </w:r>
      <w:proofErr w:type="spellEnd"/>
    </w:p>
    <w:p w:rsidR="001E391E" w:rsidRDefault="001E391E" w:rsidP="001E391E">
      <w:pPr>
        <w:pStyle w:val="Paragraphedeliste"/>
        <w:numPr>
          <w:ilvl w:val="0"/>
          <w:numId w:val="4"/>
        </w:numPr>
        <w:spacing w:after="0"/>
        <w:rPr>
          <w:rFonts w:cs="Times New Roman"/>
        </w:rPr>
      </w:pPr>
      <w:r w:rsidRPr="001E391E">
        <w:rPr>
          <w:rFonts w:cs="Times New Roman"/>
        </w:rPr>
        <w:t>échelle de dureté absolue des minéraux= échelle Vickers</w:t>
      </w:r>
    </w:p>
    <w:p w:rsidR="00587988" w:rsidRPr="00587988" w:rsidRDefault="00587988" w:rsidP="00587988">
      <w:pPr>
        <w:spacing w:after="0"/>
        <w:ind w:left="360"/>
        <w:rPr>
          <w:rFonts w:cs="Times New Roman"/>
        </w:rPr>
      </w:pPr>
    </w:p>
    <w:p w:rsidR="001E391E" w:rsidRDefault="00587988" w:rsidP="000D0AD6">
      <w:pPr>
        <w:pStyle w:val="Sous-titre"/>
      </w:pPr>
      <w:r>
        <w:t>c) granulométrie et tri granulométrique</w:t>
      </w:r>
    </w:p>
    <w:p w:rsidR="00587988" w:rsidRDefault="00587988" w:rsidP="001E391E">
      <w:pPr>
        <w:spacing w:after="0"/>
        <w:rPr>
          <w:rFonts w:cs="Times New Roman"/>
        </w:rPr>
      </w:pPr>
    </w:p>
    <w:p w:rsidR="00587988" w:rsidRDefault="00587988" w:rsidP="001E391E">
      <w:pPr>
        <w:spacing w:after="0"/>
        <w:rPr>
          <w:rFonts w:cs="Times New Roman"/>
        </w:rPr>
      </w:pPr>
      <w:r>
        <w:rPr>
          <w:rFonts w:cs="Times New Roman"/>
        </w:rPr>
        <w:t xml:space="preserve">Granulométrie =étude de la répartition des éléments d’une roche selon leur taille. Classes granulométriques définies par un diamètre minimal et maximal (échelles de </w:t>
      </w:r>
      <w:proofErr w:type="spellStart"/>
      <w:r>
        <w:rPr>
          <w:rFonts w:cs="Times New Roman"/>
        </w:rPr>
        <w:t>Cailleux</w:t>
      </w:r>
      <w:proofErr w:type="spellEnd"/>
      <w:r>
        <w:rPr>
          <w:rFonts w:cs="Times New Roman"/>
        </w:rPr>
        <w:t xml:space="preserve"> et de </w:t>
      </w:r>
      <w:proofErr w:type="spellStart"/>
      <w:r>
        <w:rPr>
          <w:rFonts w:cs="Times New Roman"/>
        </w:rPr>
        <w:t>Wenworth</w:t>
      </w:r>
      <w:proofErr w:type="spellEnd"/>
      <w:r>
        <w:rPr>
          <w:rFonts w:cs="Times New Roman"/>
        </w:rPr>
        <w:t>-</w:t>
      </w:r>
      <w:proofErr w:type="spellStart"/>
      <w:r>
        <w:rPr>
          <w:rFonts w:cs="Times New Roman"/>
        </w:rPr>
        <w:t>Udden</w:t>
      </w:r>
      <w:proofErr w:type="spellEnd"/>
      <w:r>
        <w:rPr>
          <w:rFonts w:cs="Times New Roman"/>
        </w:rPr>
        <w:t>).</w:t>
      </w:r>
    </w:p>
    <w:p w:rsidR="00587988" w:rsidRDefault="00587988" w:rsidP="001E391E">
      <w:pPr>
        <w:spacing w:after="0"/>
        <w:rPr>
          <w:rFonts w:cs="Times New Roman"/>
        </w:rPr>
      </w:pPr>
      <w:r>
        <w:rPr>
          <w:rFonts w:cs="Times New Roman"/>
        </w:rPr>
        <w:t xml:space="preserve">Tri granulométrique= distribution statistique de la taille des grains, renseigne sur les processus de transport et de distribution. </w:t>
      </w:r>
    </w:p>
    <w:p w:rsidR="00587988" w:rsidRDefault="00587988" w:rsidP="001E391E">
      <w:pPr>
        <w:spacing w:after="0"/>
        <w:rPr>
          <w:rFonts w:cs="Times New Roman"/>
        </w:rPr>
      </w:pPr>
      <w:r>
        <w:rPr>
          <w:rFonts w:cs="Times New Roman"/>
        </w:rPr>
        <w:t>Sédiment bien trié=même classe granulométrique.</w:t>
      </w:r>
    </w:p>
    <w:p w:rsidR="00587988" w:rsidRDefault="00587988" w:rsidP="001E391E">
      <w:pPr>
        <w:spacing w:after="0"/>
        <w:rPr>
          <w:rFonts w:cs="Times New Roman"/>
        </w:rPr>
      </w:pPr>
    </w:p>
    <w:p w:rsidR="00587988" w:rsidRDefault="00587988" w:rsidP="000D0AD6">
      <w:pPr>
        <w:pStyle w:val="Sous-titre"/>
      </w:pPr>
      <w:r>
        <w:t>d) forme, surface et arrangement des grains</w:t>
      </w:r>
    </w:p>
    <w:p w:rsidR="00587988" w:rsidRDefault="00587988" w:rsidP="001E391E">
      <w:pPr>
        <w:spacing w:after="0"/>
        <w:rPr>
          <w:rFonts w:cs="Times New Roman"/>
        </w:rPr>
      </w:pPr>
    </w:p>
    <w:p w:rsidR="00587988" w:rsidRDefault="00587988" w:rsidP="001E391E">
      <w:pPr>
        <w:spacing w:after="0"/>
        <w:rPr>
          <w:rFonts w:cs="Times New Roman"/>
        </w:rPr>
      </w:pPr>
      <w:proofErr w:type="gramStart"/>
      <w:r>
        <w:rPr>
          <w:rFonts w:cs="Times New Roman"/>
        </w:rPr>
        <w:t>forme</w:t>
      </w:r>
      <w:proofErr w:type="gramEnd"/>
      <w:r>
        <w:rPr>
          <w:rFonts w:cs="Times New Roman"/>
        </w:rPr>
        <w:t xml:space="preserve"> des grains renseigne sur la durée du transport</w:t>
      </w:r>
      <w:r w:rsidR="00134DA7">
        <w:rPr>
          <w:rFonts w:cs="Times New Roman"/>
        </w:rPr>
        <w:t>, surface renseigne sur le mode de transport, la porosité et l’arrangement des grains reflète les conditions de dépôts. Orientation des grains les uns par rapport aux autres constitue la fabrique sédimentaire, elle est soit :</w:t>
      </w:r>
    </w:p>
    <w:p w:rsidR="00134DA7" w:rsidRPr="00134DA7" w:rsidRDefault="00134DA7" w:rsidP="00134DA7">
      <w:pPr>
        <w:pStyle w:val="Paragraphedeliste"/>
        <w:numPr>
          <w:ilvl w:val="0"/>
          <w:numId w:val="5"/>
        </w:numPr>
        <w:spacing w:after="0"/>
        <w:rPr>
          <w:rFonts w:cs="Times New Roman"/>
        </w:rPr>
      </w:pPr>
      <w:r w:rsidRPr="00134DA7">
        <w:rPr>
          <w:rFonts w:cs="Times New Roman"/>
        </w:rPr>
        <w:t>isotrope= grains sans orientation préférentielle, transport rapide</w:t>
      </w:r>
    </w:p>
    <w:p w:rsidR="00134DA7" w:rsidRPr="00134DA7" w:rsidRDefault="00134DA7" w:rsidP="00134DA7">
      <w:pPr>
        <w:pStyle w:val="Paragraphedeliste"/>
        <w:numPr>
          <w:ilvl w:val="0"/>
          <w:numId w:val="5"/>
        </w:numPr>
        <w:spacing w:after="0"/>
        <w:rPr>
          <w:rFonts w:cs="Times New Roman"/>
        </w:rPr>
      </w:pPr>
      <w:r w:rsidRPr="00134DA7">
        <w:rPr>
          <w:rFonts w:cs="Times New Roman"/>
        </w:rPr>
        <w:t>anisotrope=cas contraire</w:t>
      </w:r>
    </w:p>
    <w:p w:rsidR="00A25D04" w:rsidRDefault="00A25D04">
      <w:pPr>
        <w:rPr>
          <w:rFonts w:cs="Times New Roman"/>
        </w:rPr>
      </w:pPr>
    </w:p>
    <w:p w:rsidR="00134DA7" w:rsidRDefault="00134DA7" w:rsidP="000D0AD6">
      <w:pPr>
        <w:pStyle w:val="Sous-titre"/>
      </w:pPr>
      <w:r>
        <w:t>e) maturité minéralogique et structurale</w:t>
      </w:r>
    </w:p>
    <w:p w:rsidR="00134DA7" w:rsidRDefault="000D0AD6">
      <w:pPr>
        <w:rPr>
          <w:rFonts w:cs="Times New Roman"/>
        </w:rPr>
      </w:pPr>
      <w:r>
        <w:rPr>
          <w:rFonts w:cs="Times New Roman"/>
        </w:rPr>
        <w:t>Minéralogique=</w:t>
      </w:r>
      <w:r w:rsidR="00134DA7">
        <w:rPr>
          <w:rFonts w:cs="Times New Roman"/>
        </w:rPr>
        <w:t xml:space="preserve">tient compte du pourcentage des minéraux les plus stables chimiquement et les plus résistants physiquement. </w:t>
      </w:r>
    </w:p>
    <w:p w:rsidR="00134DA7" w:rsidRDefault="00134DA7">
      <w:pPr>
        <w:rPr>
          <w:rFonts w:cs="Times New Roman"/>
        </w:rPr>
      </w:pPr>
      <w:r>
        <w:rPr>
          <w:rFonts w:cs="Times New Roman"/>
        </w:rPr>
        <w:t xml:space="preserve">Structurale= dépend de sa teneur en matériau à grains fins, de la qualité du tri, et de l’émoussé de ses grains. Echelle de Folk=stade immature, </w:t>
      </w:r>
      <w:proofErr w:type="spellStart"/>
      <w:r>
        <w:rPr>
          <w:rFonts w:cs="Times New Roman"/>
        </w:rPr>
        <w:t>submature</w:t>
      </w:r>
      <w:proofErr w:type="spellEnd"/>
      <w:r>
        <w:rPr>
          <w:rFonts w:cs="Times New Roman"/>
        </w:rPr>
        <w:t xml:space="preserve">, mature, </w:t>
      </w:r>
      <w:proofErr w:type="spellStart"/>
      <w:r>
        <w:rPr>
          <w:rFonts w:cs="Times New Roman"/>
        </w:rPr>
        <w:t>supermature</w:t>
      </w:r>
      <w:proofErr w:type="spellEnd"/>
      <w:r>
        <w:rPr>
          <w:rFonts w:cs="Times New Roman"/>
        </w:rPr>
        <w:t>.</w:t>
      </w:r>
    </w:p>
    <w:p w:rsidR="00134DA7" w:rsidRDefault="00134DA7" w:rsidP="000D0AD6">
      <w:pPr>
        <w:pStyle w:val="Titre2"/>
      </w:pPr>
      <w:r>
        <w:t>2B) classification des roches détritiques</w:t>
      </w:r>
    </w:p>
    <w:p w:rsidR="00134DA7" w:rsidRDefault="00134DA7" w:rsidP="000D0AD6">
      <w:pPr>
        <w:pStyle w:val="Sous-titre"/>
      </w:pPr>
      <w:r>
        <w:t>a) en fonction de la granulométrie et de la cohérence</w:t>
      </w:r>
    </w:p>
    <w:p w:rsidR="00134DA7" w:rsidRDefault="00134DA7">
      <w:pPr>
        <w:rPr>
          <w:rFonts w:cs="Times New Roman"/>
        </w:rPr>
      </w:pPr>
      <w:r>
        <w:rPr>
          <w:rFonts w:cs="Times New Roman"/>
        </w:rPr>
        <w:t xml:space="preserve">3 classes : </w:t>
      </w:r>
      <w:proofErr w:type="spellStart"/>
      <w:r>
        <w:rPr>
          <w:rFonts w:cs="Times New Roman"/>
        </w:rPr>
        <w:t>rudites</w:t>
      </w:r>
      <w:proofErr w:type="spellEnd"/>
      <w:r>
        <w:rPr>
          <w:rFonts w:cs="Times New Roman"/>
        </w:rPr>
        <w:t xml:space="preserve">, arénites, </w:t>
      </w:r>
      <w:proofErr w:type="spellStart"/>
      <w:r>
        <w:rPr>
          <w:rFonts w:cs="Times New Roman"/>
        </w:rPr>
        <w:t>lutites</w:t>
      </w:r>
      <w:proofErr w:type="spellEnd"/>
    </w:p>
    <w:p w:rsidR="00134DA7" w:rsidRDefault="00134DA7" w:rsidP="000D0AD6">
      <w:pPr>
        <w:pStyle w:val="Sous-titre"/>
      </w:pPr>
      <w:r>
        <w:lastRenderedPageBreak/>
        <w:t>b) en fonction de la composition minéralogique et du pourcentage de matrice</w:t>
      </w:r>
    </w:p>
    <w:p w:rsidR="00134DA7" w:rsidRDefault="00134DA7" w:rsidP="000D0AD6">
      <w:pPr>
        <w:pStyle w:val="Titre1"/>
      </w:pPr>
      <w:r>
        <w:t>3) les roches carbonatées</w:t>
      </w:r>
    </w:p>
    <w:p w:rsidR="00134DA7" w:rsidRDefault="00134DA7">
      <w:pPr>
        <w:rPr>
          <w:rFonts w:cs="Times New Roman"/>
        </w:rPr>
      </w:pPr>
      <w:r>
        <w:rPr>
          <w:rFonts w:cs="Times New Roman"/>
        </w:rPr>
        <w:t xml:space="preserve">Roches composées d’au moins 50% de carbonate. La plus grande partie du matériel est </w:t>
      </w:r>
      <w:r w:rsidR="00687AF1">
        <w:rPr>
          <w:rFonts w:cs="Times New Roman"/>
        </w:rPr>
        <w:t xml:space="preserve">produite par des processus biologiques. Carbonates formés par </w:t>
      </w:r>
      <w:proofErr w:type="spellStart"/>
      <w:r w:rsidR="00687AF1">
        <w:rPr>
          <w:rFonts w:cs="Times New Roman"/>
        </w:rPr>
        <w:t>bioprécipitation</w:t>
      </w:r>
      <w:proofErr w:type="spellEnd"/>
      <w:r w:rsidR="00687AF1">
        <w:rPr>
          <w:rFonts w:cs="Times New Roman"/>
        </w:rPr>
        <w:t>, soit directement, soit indirectement.</w:t>
      </w:r>
    </w:p>
    <w:p w:rsidR="00AA1AA6" w:rsidRDefault="00AA1AA6" w:rsidP="000D0AD6">
      <w:pPr>
        <w:pStyle w:val="Titre2"/>
      </w:pPr>
      <w:r>
        <w:t>3A) les principaux carbonatés</w:t>
      </w:r>
    </w:p>
    <w:p w:rsidR="00AA1AA6" w:rsidRDefault="00AA1AA6" w:rsidP="00AA1AA6">
      <w:pPr>
        <w:pStyle w:val="Paragraphedeliste"/>
        <w:numPr>
          <w:ilvl w:val="0"/>
          <w:numId w:val="6"/>
        </w:numPr>
        <w:rPr>
          <w:rFonts w:cs="Times New Roman"/>
        </w:rPr>
      </w:pPr>
      <w:proofErr w:type="gramStart"/>
      <w:r>
        <w:rPr>
          <w:rFonts w:cs="Times New Roman"/>
        </w:rPr>
        <w:t>le</w:t>
      </w:r>
      <w:proofErr w:type="gramEnd"/>
      <w:r>
        <w:rPr>
          <w:rFonts w:cs="Times New Roman"/>
        </w:rPr>
        <w:t xml:space="preserve"> calcite : système rhomboédrique</w:t>
      </w:r>
    </w:p>
    <w:p w:rsidR="00AA1AA6" w:rsidRDefault="00AA1AA6" w:rsidP="00AA1AA6">
      <w:pPr>
        <w:pStyle w:val="Paragraphedeliste"/>
        <w:numPr>
          <w:ilvl w:val="0"/>
          <w:numId w:val="6"/>
        </w:numPr>
        <w:rPr>
          <w:rFonts w:cs="Times New Roman"/>
        </w:rPr>
      </w:pPr>
      <w:r>
        <w:rPr>
          <w:rFonts w:cs="Times New Roman"/>
        </w:rPr>
        <w:t>l’aragonite : système orthorhombique. Elle peut aussi se transformer en calcite par épigénèse.</w:t>
      </w:r>
    </w:p>
    <w:p w:rsidR="00AA1AA6" w:rsidRDefault="00AA1AA6" w:rsidP="00AA1AA6">
      <w:pPr>
        <w:pStyle w:val="Paragraphedeliste"/>
        <w:numPr>
          <w:ilvl w:val="0"/>
          <w:numId w:val="6"/>
        </w:numPr>
        <w:rPr>
          <w:rFonts w:cs="Times New Roman"/>
        </w:rPr>
      </w:pPr>
      <w:r>
        <w:rPr>
          <w:rFonts w:cs="Times New Roman"/>
        </w:rPr>
        <w:t>La dolomite : minéral secondaire. Pas d’effervescence aux acides</w:t>
      </w:r>
    </w:p>
    <w:p w:rsidR="00AA1AA6" w:rsidRDefault="00AA1AA6" w:rsidP="000D0AD6">
      <w:pPr>
        <w:pStyle w:val="Titre2"/>
      </w:pPr>
      <w:r>
        <w:t>B) Composition des constituants</w:t>
      </w:r>
    </w:p>
    <w:p w:rsidR="00C6037A" w:rsidRDefault="00AA1AA6" w:rsidP="00AA1AA6">
      <w:pPr>
        <w:rPr>
          <w:rFonts w:cs="Times New Roman"/>
        </w:rPr>
      </w:pPr>
      <w:r>
        <w:rPr>
          <w:rFonts w:cs="Times New Roman"/>
        </w:rPr>
        <w:t>Les roches carbonatées sont formées de constituants appelés clastes ou éléments figurés</w:t>
      </w:r>
      <w:r w:rsidR="00C6037A">
        <w:rPr>
          <w:rFonts w:cs="Times New Roman"/>
        </w:rPr>
        <w:t>, et d’une phase de liaison (matrice et/ou ciment). Deux grandes familles : squelettiques ou non squelettiques.</w:t>
      </w:r>
    </w:p>
    <w:p w:rsidR="00AA1AA6" w:rsidRDefault="00C6037A" w:rsidP="000D0AD6">
      <w:pPr>
        <w:pStyle w:val="Sous-titre"/>
      </w:pPr>
      <w:r>
        <w:t>a) les éléments squelettiques (</w:t>
      </w:r>
      <w:proofErr w:type="spellStart"/>
      <w:r>
        <w:t>bioclastes</w:t>
      </w:r>
      <w:proofErr w:type="spellEnd"/>
      <w:r>
        <w:t>)</w:t>
      </w:r>
    </w:p>
    <w:p w:rsidR="00C6037A" w:rsidRDefault="00C6037A" w:rsidP="00AA1AA6">
      <w:pPr>
        <w:rPr>
          <w:rFonts w:cs="Times New Roman"/>
        </w:rPr>
      </w:pPr>
      <w:proofErr w:type="gramStart"/>
      <w:r>
        <w:rPr>
          <w:rFonts w:cs="Times New Roman"/>
        </w:rPr>
        <w:t>éléments</w:t>
      </w:r>
      <w:proofErr w:type="gramEnd"/>
      <w:r>
        <w:rPr>
          <w:rFonts w:cs="Times New Roman"/>
        </w:rPr>
        <w:t xml:space="preserve"> issus de la désagrégation d’organismes carbonatés ou les structures résultant de la croissance d’organismes constructeurs.</w:t>
      </w:r>
    </w:p>
    <w:p w:rsidR="00C6037A" w:rsidRDefault="00C6037A" w:rsidP="00C6037A">
      <w:pPr>
        <w:pStyle w:val="Paragraphedeliste"/>
        <w:numPr>
          <w:ilvl w:val="0"/>
          <w:numId w:val="7"/>
        </w:numPr>
        <w:rPr>
          <w:rFonts w:cs="Times New Roman"/>
        </w:rPr>
      </w:pPr>
      <w:proofErr w:type="spellStart"/>
      <w:r>
        <w:rPr>
          <w:rFonts w:cs="Times New Roman"/>
        </w:rPr>
        <w:t>Bioclastes</w:t>
      </w:r>
      <w:proofErr w:type="spellEnd"/>
      <w:r>
        <w:rPr>
          <w:rFonts w:cs="Times New Roman"/>
        </w:rPr>
        <w:t xml:space="preserve"> constitués de parties dures d’organismes (mollusques, brachiopodes</w:t>
      </w:r>
      <w:proofErr w:type="gramStart"/>
      <w:r>
        <w:rPr>
          <w:rFonts w:cs="Times New Roman"/>
        </w:rPr>
        <w:t>..)</w:t>
      </w:r>
      <w:proofErr w:type="gramEnd"/>
    </w:p>
    <w:p w:rsidR="00C6037A" w:rsidRDefault="00C6037A" w:rsidP="00C6037A">
      <w:pPr>
        <w:pStyle w:val="Paragraphedeliste"/>
        <w:numPr>
          <w:ilvl w:val="0"/>
          <w:numId w:val="7"/>
        </w:numPr>
        <w:rPr>
          <w:rFonts w:cs="Times New Roman"/>
        </w:rPr>
      </w:pPr>
      <w:proofErr w:type="spellStart"/>
      <w:r>
        <w:rPr>
          <w:rFonts w:cs="Times New Roman"/>
        </w:rPr>
        <w:t>Bioclastes</w:t>
      </w:r>
      <w:proofErr w:type="spellEnd"/>
      <w:r>
        <w:rPr>
          <w:rFonts w:cs="Times New Roman"/>
        </w:rPr>
        <w:t xml:space="preserve"> constitués : partie du test d’algues calcaires (algues rouges, et vertes)</w:t>
      </w:r>
    </w:p>
    <w:p w:rsidR="00C6037A" w:rsidRDefault="00C6037A" w:rsidP="00C6037A">
      <w:pPr>
        <w:pStyle w:val="Paragraphedeliste"/>
        <w:numPr>
          <w:ilvl w:val="0"/>
          <w:numId w:val="7"/>
        </w:numPr>
        <w:rPr>
          <w:rFonts w:cs="Times New Roman"/>
        </w:rPr>
      </w:pPr>
      <w:r>
        <w:rPr>
          <w:rFonts w:cs="Times New Roman"/>
        </w:rPr>
        <w:t xml:space="preserve">Carbonates d’organismes </w:t>
      </w:r>
      <w:proofErr w:type="gramStart"/>
      <w:r>
        <w:rPr>
          <w:rFonts w:cs="Times New Roman"/>
        </w:rPr>
        <w:t>constructeurs(</w:t>
      </w:r>
      <w:proofErr w:type="gramEnd"/>
      <w:r>
        <w:rPr>
          <w:rFonts w:cs="Times New Roman"/>
        </w:rPr>
        <w:t xml:space="preserve"> coraux, spongiaires, </w:t>
      </w:r>
      <w:proofErr w:type="spellStart"/>
      <w:r>
        <w:rPr>
          <w:rFonts w:cs="Times New Roman"/>
        </w:rPr>
        <w:t>bryozaires</w:t>
      </w:r>
      <w:proofErr w:type="spellEnd"/>
      <w:r>
        <w:rPr>
          <w:rFonts w:cs="Times New Roman"/>
        </w:rPr>
        <w:t>, stromatolithes)</w:t>
      </w:r>
    </w:p>
    <w:p w:rsidR="00C6037A" w:rsidRDefault="00C6037A" w:rsidP="000D0AD6">
      <w:pPr>
        <w:pStyle w:val="Sous-titre"/>
      </w:pPr>
      <w:r>
        <w:t>b) les éléments non squelettiques</w:t>
      </w:r>
    </w:p>
    <w:p w:rsidR="00C6037A" w:rsidRDefault="00C6037A" w:rsidP="00C6037A">
      <w:pPr>
        <w:rPr>
          <w:rFonts w:cs="Times New Roman"/>
        </w:rPr>
      </w:pPr>
      <w:proofErr w:type="gramStart"/>
      <w:r>
        <w:rPr>
          <w:rFonts w:cs="Times New Roman"/>
        </w:rPr>
        <w:t>tous</w:t>
      </w:r>
      <w:proofErr w:type="gramEnd"/>
      <w:r>
        <w:rPr>
          <w:rFonts w:cs="Times New Roman"/>
        </w:rPr>
        <w:t xml:space="preserve"> les autres constituants carbonatés des roches sédimentaires</w:t>
      </w:r>
      <w:r w:rsidR="00C06C3C">
        <w:rPr>
          <w:rFonts w:cs="Times New Roman"/>
        </w:rPr>
        <w:t xml:space="preserve"> qui ne sont pas des </w:t>
      </w:r>
      <w:proofErr w:type="spellStart"/>
      <w:r w:rsidR="00C06C3C">
        <w:rPr>
          <w:rFonts w:cs="Times New Roman"/>
        </w:rPr>
        <w:t>bioclastes</w:t>
      </w:r>
      <w:proofErr w:type="spellEnd"/>
      <w:r w:rsidR="00C06C3C">
        <w:rPr>
          <w:rFonts w:cs="Times New Roman"/>
        </w:rPr>
        <w:t> :</w:t>
      </w:r>
    </w:p>
    <w:p w:rsidR="00C06C3C" w:rsidRDefault="00C06C3C" w:rsidP="00C06C3C">
      <w:pPr>
        <w:pStyle w:val="Paragraphedeliste"/>
        <w:numPr>
          <w:ilvl w:val="0"/>
          <w:numId w:val="8"/>
        </w:numPr>
        <w:rPr>
          <w:rFonts w:cs="Times New Roman"/>
        </w:rPr>
      </w:pPr>
      <w:r>
        <w:rPr>
          <w:rFonts w:cs="Times New Roman"/>
        </w:rPr>
        <w:t xml:space="preserve">Les </w:t>
      </w:r>
      <w:proofErr w:type="spellStart"/>
      <w:r>
        <w:rPr>
          <w:rFonts w:cs="Times New Roman"/>
        </w:rPr>
        <w:t>oncoïdes</w:t>
      </w:r>
      <w:proofErr w:type="spellEnd"/>
      <w:r>
        <w:rPr>
          <w:rFonts w:cs="Times New Roman"/>
        </w:rPr>
        <w:t xml:space="preserve"> </w:t>
      </w:r>
      <w:proofErr w:type="gramStart"/>
      <w:r>
        <w:rPr>
          <w:rFonts w:cs="Times New Roman"/>
        </w:rPr>
        <w:t xml:space="preserve">( </w:t>
      </w:r>
      <w:proofErr w:type="spellStart"/>
      <w:r>
        <w:rPr>
          <w:rFonts w:cs="Times New Roman"/>
        </w:rPr>
        <w:t>oncolithes</w:t>
      </w:r>
      <w:proofErr w:type="spellEnd"/>
      <w:proofErr w:type="gramEnd"/>
      <w:r>
        <w:rPr>
          <w:rFonts w:cs="Times New Roman"/>
        </w:rPr>
        <w:t xml:space="preserve"> et </w:t>
      </w:r>
      <w:proofErr w:type="spellStart"/>
      <w:r>
        <w:rPr>
          <w:rFonts w:cs="Times New Roman"/>
        </w:rPr>
        <w:t>coniatolithes</w:t>
      </w:r>
      <w:proofErr w:type="spellEnd"/>
      <w:r>
        <w:rPr>
          <w:rFonts w:cs="Times New Roman"/>
        </w:rPr>
        <w:t>)</w:t>
      </w:r>
    </w:p>
    <w:p w:rsidR="00C06C3C" w:rsidRDefault="00C06C3C" w:rsidP="00C06C3C">
      <w:pPr>
        <w:pStyle w:val="Paragraphedeliste"/>
        <w:numPr>
          <w:ilvl w:val="0"/>
          <w:numId w:val="8"/>
        </w:numPr>
        <w:rPr>
          <w:rFonts w:cs="Times New Roman"/>
        </w:rPr>
      </w:pPr>
      <w:r>
        <w:rPr>
          <w:rFonts w:cs="Times New Roman"/>
        </w:rPr>
        <w:t xml:space="preserve">Les </w:t>
      </w:r>
      <w:proofErr w:type="spellStart"/>
      <w:r>
        <w:rPr>
          <w:rFonts w:cs="Times New Roman"/>
        </w:rPr>
        <w:t>ooïdes</w:t>
      </w:r>
      <w:proofErr w:type="spellEnd"/>
      <w:r>
        <w:rPr>
          <w:rFonts w:cs="Times New Roman"/>
        </w:rPr>
        <w:t xml:space="preserve">, morphologie des </w:t>
      </w:r>
      <w:proofErr w:type="spellStart"/>
      <w:r>
        <w:rPr>
          <w:rFonts w:cs="Times New Roman"/>
        </w:rPr>
        <w:t>ooïdes</w:t>
      </w:r>
      <w:proofErr w:type="spellEnd"/>
      <w:r>
        <w:rPr>
          <w:rFonts w:cs="Times New Roman"/>
        </w:rPr>
        <w:t xml:space="preserve"> peut être directement mise en relation avec les conditions environnementales du milieu où ils se forment. </w:t>
      </w:r>
    </w:p>
    <w:p w:rsidR="00C06C3C" w:rsidRDefault="00C06C3C" w:rsidP="00C06C3C">
      <w:pPr>
        <w:pStyle w:val="Paragraphedeliste"/>
        <w:numPr>
          <w:ilvl w:val="0"/>
          <w:numId w:val="8"/>
        </w:numPr>
        <w:rPr>
          <w:rFonts w:cs="Times New Roman"/>
        </w:rPr>
      </w:pPr>
      <w:r>
        <w:rPr>
          <w:rFonts w:cs="Times New Roman"/>
        </w:rPr>
        <w:t xml:space="preserve">Les </w:t>
      </w:r>
      <w:proofErr w:type="spellStart"/>
      <w:r>
        <w:rPr>
          <w:rFonts w:cs="Times New Roman"/>
        </w:rPr>
        <w:t>peloïdes</w:t>
      </w:r>
      <w:proofErr w:type="spellEnd"/>
    </w:p>
    <w:p w:rsidR="00C06C3C" w:rsidRDefault="00E00CFA" w:rsidP="00C06C3C">
      <w:pPr>
        <w:pStyle w:val="Paragraphedeliste"/>
        <w:numPr>
          <w:ilvl w:val="0"/>
          <w:numId w:val="8"/>
        </w:numPr>
        <w:rPr>
          <w:rFonts w:cs="Times New Roman"/>
        </w:rPr>
      </w:pPr>
      <w:proofErr w:type="spellStart"/>
      <w:r>
        <w:rPr>
          <w:rFonts w:cs="Times New Roman"/>
        </w:rPr>
        <w:t>L</w:t>
      </w:r>
      <w:r w:rsidR="00C06C3C">
        <w:rPr>
          <w:rFonts w:cs="Times New Roman"/>
        </w:rPr>
        <w:t>ithoclastes</w:t>
      </w:r>
      <w:proofErr w:type="spellEnd"/>
    </w:p>
    <w:p w:rsidR="00E00CFA" w:rsidRDefault="00E00CFA" w:rsidP="00C06C3C">
      <w:pPr>
        <w:pStyle w:val="Paragraphedeliste"/>
        <w:numPr>
          <w:ilvl w:val="0"/>
          <w:numId w:val="8"/>
        </w:numPr>
        <w:rPr>
          <w:rFonts w:cs="Times New Roman"/>
        </w:rPr>
      </w:pPr>
      <w:r>
        <w:rPr>
          <w:rFonts w:cs="Times New Roman"/>
        </w:rPr>
        <w:t>Agrégats et galets mous</w:t>
      </w:r>
    </w:p>
    <w:p w:rsidR="00E00CFA" w:rsidRDefault="00E00CFA" w:rsidP="000D0AD6">
      <w:pPr>
        <w:pStyle w:val="Titre2"/>
      </w:pPr>
      <w:r>
        <w:t>C) Phase de liaison</w:t>
      </w:r>
    </w:p>
    <w:p w:rsidR="00E00CFA" w:rsidRDefault="0082497B" w:rsidP="00E00CFA">
      <w:pPr>
        <w:rPr>
          <w:rFonts w:cs="Times New Roman"/>
        </w:rPr>
      </w:pPr>
      <w:r>
        <w:rPr>
          <w:rFonts w:cs="Times New Roman"/>
        </w:rPr>
        <w:t xml:space="preserve">Dans une roche carbonatée, les éléments figurés sont liés par une phase de liaison : </w:t>
      </w:r>
      <w:proofErr w:type="spellStart"/>
      <w:proofErr w:type="gramStart"/>
      <w:r>
        <w:rPr>
          <w:rFonts w:cs="Times New Roman"/>
        </w:rPr>
        <w:t>mitrice</w:t>
      </w:r>
      <w:proofErr w:type="spellEnd"/>
      <w:r>
        <w:rPr>
          <w:rFonts w:cs="Times New Roman"/>
        </w:rPr>
        <w:t>(</w:t>
      </w:r>
      <w:proofErr w:type="gramEnd"/>
      <w:r>
        <w:rPr>
          <w:rFonts w:cs="Times New Roman"/>
        </w:rPr>
        <w:t xml:space="preserve">matrice) et </w:t>
      </w:r>
      <w:proofErr w:type="spellStart"/>
      <w:r>
        <w:rPr>
          <w:rFonts w:cs="Times New Roman"/>
        </w:rPr>
        <w:t>sparite</w:t>
      </w:r>
      <w:proofErr w:type="spellEnd"/>
      <w:r>
        <w:rPr>
          <w:rFonts w:cs="Times New Roman"/>
        </w:rPr>
        <w:t>(ciment).</w:t>
      </w:r>
    </w:p>
    <w:p w:rsidR="0082497B" w:rsidRDefault="0082497B" w:rsidP="00E00CFA">
      <w:pPr>
        <w:rPr>
          <w:rFonts w:cs="Times New Roman"/>
        </w:rPr>
      </w:pPr>
      <w:r>
        <w:rPr>
          <w:rFonts w:cs="Times New Roman"/>
        </w:rPr>
        <w:t>La micrite : calcite microcristalline, se forme en même temps que les éléments figurés. « </w:t>
      </w:r>
      <w:proofErr w:type="gramStart"/>
      <w:r>
        <w:rPr>
          <w:rFonts w:cs="Times New Roman"/>
        </w:rPr>
        <w:t>boue</w:t>
      </w:r>
      <w:proofErr w:type="gramEnd"/>
      <w:r>
        <w:rPr>
          <w:rFonts w:cs="Times New Roman"/>
        </w:rPr>
        <w:t xml:space="preserve"> carbonatée ».</w:t>
      </w:r>
    </w:p>
    <w:p w:rsidR="0082497B" w:rsidRDefault="0082497B" w:rsidP="00E00CFA">
      <w:pPr>
        <w:rPr>
          <w:rFonts w:cs="Times New Roman"/>
        </w:rPr>
      </w:pPr>
      <w:proofErr w:type="spellStart"/>
      <w:r>
        <w:rPr>
          <w:rFonts w:cs="Times New Roman"/>
        </w:rPr>
        <w:t>Sparite</w:t>
      </w:r>
      <w:proofErr w:type="spellEnd"/>
      <w:r>
        <w:rPr>
          <w:rFonts w:cs="Times New Roman"/>
        </w:rPr>
        <w:t xml:space="preserve"> : calcite bien cristallisée, ciment remplissant la porosité, peut se former dans une roche longtemps après la sédimentation des éléments figurés et de la micrite. Donc coexistence micrite et </w:t>
      </w:r>
      <w:proofErr w:type="spellStart"/>
      <w:r>
        <w:rPr>
          <w:rFonts w:cs="Times New Roman"/>
        </w:rPr>
        <w:t>sparite</w:t>
      </w:r>
      <w:proofErr w:type="spellEnd"/>
      <w:r>
        <w:rPr>
          <w:rFonts w:cs="Times New Roman"/>
        </w:rPr>
        <w:t xml:space="preserve"> dans une roche.</w:t>
      </w:r>
    </w:p>
    <w:p w:rsidR="0082497B" w:rsidRDefault="0082497B" w:rsidP="00E00CFA">
      <w:pPr>
        <w:rPr>
          <w:rFonts w:cs="Times New Roman"/>
        </w:rPr>
      </w:pPr>
      <w:r>
        <w:rPr>
          <w:rFonts w:cs="Times New Roman"/>
        </w:rPr>
        <w:t xml:space="preserve">Phase de liaison n’est pas toujours de la calcite et limite entre micrite et </w:t>
      </w:r>
      <w:proofErr w:type="spellStart"/>
      <w:r>
        <w:rPr>
          <w:rFonts w:cs="Times New Roman"/>
        </w:rPr>
        <w:t>microsparite</w:t>
      </w:r>
      <w:proofErr w:type="spellEnd"/>
      <w:r>
        <w:rPr>
          <w:rFonts w:cs="Times New Roman"/>
        </w:rPr>
        <w:t xml:space="preserve"> peut être placée entre 5 et 10 micromètre.</w:t>
      </w:r>
    </w:p>
    <w:p w:rsidR="0082497B" w:rsidRDefault="0082497B" w:rsidP="000D0AD6">
      <w:pPr>
        <w:pStyle w:val="Titre2"/>
      </w:pPr>
      <w:r>
        <w:t>D) classification des roches carbonatées</w:t>
      </w:r>
    </w:p>
    <w:p w:rsidR="0082497B" w:rsidRDefault="0082497B" w:rsidP="000D0AD6">
      <w:pPr>
        <w:pStyle w:val="Sous-titre"/>
      </w:pPr>
      <w:r>
        <w:t>a) classification de folk en fonction de la nature et de la proportion des constituants</w:t>
      </w:r>
    </w:p>
    <w:p w:rsidR="0082497B" w:rsidRDefault="0082497B" w:rsidP="00E00CFA">
      <w:pPr>
        <w:rPr>
          <w:rFonts w:cs="Times New Roman"/>
        </w:rPr>
      </w:pPr>
      <w:proofErr w:type="gramStart"/>
      <w:r>
        <w:rPr>
          <w:rFonts w:cs="Times New Roman"/>
        </w:rPr>
        <w:t>tient</w:t>
      </w:r>
      <w:proofErr w:type="gramEnd"/>
      <w:r>
        <w:rPr>
          <w:rFonts w:cs="Times New Roman"/>
        </w:rPr>
        <w:t xml:space="preserve"> compte de la nature des figurés et de la phase de liaison, dans leurs proportions relatives. (préfixe+radical de la phase de liaison).</w:t>
      </w:r>
    </w:p>
    <w:p w:rsidR="0082497B" w:rsidRDefault="0082497B" w:rsidP="00E00CFA">
      <w:pPr>
        <w:rPr>
          <w:rFonts w:cs="Times New Roman"/>
        </w:rPr>
      </w:pPr>
      <w:r>
        <w:rPr>
          <w:rFonts w:cs="Times New Roman"/>
        </w:rPr>
        <w:t xml:space="preserve">Selon taille des éléments figurés on distingue : </w:t>
      </w:r>
    </w:p>
    <w:p w:rsidR="0082497B" w:rsidRPr="0082497B" w:rsidRDefault="0082497B" w:rsidP="0082497B">
      <w:pPr>
        <w:pStyle w:val="Paragraphedeliste"/>
        <w:numPr>
          <w:ilvl w:val="0"/>
          <w:numId w:val="9"/>
        </w:numPr>
        <w:rPr>
          <w:rFonts w:cs="Times New Roman"/>
        </w:rPr>
      </w:pPr>
      <w:r w:rsidRPr="0082497B">
        <w:rPr>
          <w:rFonts w:cs="Times New Roman"/>
        </w:rPr>
        <w:t xml:space="preserve">Les </w:t>
      </w:r>
      <w:proofErr w:type="spellStart"/>
      <w:r w:rsidRPr="0082497B">
        <w:rPr>
          <w:rFonts w:cs="Times New Roman"/>
        </w:rPr>
        <w:t>calcirudites</w:t>
      </w:r>
      <w:proofErr w:type="spellEnd"/>
    </w:p>
    <w:p w:rsidR="0082497B" w:rsidRPr="0082497B" w:rsidRDefault="0082497B" w:rsidP="0082497B">
      <w:pPr>
        <w:pStyle w:val="Paragraphedeliste"/>
        <w:numPr>
          <w:ilvl w:val="0"/>
          <w:numId w:val="9"/>
        </w:numPr>
        <w:rPr>
          <w:rFonts w:cs="Times New Roman"/>
        </w:rPr>
      </w:pPr>
      <w:r w:rsidRPr="0082497B">
        <w:rPr>
          <w:rFonts w:cs="Times New Roman"/>
        </w:rPr>
        <w:lastRenderedPageBreak/>
        <w:t xml:space="preserve">Les </w:t>
      </w:r>
      <w:proofErr w:type="spellStart"/>
      <w:r w:rsidRPr="0082497B">
        <w:rPr>
          <w:rFonts w:cs="Times New Roman"/>
        </w:rPr>
        <w:t>calcarénites</w:t>
      </w:r>
      <w:proofErr w:type="spellEnd"/>
    </w:p>
    <w:p w:rsidR="0082497B" w:rsidRPr="0082497B" w:rsidRDefault="0082497B" w:rsidP="0082497B">
      <w:pPr>
        <w:pStyle w:val="Paragraphedeliste"/>
        <w:numPr>
          <w:ilvl w:val="0"/>
          <w:numId w:val="9"/>
        </w:numPr>
        <w:rPr>
          <w:rFonts w:cs="Times New Roman"/>
        </w:rPr>
      </w:pPr>
      <w:r w:rsidRPr="0082497B">
        <w:rPr>
          <w:rFonts w:cs="Times New Roman"/>
        </w:rPr>
        <w:t xml:space="preserve">Les </w:t>
      </w:r>
      <w:proofErr w:type="spellStart"/>
      <w:r w:rsidRPr="0082497B">
        <w:rPr>
          <w:rFonts w:cs="Times New Roman"/>
        </w:rPr>
        <w:t>calcilutites</w:t>
      </w:r>
      <w:proofErr w:type="spellEnd"/>
    </w:p>
    <w:p w:rsidR="00C06C3C" w:rsidRDefault="0082497B" w:rsidP="000D0AD6">
      <w:pPr>
        <w:pStyle w:val="Sous-titre"/>
      </w:pPr>
      <w:r>
        <w:t xml:space="preserve">b) classification de </w:t>
      </w:r>
      <w:proofErr w:type="spellStart"/>
      <w:r>
        <w:t>dunham</w:t>
      </w:r>
      <w:proofErr w:type="spellEnd"/>
      <w:r>
        <w:t xml:space="preserve"> en fonction de la texture</w:t>
      </w:r>
    </w:p>
    <w:p w:rsidR="0082497B" w:rsidRDefault="0082497B" w:rsidP="00C6037A">
      <w:pPr>
        <w:rPr>
          <w:rFonts w:cs="Times New Roman"/>
        </w:rPr>
      </w:pPr>
      <w:proofErr w:type="gramStart"/>
      <w:r>
        <w:rPr>
          <w:rFonts w:cs="Times New Roman"/>
        </w:rPr>
        <w:t>tient</w:t>
      </w:r>
      <w:proofErr w:type="gramEnd"/>
      <w:r>
        <w:rPr>
          <w:rFonts w:cs="Times New Roman"/>
        </w:rPr>
        <w:t xml:space="preserve"> compte de la disposition des craies, de leur fréquence, de la présence ou non de boue carbonatée. 4 types de textures : </w:t>
      </w:r>
      <w:proofErr w:type="spellStart"/>
      <w:r>
        <w:rPr>
          <w:rFonts w:cs="Times New Roman"/>
        </w:rPr>
        <w:t>grainstone</w:t>
      </w:r>
      <w:proofErr w:type="spellEnd"/>
      <w:r>
        <w:rPr>
          <w:rFonts w:cs="Times New Roman"/>
        </w:rPr>
        <w:t xml:space="preserve">, </w:t>
      </w:r>
      <w:proofErr w:type="spellStart"/>
      <w:r>
        <w:rPr>
          <w:rFonts w:cs="Times New Roman"/>
        </w:rPr>
        <w:t>packstone</w:t>
      </w:r>
      <w:proofErr w:type="spellEnd"/>
      <w:r>
        <w:rPr>
          <w:rFonts w:cs="Times New Roman"/>
        </w:rPr>
        <w:t xml:space="preserve">, </w:t>
      </w:r>
      <w:proofErr w:type="spellStart"/>
      <w:r>
        <w:rPr>
          <w:rFonts w:cs="Times New Roman"/>
        </w:rPr>
        <w:t>wackstone</w:t>
      </w:r>
      <w:proofErr w:type="spellEnd"/>
      <w:r>
        <w:rPr>
          <w:rFonts w:cs="Times New Roman"/>
        </w:rPr>
        <w:t xml:space="preserve">, </w:t>
      </w:r>
      <w:proofErr w:type="spellStart"/>
      <w:r>
        <w:rPr>
          <w:rFonts w:cs="Times New Roman"/>
        </w:rPr>
        <w:t>mudstone</w:t>
      </w:r>
      <w:proofErr w:type="spellEnd"/>
      <w:r>
        <w:rPr>
          <w:rFonts w:cs="Times New Roman"/>
        </w:rPr>
        <w:t>.</w:t>
      </w:r>
    </w:p>
    <w:p w:rsidR="0082497B" w:rsidRDefault="00C5781F" w:rsidP="00C6037A">
      <w:pPr>
        <w:rPr>
          <w:rFonts w:cs="Times New Roman"/>
        </w:rPr>
      </w:pPr>
      <w:r>
        <w:rPr>
          <w:rFonts w:cs="Times New Roman"/>
        </w:rPr>
        <w:t xml:space="preserve">Classification complétée pour les calcaires recristallisés et pour les faciès construits par des organismes vivants : constituants en connexion=faciès autonome, non connectés=faciès allochtone. </w:t>
      </w:r>
    </w:p>
    <w:p w:rsidR="00C5781F" w:rsidRDefault="00C5781F" w:rsidP="00C6037A">
      <w:pPr>
        <w:rPr>
          <w:rFonts w:cs="Times New Roman"/>
        </w:rPr>
      </w:pPr>
      <w:r>
        <w:rPr>
          <w:rFonts w:cs="Times New Roman"/>
        </w:rPr>
        <w:t>Si aucune structure n’est reconnaissable, le calcaire est recristallisé.</w:t>
      </w:r>
    </w:p>
    <w:p w:rsidR="00C5781F" w:rsidRDefault="00C5781F" w:rsidP="00C6037A">
      <w:pPr>
        <w:rPr>
          <w:rFonts w:cs="Times New Roman"/>
        </w:rPr>
      </w:pPr>
      <w:proofErr w:type="spellStart"/>
      <w:r>
        <w:rPr>
          <w:rFonts w:cs="Times New Roman"/>
        </w:rPr>
        <w:t>Dunham</w:t>
      </w:r>
      <w:proofErr w:type="spellEnd"/>
      <w:r>
        <w:rPr>
          <w:rFonts w:cs="Times New Roman"/>
        </w:rPr>
        <w:t xml:space="preserve"> et folk, deux approches complémentaires.</w:t>
      </w:r>
    </w:p>
    <w:p w:rsidR="00C5781F" w:rsidRDefault="00C5781F" w:rsidP="000D0AD6">
      <w:pPr>
        <w:pStyle w:val="Sous-titre"/>
      </w:pPr>
      <w:r>
        <w:t>c) cas particulier</w:t>
      </w:r>
    </w:p>
    <w:p w:rsidR="00C5781F" w:rsidRDefault="00C5781F" w:rsidP="00C6037A">
      <w:pPr>
        <w:rPr>
          <w:rFonts w:cs="Times New Roman"/>
        </w:rPr>
      </w:pPr>
      <w:proofErr w:type="gramStart"/>
      <w:r>
        <w:rPr>
          <w:rFonts w:cs="Times New Roman"/>
        </w:rPr>
        <w:t>classification</w:t>
      </w:r>
      <w:proofErr w:type="gramEnd"/>
      <w:r>
        <w:rPr>
          <w:rFonts w:cs="Times New Roman"/>
        </w:rPr>
        <w:t xml:space="preserve"> des marnes : roches sédimentaires carbonatées constitués d’un mélange de calcaire et d’argile. </w:t>
      </w:r>
    </w:p>
    <w:p w:rsidR="00C5781F" w:rsidRPr="00C6037A" w:rsidRDefault="00C5781F" w:rsidP="00C6037A">
      <w:pPr>
        <w:rPr>
          <w:rFonts w:cs="Times New Roman"/>
        </w:rPr>
      </w:pPr>
      <w:r>
        <w:rPr>
          <w:rFonts w:cs="Times New Roman"/>
        </w:rPr>
        <w:t>Classification des dolomies : roches sédimentaires carbonatées contenant 50% ou plus de carbonate, dont la moitié est sous forme de dolomite.</w:t>
      </w:r>
    </w:p>
    <w:p w:rsidR="006054C8" w:rsidRPr="006054C8" w:rsidRDefault="006054C8">
      <w:pPr>
        <w:rPr>
          <w:rFonts w:cs="Times New Roman"/>
        </w:rPr>
      </w:pPr>
    </w:p>
    <w:sectPr w:rsidR="006054C8" w:rsidRPr="006054C8" w:rsidSect="00314A9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B432A"/>
    <w:multiLevelType w:val="hybridMultilevel"/>
    <w:tmpl w:val="D08AE0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3E9363B"/>
    <w:multiLevelType w:val="hybridMultilevel"/>
    <w:tmpl w:val="8C0407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A13636"/>
    <w:multiLevelType w:val="hybridMultilevel"/>
    <w:tmpl w:val="C81430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4151A62"/>
    <w:multiLevelType w:val="hybridMultilevel"/>
    <w:tmpl w:val="BD1EC0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9132085"/>
    <w:multiLevelType w:val="hybridMultilevel"/>
    <w:tmpl w:val="96DAD0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C272968"/>
    <w:multiLevelType w:val="hybridMultilevel"/>
    <w:tmpl w:val="7CEE19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D9D2AA0"/>
    <w:multiLevelType w:val="hybridMultilevel"/>
    <w:tmpl w:val="EDBE59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0044ABB"/>
    <w:multiLevelType w:val="hybridMultilevel"/>
    <w:tmpl w:val="77B85D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9A64C03"/>
    <w:multiLevelType w:val="hybridMultilevel"/>
    <w:tmpl w:val="886067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6"/>
  </w:num>
  <w:num w:numId="6">
    <w:abstractNumId w:val="3"/>
  </w:num>
  <w:num w:numId="7">
    <w:abstractNumId w:val="8"/>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6054C8"/>
    <w:rsid w:val="00003171"/>
    <w:rsid w:val="000063FC"/>
    <w:rsid w:val="0001324E"/>
    <w:rsid w:val="00015113"/>
    <w:rsid w:val="00021EE7"/>
    <w:rsid w:val="00023469"/>
    <w:rsid w:val="00024A36"/>
    <w:rsid w:val="00025728"/>
    <w:rsid w:val="000364BC"/>
    <w:rsid w:val="00037BDD"/>
    <w:rsid w:val="0004027D"/>
    <w:rsid w:val="00040782"/>
    <w:rsid w:val="0004080B"/>
    <w:rsid w:val="00040D70"/>
    <w:rsid w:val="000435AB"/>
    <w:rsid w:val="00044683"/>
    <w:rsid w:val="00050809"/>
    <w:rsid w:val="00050DB1"/>
    <w:rsid w:val="00051A87"/>
    <w:rsid w:val="00053434"/>
    <w:rsid w:val="00054D3C"/>
    <w:rsid w:val="00055F22"/>
    <w:rsid w:val="000576AB"/>
    <w:rsid w:val="000606CE"/>
    <w:rsid w:val="00064D2F"/>
    <w:rsid w:val="000656C1"/>
    <w:rsid w:val="00070A6B"/>
    <w:rsid w:val="00085496"/>
    <w:rsid w:val="0008576D"/>
    <w:rsid w:val="00085F7E"/>
    <w:rsid w:val="000865E8"/>
    <w:rsid w:val="000A07D2"/>
    <w:rsid w:val="000A6709"/>
    <w:rsid w:val="000A6878"/>
    <w:rsid w:val="000B0153"/>
    <w:rsid w:val="000B0654"/>
    <w:rsid w:val="000B67D5"/>
    <w:rsid w:val="000B7355"/>
    <w:rsid w:val="000C0FE3"/>
    <w:rsid w:val="000C47E3"/>
    <w:rsid w:val="000D0AD6"/>
    <w:rsid w:val="000D31F3"/>
    <w:rsid w:val="000E1677"/>
    <w:rsid w:val="000E2B52"/>
    <w:rsid w:val="000E44BE"/>
    <w:rsid w:val="000E52FD"/>
    <w:rsid w:val="000E54C2"/>
    <w:rsid w:val="000E6ED7"/>
    <w:rsid w:val="000E7430"/>
    <w:rsid w:val="000F1289"/>
    <w:rsid w:val="000F2212"/>
    <w:rsid w:val="000F68D1"/>
    <w:rsid w:val="00100DBF"/>
    <w:rsid w:val="00103309"/>
    <w:rsid w:val="00105411"/>
    <w:rsid w:val="001220A0"/>
    <w:rsid w:val="00126689"/>
    <w:rsid w:val="001315FD"/>
    <w:rsid w:val="00133F52"/>
    <w:rsid w:val="00134520"/>
    <w:rsid w:val="00134DA7"/>
    <w:rsid w:val="00137A90"/>
    <w:rsid w:val="001473B6"/>
    <w:rsid w:val="001531F9"/>
    <w:rsid w:val="00160595"/>
    <w:rsid w:val="00161B97"/>
    <w:rsid w:val="00166C8A"/>
    <w:rsid w:val="0017156C"/>
    <w:rsid w:val="00177D59"/>
    <w:rsid w:val="00180A5D"/>
    <w:rsid w:val="001841F7"/>
    <w:rsid w:val="00192277"/>
    <w:rsid w:val="00194ECA"/>
    <w:rsid w:val="001957B6"/>
    <w:rsid w:val="001975C6"/>
    <w:rsid w:val="001A2B68"/>
    <w:rsid w:val="001A3BF5"/>
    <w:rsid w:val="001A4E85"/>
    <w:rsid w:val="001A54A4"/>
    <w:rsid w:val="001A5F14"/>
    <w:rsid w:val="001B31B3"/>
    <w:rsid w:val="001B3D93"/>
    <w:rsid w:val="001B7717"/>
    <w:rsid w:val="001C18BB"/>
    <w:rsid w:val="001C2907"/>
    <w:rsid w:val="001C6EFB"/>
    <w:rsid w:val="001D1F85"/>
    <w:rsid w:val="001D2A7F"/>
    <w:rsid w:val="001D34C3"/>
    <w:rsid w:val="001D47A3"/>
    <w:rsid w:val="001E391E"/>
    <w:rsid w:val="001F3853"/>
    <w:rsid w:val="001F4607"/>
    <w:rsid w:val="00202497"/>
    <w:rsid w:val="0020598C"/>
    <w:rsid w:val="00210BB0"/>
    <w:rsid w:val="002115B3"/>
    <w:rsid w:val="002132A4"/>
    <w:rsid w:val="0021687B"/>
    <w:rsid w:val="0021743A"/>
    <w:rsid w:val="00221473"/>
    <w:rsid w:val="00222852"/>
    <w:rsid w:val="00223098"/>
    <w:rsid w:val="00225CD0"/>
    <w:rsid w:val="002324A9"/>
    <w:rsid w:val="00233391"/>
    <w:rsid w:val="00241550"/>
    <w:rsid w:val="002442B4"/>
    <w:rsid w:val="0024589F"/>
    <w:rsid w:val="002467FD"/>
    <w:rsid w:val="00246E2A"/>
    <w:rsid w:val="00263938"/>
    <w:rsid w:val="00265A30"/>
    <w:rsid w:val="00265ABD"/>
    <w:rsid w:val="00266F4D"/>
    <w:rsid w:val="0027088A"/>
    <w:rsid w:val="002722F2"/>
    <w:rsid w:val="00272F07"/>
    <w:rsid w:val="00276E52"/>
    <w:rsid w:val="00277568"/>
    <w:rsid w:val="00280BA7"/>
    <w:rsid w:val="0028229A"/>
    <w:rsid w:val="00283D1B"/>
    <w:rsid w:val="00284437"/>
    <w:rsid w:val="002866CC"/>
    <w:rsid w:val="0029052D"/>
    <w:rsid w:val="00290DDC"/>
    <w:rsid w:val="00291819"/>
    <w:rsid w:val="00292FAE"/>
    <w:rsid w:val="00293B6C"/>
    <w:rsid w:val="002A3439"/>
    <w:rsid w:val="002A34F8"/>
    <w:rsid w:val="002A75DB"/>
    <w:rsid w:val="002B416A"/>
    <w:rsid w:val="002B522A"/>
    <w:rsid w:val="002B650C"/>
    <w:rsid w:val="002C1714"/>
    <w:rsid w:val="002C4FD4"/>
    <w:rsid w:val="002C52B5"/>
    <w:rsid w:val="002D0C17"/>
    <w:rsid w:val="002D4C54"/>
    <w:rsid w:val="002E1B9A"/>
    <w:rsid w:val="002E3E53"/>
    <w:rsid w:val="002E5ECF"/>
    <w:rsid w:val="002F1337"/>
    <w:rsid w:val="002F75BF"/>
    <w:rsid w:val="00303281"/>
    <w:rsid w:val="00314A91"/>
    <w:rsid w:val="00315479"/>
    <w:rsid w:val="0031636C"/>
    <w:rsid w:val="00322727"/>
    <w:rsid w:val="00326B77"/>
    <w:rsid w:val="00326DAA"/>
    <w:rsid w:val="00326F98"/>
    <w:rsid w:val="003342E0"/>
    <w:rsid w:val="00346A56"/>
    <w:rsid w:val="00361205"/>
    <w:rsid w:val="0036294E"/>
    <w:rsid w:val="0036374C"/>
    <w:rsid w:val="00373634"/>
    <w:rsid w:val="00373D2A"/>
    <w:rsid w:val="00382127"/>
    <w:rsid w:val="003832DE"/>
    <w:rsid w:val="00383ED4"/>
    <w:rsid w:val="003854FB"/>
    <w:rsid w:val="00386265"/>
    <w:rsid w:val="00392215"/>
    <w:rsid w:val="003945CE"/>
    <w:rsid w:val="00397C1D"/>
    <w:rsid w:val="003A2ADB"/>
    <w:rsid w:val="003A5BEA"/>
    <w:rsid w:val="003A5C5F"/>
    <w:rsid w:val="003B17CB"/>
    <w:rsid w:val="003C47F7"/>
    <w:rsid w:val="003C54B3"/>
    <w:rsid w:val="003D6FDB"/>
    <w:rsid w:val="003D7D9B"/>
    <w:rsid w:val="003E689D"/>
    <w:rsid w:val="003E6DF4"/>
    <w:rsid w:val="003F2645"/>
    <w:rsid w:val="003F30CA"/>
    <w:rsid w:val="003F39E3"/>
    <w:rsid w:val="003F738B"/>
    <w:rsid w:val="00407A97"/>
    <w:rsid w:val="004209D8"/>
    <w:rsid w:val="00421B96"/>
    <w:rsid w:val="0042477C"/>
    <w:rsid w:val="00427966"/>
    <w:rsid w:val="00434C17"/>
    <w:rsid w:val="00435E85"/>
    <w:rsid w:val="00437562"/>
    <w:rsid w:val="004379BD"/>
    <w:rsid w:val="00437DC3"/>
    <w:rsid w:val="00442B21"/>
    <w:rsid w:val="0044397A"/>
    <w:rsid w:val="00445522"/>
    <w:rsid w:val="00455F36"/>
    <w:rsid w:val="00463E7C"/>
    <w:rsid w:val="00470D7E"/>
    <w:rsid w:val="004A4E97"/>
    <w:rsid w:val="004B0C2E"/>
    <w:rsid w:val="004B28F3"/>
    <w:rsid w:val="004B58D4"/>
    <w:rsid w:val="004C0F65"/>
    <w:rsid w:val="004C5497"/>
    <w:rsid w:val="004D6DA5"/>
    <w:rsid w:val="004E3FF7"/>
    <w:rsid w:val="004E6EDC"/>
    <w:rsid w:val="004F2D17"/>
    <w:rsid w:val="004F5A48"/>
    <w:rsid w:val="00514AAD"/>
    <w:rsid w:val="0052433C"/>
    <w:rsid w:val="00524CEE"/>
    <w:rsid w:val="00530499"/>
    <w:rsid w:val="005326F3"/>
    <w:rsid w:val="0053516A"/>
    <w:rsid w:val="00536A48"/>
    <w:rsid w:val="005434D0"/>
    <w:rsid w:val="00547FD7"/>
    <w:rsid w:val="00553624"/>
    <w:rsid w:val="0055569A"/>
    <w:rsid w:val="00557265"/>
    <w:rsid w:val="00557676"/>
    <w:rsid w:val="00560B4F"/>
    <w:rsid w:val="005618AB"/>
    <w:rsid w:val="00561D6C"/>
    <w:rsid w:val="005631AB"/>
    <w:rsid w:val="00563682"/>
    <w:rsid w:val="00565D38"/>
    <w:rsid w:val="005678A2"/>
    <w:rsid w:val="00582C46"/>
    <w:rsid w:val="0058377C"/>
    <w:rsid w:val="00584623"/>
    <w:rsid w:val="00584916"/>
    <w:rsid w:val="00586FA2"/>
    <w:rsid w:val="00587988"/>
    <w:rsid w:val="00592B43"/>
    <w:rsid w:val="00595AA2"/>
    <w:rsid w:val="005965D7"/>
    <w:rsid w:val="005A0ACB"/>
    <w:rsid w:val="005A5961"/>
    <w:rsid w:val="005A7F4F"/>
    <w:rsid w:val="005B28FF"/>
    <w:rsid w:val="005C34BE"/>
    <w:rsid w:val="005D0685"/>
    <w:rsid w:val="005D0B7F"/>
    <w:rsid w:val="005D0FFC"/>
    <w:rsid w:val="005D1BCB"/>
    <w:rsid w:val="005D4C49"/>
    <w:rsid w:val="005E06A9"/>
    <w:rsid w:val="005E5555"/>
    <w:rsid w:val="005E569E"/>
    <w:rsid w:val="005F0A28"/>
    <w:rsid w:val="005F296B"/>
    <w:rsid w:val="005F643E"/>
    <w:rsid w:val="005F6ABD"/>
    <w:rsid w:val="005F7907"/>
    <w:rsid w:val="00602261"/>
    <w:rsid w:val="006054C8"/>
    <w:rsid w:val="006064B0"/>
    <w:rsid w:val="00606D87"/>
    <w:rsid w:val="006118DE"/>
    <w:rsid w:val="006119BF"/>
    <w:rsid w:val="00613534"/>
    <w:rsid w:val="00616AF6"/>
    <w:rsid w:val="006201CF"/>
    <w:rsid w:val="00622BF0"/>
    <w:rsid w:val="00625EC3"/>
    <w:rsid w:val="006267E0"/>
    <w:rsid w:val="00636DDD"/>
    <w:rsid w:val="00640393"/>
    <w:rsid w:val="006420D4"/>
    <w:rsid w:val="006442C9"/>
    <w:rsid w:val="0064517F"/>
    <w:rsid w:val="00645766"/>
    <w:rsid w:val="00651BDA"/>
    <w:rsid w:val="00654FF9"/>
    <w:rsid w:val="00655B59"/>
    <w:rsid w:val="00656958"/>
    <w:rsid w:val="00656BCF"/>
    <w:rsid w:val="00656D20"/>
    <w:rsid w:val="00666C4F"/>
    <w:rsid w:val="0068297B"/>
    <w:rsid w:val="00682D6C"/>
    <w:rsid w:val="00687AF1"/>
    <w:rsid w:val="006907F0"/>
    <w:rsid w:val="00693287"/>
    <w:rsid w:val="00695F26"/>
    <w:rsid w:val="006A32ED"/>
    <w:rsid w:val="006A3CCE"/>
    <w:rsid w:val="006A63B3"/>
    <w:rsid w:val="006B1209"/>
    <w:rsid w:val="006B16FF"/>
    <w:rsid w:val="006B443D"/>
    <w:rsid w:val="006B574F"/>
    <w:rsid w:val="006B5D60"/>
    <w:rsid w:val="006B7F05"/>
    <w:rsid w:val="006D3AD9"/>
    <w:rsid w:val="006D4A6A"/>
    <w:rsid w:val="006D5537"/>
    <w:rsid w:val="006D5EF4"/>
    <w:rsid w:val="006D6298"/>
    <w:rsid w:val="006D7E5A"/>
    <w:rsid w:val="006E17CF"/>
    <w:rsid w:val="006E4F04"/>
    <w:rsid w:val="006F1ADE"/>
    <w:rsid w:val="006F64AD"/>
    <w:rsid w:val="00701486"/>
    <w:rsid w:val="0070587A"/>
    <w:rsid w:val="00707DE5"/>
    <w:rsid w:val="00712AE7"/>
    <w:rsid w:val="00720862"/>
    <w:rsid w:val="0073195E"/>
    <w:rsid w:val="00744545"/>
    <w:rsid w:val="00744944"/>
    <w:rsid w:val="00744B1A"/>
    <w:rsid w:val="00751526"/>
    <w:rsid w:val="007522E3"/>
    <w:rsid w:val="00752745"/>
    <w:rsid w:val="007536AE"/>
    <w:rsid w:val="00753CF5"/>
    <w:rsid w:val="00754F1D"/>
    <w:rsid w:val="00757A6C"/>
    <w:rsid w:val="007615D6"/>
    <w:rsid w:val="007617EB"/>
    <w:rsid w:val="007624EA"/>
    <w:rsid w:val="00766790"/>
    <w:rsid w:val="00770735"/>
    <w:rsid w:val="00770A71"/>
    <w:rsid w:val="00773C42"/>
    <w:rsid w:val="00773E8A"/>
    <w:rsid w:val="00775D62"/>
    <w:rsid w:val="007816DF"/>
    <w:rsid w:val="00782B9B"/>
    <w:rsid w:val="00784E8D"/>
    <w:rsid w:val="007869A7"/>
    <w:rsid w:val="00790019"/>
    <w:rsid w:val="007933D5"/>
    <w:rsid w:val="00796C5A"/>
    <w:rsid w:val="00796D89"/>
    <w:rsid w:val="007A61D1"/>
    <w:rsid w:val="007A62CD"/>
    <w:rsid w:val="007A70F6"/>
    <w:rsid w:val="007B04FB"/>
    <w:rsid w:val="007B0855"/>
    <w:rsid w:val="007B0B40"/>
    <w:rsid w:val="007B1FDD"/>
    <w:rsid w:val="007B3C30"/>
    <w:rsid w:val="007B6504"/>
    <w:rsid w:val="007C02F6"/>
    <w:rsid w:val="007C043B"/>
    <w:rsid w:val="007C0D06"/>
    <w:rsid w:val="007C45C5"/>
    <w:rsid w:val="007C6F73"/>
    <w:rsid w:val="007C771C"/>
    <w:rsid w:val="007D1081"/>
    <w:rsid w:val="007F090F"/>
    <w:rsid w:val="007F1392"/>
    <w:rsid w:val="007F35D2"/>
    <w:rsid w:val="007F77CA"/>
    <w:rsid w:val="007F7C22"/>
    <w:rsid w:val="00802757"/>
    <w:rsid w:val="008028BB"/>
    <w:rsid w:val="008031F4"/>
    <w:rsid w:val="008041B9"/>
    <w:rsid w:val="008053DF"/>
    <w:rsid w:val="00805849"/>
    <w:rsid w:val="00806237"/>
    <w:rsid w:val="00806989"/>
    <w:rsid w:val="00806BA5"/>
    <w:rsid w:val="008114CD"/>
    <w:rsid w:val="008142EA"/>
    <w:rsid w:val="0082497B"/>
    <w:rsid w:val="008314F3"/>
    <w:rsid w:val="00831786"/>
    <w:rsid w:val="00836AFC"/>
    <w:rsid w:val="008449D4"/>
    <w:rsid w:val="00845EC6"/>
    <w:rsid w:val="00853C59"/>
    <w:rsid w:val="00854612"/>
    <w:rsid w:val="00855457"/>
    <w:rsid w:val="008639D8"/>
    <w:rsid w:val="00863F9D"/>
    <w:rsid w:val="008660AF"/>
    <w:rsid w:val="00871944"/>
    <w:rsid w:val="00872662"/>
    <w:rsid w:val="00875198"/>
    <w:rsid w:val="00881138"/>
    <w:rsid w:val="00884DA3"/>
    <w:rsid w:val="008857F5"/>
    <w:rsid w:val="0088771A"/>
    <w:rsid w:val="0089137F"/>
    <w:rsid w:val="008B3982"/>
    <w:rsid w:val="008B3BC7"/>
    <w:rsid w:val="008B3F04"/>
    <w:rsid w:val="008B7EA7"/>
    <w:rsid w:val="008C26FF"/>
    <w:rsid w:val="008C2956"/>
    <w:rsid w:val="008D17F7"/>
    <w:rsid w:val="008D6E65"/>
    <w:rsid w:val="008D6F5C"/>
    <w:rsid w:val="008E083A"/>
    <w:rsid w:val="008E1934"/>
    <w:rsid w:val="008E30A9"/>
    <w:rsid w:val="008E3408"/>
    <w:rsid w:val="008E407A"/>
    <w:rsid w:val="008E4668"/>
    <w:rsid w:val="008E5768"/>
    <w:rsid w:val="008F167F"/>
    <w:rsid w:val="00903758"/>
    <w:rsid w:val="00903AA1"/>
    <w:rsid w:val="00903BE7"/>
    <w:rsid w:val="009042F6"/>
    <w:rsid w:val="0091344D"/>
    <w:rsid w:val="0091698A"/>
    <w:rsid w:val="00927F17"/>
    <w:rsid w:val="00931E5C"/>
    <w:rsid w:val="00934FFC"/>
    <w:rsid w:val="00945740"/>
    <w:rsid w:val="00946F4F"/>
    <w:rsid w:val="00947C85"/>
    <w:rsid w:val="00947E53"/>
    <w:rsid w:val="00951089"/>
    <w:rsid w:val="00953CAC"/>
    <w:rsid w:val="009541B4"/>
    <w:rsid w:val="00956598"/>
    <w:rsid w:val="00957022"/>
    <w:rsid w:val="009576FD"/>
    <w:rsid w:val="00962296"/>
    <w:rsid w:val="00963D98"/>
    <w:rsid w:val="00964FD1"/>
    <w:rsid w:val="00971B37"/>
    <w:rsid w:val="009723C1"/>
    <w:rsid w:val="00972611"/>
    <w:rsid w:val="009749DC"/>
    <w:rsid w:val="0098227B"/>
    <w:rsid w:val="00985CE8"/>
    <w:rsid w:val="00987980"/>
    <w:rsid w:val="00991E41"/>
    <w:rsid w:val="0099695B"/>
    <w:rsid w:val="00996E25"/>
    <w:rsid w:val="00997B8E"/>
    <w:rsid w:val="009A075E"/>
    <w:rsid w:val="009A4123"/>
    <w:rsid w:val="009A4871"/>
    <w:rsid w:val="009A536E"/>
    <w:rsid w:val="009B299E"/>
    <w:rsid w:val="009B4F6B"/>
    <w:rsid w:val="009B6C61"/>
    <w:rsid w:val="009C0924"/>
    <w:rsid w:val="009C4CE7"/>
    <w:rsid w:val="009C4F17"/>
    <w:rsid w:val="009C5A09"/>
    <w:rsid w:val="009C6A84"/>
    <w:rsid w:val="009D30B7"/>
    <w:rsid w:val="009D3651"/>
    <w:rsid w:val="009E136D"/>
    <w:rsid w:val="009E426E"/>
    <w:rsid w:val="009E5EC2"/>
    <w:rsid w:val="009E6245"/>
    <w:rsid w:val="009F0B9E"/>
    <w:rsid w:val="009F1903"/>
    <w:rsid w:val="009F4B84"/>
    <w:rsid w:val="00A023B2"/>
    <w:rsid w:val="00A16491"/>
    <w:rsid w:val="00A207ED"/>
    <w:rsid w:val="00A209A1"/>
    <w:rsid w:val="00A24AFE"/>
    <w:rsid w:val="00A257D0"/>
    <w:rsid w:val="00A25D04"/>
    <w:rsid w:val="00A263CD"/>
    <w:rsid w:val="00A32605"/>
    <w:rsid w:val="00A33438"/>
    <w:rsid w:val="00A33577"/>
    <w:rsid w:val="00A44820"/>
    <w:rsid w:val="00A46D99"/>
    <w:rsid w:val="00A4724B"/>
    <w:rsid w:val="00A52C68"/>
    <w:rsid w:val="00A64608"/>
    <w:rsid w:val="00A64B21"/>
    <w:rsid w:val="00A7552C"/>
    <w:rsid w:val="00A7669A"/>
    <w:rsid w:val="00A77DCF"/>
    <w:rsid w:val="00A80244"/>
    <w:rsid w:val="00A8281D"/>
    <w:rsid w:val="00A8389C"/>
    <w:rsid w:val="00A87FA4"/>
    <w:rsid w:val="00A87FB4"/>
    <w:rsid w:val="00A94091"/>
    <w:rsid w:val="00A96642"/>
    <w:rsid w:val="00A97527"/>
    <w:rsid w:val="00AA0091"/>
    <w:rsid w:val="00AA1AA6"/>
    <w:rsid w:val="00AA2BB9"/>
    <w:rsid w:val="00AA54A5"/>
    <w:rsid w:val="00AA553E"/>
    <w:rsid w:val="00AB01E3"/>
    <w:rsid w:val="00AB064C"/>
    <w:rsid w:val="00AB786B"/>
    <w:rsid w:val="00AC58EA"/>
    <w:rsid w:val="00AD1F34"/>
    <w:rsid w:val="00AD3515"/>
    <w:rsid w:val="00AD7112"/>
    <w:rsid w:val="00AD7804"/>
    <w:rsid w:val="00AE0C40"/>
    <w:rsid w:val="00AE6012"/>
    <w:rsid w:val="00AE7430"/>
    <w:rsid w:val="00AF1ECC"/>
    <w:rsid w:val="00B04374"/>
    <w:rsid w:val="00B05D92"/>
    <w:rsid w:val="00B1287D"/>
    <w:rsid w:val="00B12E0C"/>
    <w:rsid w:val="00B217A0"/>
    <w:rsid w:val="00B2220B"/>
    <w:rsid w:val="00B25365"/>
    <w:rsid w:val="00B35AD3"/>
    <w:rsid w:val="00B37DC2"/>
    <w:rsid w:val="00B451AE"/>
    <w:rsid w:val="00B474DB"/>
    <w:rsid w:val="00B478E9"/>
    <w:rsid w:val="00B53C94"/>
    <w:rsid w:val="00B55D07"/>
    <w:rsid w:val="00B5762C"/>
    <w:rsid w:val="00B62AF2"/>
    <w:rsid w:val="00B64B81"/>
    <w:rsid w:val="00B66109"/>
    <w:rsid w:val="00B66A75"/>
    <w:rsid w:val="00B66CA7"/>
    <w:rsid w:val="00B7298F"/>
    <w:rsid w:val="00B74225"/>
    <w:rsid w:val="00B75F87"/>
    <w:rsid w:val="00B80FD3"/>
    <w:rsid w:val="00B83FBA"/>
    <w:rsid w:val="00B85EE4"/>
    <w:rsid w:val="00B87D35"/>
    <w:rsid w:val="00BA669F"/>
    <w:rsid w:val="00BA6DB7"/>
    <w:rsid w:val="00BA7A03"/>
    <w:rsid w:val="00BB5449"/>
    <w:rsid w:val="00BB5C9D"/>
    <w:rsid w:val="00BB63E3"/>
    <w:rsid w:val="00BB6CD8"/>
    <w:rsid w:val="00BC445B"/>
    <w:rsid w:val="00BC470A"/>
    <w:rsid w:val="00BC577C"/>
    <w:rsid w:val="00BC7090"/>
    <w:rsid w:val="00BC7555"/>
    <w:rsid w:val="00BD5B5D"/>
    <w:rsid w:val="00BD5F6B"/>
    <w:rsid w:val="00BE13A4"/>
    <w:rsid w:val="00BE2D57"/>
    <w:rsid w:val="00BE3F4C"/>
    <w:rsid w:val="00BE58B1"/>
    <w:rsid w:val="00BE7467"/>
    <w:rsid w:val="00BF38D3"/>
    <w:rsid w:val="00C040BF"/>
    <w:rsid w:val="00C06C3C"/>
    <w:rsid w:val="00C07D2F"/>
    <w:rsid w:val="00C11E32"/>
    <w:rsid w:val="00C16707"/>
    <w:rsid w:val="00C2443A"/>
    <w:rsid w:val="00C301DB"/>
    <w:rsid w:val="00C32256"/>
    <w:rsid w:val="00C37729"/>
    <w:rsid w:val="00C40696"/>
    <w:rsid w:val="00C42AA0"/>
    <w:rsid w:val="00C567A4"/>
    <w:rsid w:val="00C5781F"/>
    <w:rsid w:val="00C6037A"/>
    <w:rsid w:val="00C64FAF"/>
    <w:rsid w:val="00C76AEA"/>
    <w:rsid w:val="00C826A2"/>
    <w:rsid w:val="00C8534C"/>
    <w:rsid w:val="00C8641D"/>
    <w:rsid w:val="00CA0409"/>
    <w:rsid w:val="00CA1B41"/>
    <w:rsid w:val="00CA40C8"/>
    <w:rsid w:val="00CA7756"/>
    <w:rsid w:val="00CA7D2D"/>
    <w:rsid w:val="00CB224D"/>
    <w:rsid w:val="00CB2F44"/>
    <w:rsid w:val="00CC0EFC"/>
    <w:rsid w:val="00CC1724"/>
    <w:rsid w:val="00CC4698"/>
    <w:rsid w:val="00CC4718"/>
    <w:rsid w:val="00CD3303"/>
    <w:rsid w:val="00CD6D56"/>
    <w:rsid w:val="00CD767D"/>
    <w:rsid w:val="00CE3480"/>
    <w:rsid w:val="00CE3F5F"/>
    <w:rsid w:val="00CE4814"/>
    <w:rsid w:val="00CE681B"/>
    <w:rsid w:val="00CF0B72"/>
    <w:rsid w:val="00CF3B12"/>
    <w:rsid w:val="00D01CD1"/>
    <w:rsid w:val="00D06AE3"/>
    <w:rsid w:val="00D06CCE"/>
    <w:rsid w:val="00D10B67"/>
    <w:rsid w:val="00D136A0"/>
    <w:rsid w:val="00D14233"/>
    <w:rsid w:val="00D22100"/>
    <w:rsid w:val="00D224D2"/>
    <w:rsid w:val="00D248ED"/>
    <w:rsid w:val="00D25E32"/>
    <w:rsid w:val="00D2696D"/>
    <w:rsid w:val="00D26A71"/>
    <w:rsid w:val="00D30990"/>
    <w:rsid w:val="00D31C22"/>
    <w:rsid w:val="00D3589E"/>
    <w:rsid w:val="00D3664D"/>
    <w:rsid w:val="00D42ADE"/>
    <w:rsid w:val="00D43FD0"/>
    <w:rsid w:val="00D44B75"/>
    <w:rsid w:val="00D5043A"/>
    <w:rsid w:val="00D52F3E"/>
    <w:rsid w:val="00D55D62"/>
    <w:rsid w:val="00D62DD2"/>
    <w:rsid w:val="00D665E9"/>
    <w:rsid w:val="00D67068"/>
    <w:rsid w:val="00D67FA7"/>
    <w:rsid w:val="00D709B9"/>
    <w:rsid w:val="00D71B0B"/>
    <w:rsid w:val="00D73140"/>
    <w:rsid w:val="00D7735E"/>
    <w:rsid w:val="00D830F2"/>
    <w:rsid w:val="00D90420"/>
    <w:rsid w:val="00D90447"/>
    <w:rsid w:val="00D96036"/>
    <w:rsid w:val="00DA1296"/>
    <w:rsid w:val="00DA3CE7"/>
    <w:rsid w:val="00DA709F"/>
    <w:rsid w:val="00DB58CA"/>
    <w:rsid w:val="00DC2748"/>
    <w:rsid w:val="00DC4A46"/>
    <w:rsid w:val="00DC4B00"/>
    <w:rsid w:val="00DC5865"/>
    <w:rsid w:val="00DC5D2D"/>
    <w:rsid w:val="00DC5FFD"/>
    <w:rsid w:val="00DC7C49"/>
    <w:rsid w:val="00DD2446"/>
    <w:rsid w:val="00DD3431"/>
    <w:rsid w:val="00DD7D14"/>
    <w:rsid w:val="00DE07DE"/>
    <w:rsid w:val="00DE13DB"/>
    <w:rsid w:val="00DE4B75"/>
    <w:rsid w:val="00DE522E"/>
    <w:rsid w:val="00DF2C8D"/>
    <w:rsid w:val="00DF41CC"/>
    <w:rsid w:val="00E00A0E"/>
    <w:rsid w:val="00E00CFA"/>
    <w:rsid w:val="00E025EA"/>
    <w:rsid w:val="00E133AE"/>
    <w:rsid w:val="00E140E7"/>
    <w:rsid w:val="00E14BFA"/>
    <w:rsid w:val="00E1517D"/>
    <w:rsid w:val="00E20801"/>
    <w:rsid w:val="00E26F52"/>
    <w:rsid w:val="00E27FF3"/>
    <w:rsid w:val="00E30572"/>
    <w:rsid w:val="00E33609"/>
    <w:rsid w:val="00E3401A"/>
    <w:rsid w:val="00E34BF5"/>
    <w:rsid w:val="00E36B35"/>
    <w:rsid w:val="00E371D1"/>
    <w:rsid w:val="00E448A4"/>
    <w:rsid w:val="00E46038"/>
    <w:rsid w:val="00E52529"/>
    <w:rsid w:val="00E64B01"/>
    <w:rsid w:val="00E7033D"/>
    <w:rsid w:val="00E7524C"/>
    <w:rsid w:val="00E841DD"/>
    <w:rsid w:val="00E95D10"/>
    <w:rsid w:val="00EA4A6E"/>
    <w:rsid w:val="00EA65E8"/>
    <w:rsid w:val="00EA74F9"/>
    <w:rsid w:val="00EB0485"/>
    <w:rsid w:val="00EB07C2"/>
    <w:rsid w:val="00EB30F7"/>
    <w:rsid w:val="00EC0F41"/>
    <w:rsid w:val="00EC7226"/>
    <w:rsid w:val="00EC751C"/>
    <w:rsid w:val="00ED0788"/>
    <w:rsid w:val="00ED45E8"/>
    <w:rsid w:val="00ED522F"/>
    <w:rsid w:val="00EE1F57"/>
    <w:rsid w:val="00EE33C4"/>
    <w:rsid w:val="00EE3E3F"/>
    <w:rsid w:val="00EE61DE"/>
    <w:rsid w:val="00EE7C36"/>
    <w:rsid w:val="00EF30F2"/>
    <w:rsid w:val="00EF3249"/>
    <w:rsid w:val="00EF3A4F"/>
    <w:rsid w:val="00EF3AEA"/>
    <w:rsid w:val="00EF5730"/>
    <w:rsid w:val="00EF6486"/>
    <w:rsid w:val="00EF6B1E"/>
    <w:rsid w:val="00EF7C8B"/>
    <w:rsid w:val="00F1328B"/>
    <w:rsid w:val="00F13F02"/>
    <w:rsid w:val="00F21A27"/>
    <w:rsid w:val="00F21C4D"/>
    <w:rsid w:val="00F25BBE"/>
    <w:rsid w:val="00F33244"/>
    <w:rsid w:val="00F346FA"/>
    <w:rsid w:val="00F361FC"/>
    <w:rsid w:val="00F37E80"/>
    <w:rsid w:val="00F42A47"/>
    <w:rsid w:val="00F5048B"/>
    <w:rsid w:val="00F52F3B"/>
    <w:rsid w:val="00F63A34"/>
    <w:rsid w:val="00F65CD3"/>
    <w:rsid w:val="00F705D0"/>
    <w:rsid w:val="00F70D94"/>
    <w:rsid w:val="00F768C4"/>
    <w:rsid w:val="00F82E35"/>
    <w:rsid w:val="00F92351"/>
    <w:rsid w:val="00F94BAA"/>
    <w:rsid w:val="00F9516C"/>
    <w:rsid w:val="00F97CBA"/>
    <w:rsid w:val="00FA1FEB"/>
    <w:rsid w:val="00FB0A39"/>
    <w:rsid w:val="00FB1FCC"/>
    <w:rsid w:val="00FB415E"/>
    <w:rsid w:val="00FB4675"/>
    <w:rsid w:val="00FB4A7B"/>
    <w:rsid w:val="00FB5E85"/>
    <w:rsid w:val="00FB7573"/>
    <w:rsid w:val="00FB7C99"/>
    <w:rsid w:val="00FC0CAB"/>
    <w:rsid w:val="00FC2B05"/>
    <w:rsid w:val="00FD1A68"/>
    <w:rsid w:val="00FE1FA1"/>
    <w:rsid w:val="00FE2E7F"/>
    <w:rsid w:val="00FE5E60"/>
    <w:rsid w:val="00FE6D49"/>
    <w:rsid w:val="00FE7FAC"/>
    <w:rsid w:val="00FF25C2"/>
    <w:rsid w:val="00FF47AC"/>
    <w:rsid w:val="00FF6CAD"/>
    <w:rsid w:val="00FF73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Theme="minorHAnsi" w:hAnsi="Century Gothic"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4C8"/>
    <w:rPr>
      <w:rFonts w:ascii="Times New Roman" w:hAnsi="Times New Roman"/>
    </w:rPr>
  </w:style>
  <w:style w:type="paragraph" w:styleId="Titre1">
    <w:name w:val="heading 1"/>
    <w:basedOn w:val="Normal"/>
    <w:next w:val="Normal"/>
    <w:link w:val="Titre1Car"/>
    <w:uiPriority w:val="9"/>
    <w:qFormat/>
    <w:rsid w:val="000D0A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D0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5D04"/>
    <w:pPr>
      <w:ind w:left="720"/>
      <w:contextualSpacing/>
    </w:pPr>
  </w:style>
  <w:style w:type="paragraph" w:styleId="Titre">
    <w:name w:val="Title"/>
    <w:basedOn w:val="Normal"/>
    <w:next w:val="Normal"/>
    <w:link w:val="TitreCar"/>
    <w:uiPriority w:val="10"/>
    <w:qFormat/>
    <w:rsid w:val="000D0A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AD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0D0AD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D0AD6"/>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0D0A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D0AD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91EFF2-83D3-41D7-B447-C4DCACE89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1218</Words>
  <Characters>6701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Lethenet</dc:creator>
  <cp:lastModifiedBy>Julie Lethenet</cp:lastModifiedBy>
  <cp:revision>9</cp:revision>
  <dcterms:created xsi:type="dcterms:W3CDTF">2013-06-12T19:16:00Z</dcterms:created>
  <dcterms:modified xsi:type="dcterms:W3CDTF">2013-06-13T06:35:00Z</dcterms:modified>
</cp:coreProperties>
</file>