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689" w:rsidRPr="002F0689" w:rsidRDefault="002F0689" w:rsidP="002F0689">
      <w:pPr>
        <w:rPr>
          <w:b/>
          <w:color w:val="FF0000"/>
          <w:sz w:val="44"/>
          <w:u w:val="single"/>
        </w:rPr>
      </w:pPr>
      <w:r w:rsidRPr="002F0689">
        <w:rPr>
          <w:b/>
          <w:color w:val="FF0000"/>
          <w:sz w:val="44"/>
          <w:u w:val="single"/>
        </w:rPr>
        <w:t>Chapitre 2 : Les Protozoaires</w:t>
      </w:r>
    </w:p>
    <w:p w:rsidR="002F0689" w:rsidRDefault="002F0689">
      <w:pPr>
        <w:pStyle w:val="TM1"/>
        <w:tabs>
          <w:tab w:val="left" w:pos="440"/>
          <w:tab w:val="right" w:leader="dot" w:pos="9062"/>
        </w:tabs>
        <w:rPr>
          <w:rFonts w:eastAsiaTheme="minorEastAsia" w:cstheme="minorBidi"/>
          <w:b w:val="0"/>
          <w:bCs w:val="0"/>
          <w:caps w:val="0"/>
          <w:noProof/>
          <w:sz w:val="22"/>
          <w:szCs w:val="22"/>
          <w:lang w:eastAsia="fr-FR"/>
        </w:rPr>
      </w:pPr>
      <w:r>
        <w:rPr>
          <w:bCs w:val="0"/>
          <w:caps w:val="0"/>
          <w:color w:val="FF0000"/>
          <w:sz w:val="44"/>
          <w:szCs w:val="48"/>
          <w:u w:val="single"/>
        </w:rPr>
        <w:fldChar w:fldCharType="begin"/>
      </w:r>
      <w:r>
        <w:rPr>
          <w:bCs w:val="0"/>
          <w:caps w:val="0"/>
          <w:color w:val="FF0000"/>
          <w:sz w:val="44"/>
          <w:szCs w:val="48"/>
          <w:u w:val="single"/>
        </w:rPr>
        <w:instrText xml:space="preserve"> TOC \o "1-3" \h \z \u </w:instrText>
      </w:r>
      <w:r>
        <w:rPr>
          <w:bCs w:val="0"/>
          <w:caps w:val="0"/>
          <w:color w:val="FF0000"/>
          <w:sz w:val="44"/>
          <w:szCs w:val="48"/>
          <w:u w:val="single"/>
        </w:rPr>
        <w:fldChar w:fldCharType="separate"/>
      </w:r>
      <w:hyperlink w:anchor="_Toc312510130" w:history="1">
        <w:r w:rsidRPr="00786AF1">
          <w:rPr>
            <w:rStyle w:val="Lienhypertexte"/>
            <w:noProof/>
          </w:rPr>
          <w:t>A.</w:t>
        </w:r>
        <w:r>
          <w:rPr>
            <w:rFonts w:eastAsiaTheme="minorEastAsia" w:cstheme="minorBidi"/>
            <w:b w:val="0"/>
            <w:bCs w:val="0"/>
            <w:caps w:val="0"/>
            <w:noProof/>
            <w:sz w:val="22"/>
            <w:szCs w:val="22"/>
            <w:lang w:eastAsia="fr-FR"/>
          </w:rPr>
          <w:tab/>
        </w:r>
        <w:r w:rsidRPr="00786AF1">
          <w:rPr>
            <w:rStyle w:val="Lienhypertexte"/>
            <w:noProof/>
          </w:rPr>
          <w:t>Introduction</w:t>
        </w:r>
        <w:r>
          <w:rPr>
            <w:noProof/>
            <w:webHidden/>
          </w:rPr>
          <w:tab/>
        </w:r>
        <w:r>
          <w:rPr>
            <w:noProof/>
            <w:webHidden/>
          </w:rPr>
          <w:fldChar w:fldCharType="begin"/>
        </w:r>
        <w:r>
          <w:rPr>
            <w:noProof/>
            <w:webHidden/>
          </w:rPr>
          <w:instrText xml:space="preserve"> PAGEREF _Toc312510130 \h </w:instrText>
        </w:r>
        <w:r>
          <w:rPr>
            <w:noProof/>
            <w:webHidden/>
          </w:rPr>
        </w:r>
        <w:r>
          <w:rPr>
            <w:noProof/>
            <w:webHidden/>
          </w:rPr>
          <w:fldChar w:fldCharType="separate"/>
        </w:r>
        <w:r>
          <w:rPr>
            <w:noProof/>
            <w:webHidden/>
          </w:rPr>
          <w:t>2</w:t>
        </w:r>
        <w:r>
          <w:rPr>
            <w:noProof/>
            <w:webHidden/>
          </w:rPr>
          <w:fldChar w:fldCharType="end"/>
        </w:r>
      </w:hyperlink>
    </w:p>
    <w:p w:rsidR="002F0689" w:rsidRDefault="00622097">
      <w:pPr>
        <w:pStyle w:val="TM1"/>
        <w:tabs>
          <w:tab w:val="left" w:pos="440"/>
          <w:tab w:val="right" w:leader="dot" w:pos="9062"/>
        </w:tabs>
        <w:rPr>
          <w:rFonts w:eastAsiaTheme="minorEastAsia" w:cstheme="minorBidi"/>
          <w:b w:val="0"/>
          <w:bCs w:val="0"/>
          <w:caps w:val="0"/>
          <w:noProof/>
          <w:sz w:val="22"/>
          <w:szCs w:val="22"/>
          <w:lang w:eastAsia="fr-FR"/>
        </w:rPr>
      </w:pPr>
      <w:hyperlink w:anchor="_Toc312510131" w:history="1">
        <w:r w:rsidR="002F0689" w:rsidRPr="00786AF1">
          <w:rPr>
            <w:rStyle w:val="Lienhypertexte"/>
            <w:noProof/>
          </w:rPr>
          <w:t>B.</w:t>
        </w:r>
        <w:r w:rsidR="002F0689">
          <w:rPr>
            <w:rFonts w:eastAsiaTheme="minorEastAsia" w:cstheme="minorBidi"/>
            <w:b w:val="0"/>
            <w:bCs w:val="0"/>
            <w:caps w:val="0"/>
            <w:noProof/>
            <w:sz w:val="22"/>
            <w:szCs w:val="22"/>
            <w:lang w:eastAsia="fr-FR"/>
          </w:rPr>
          <w:tab/>
        </w:r>
        <w:r w:rsidR="002F0689" w:rsidRPr="00786AF1">
          <w:rPr>
            <w:rStyle w:val="Lienhypertexte"/>
            <w:noProof/>
          </w:rPr>
          <w:t>Classification</w:t>
        </w:r>
        <w:r w:rsidR="002F0689">
          <w:rPr>
            <w:noProof/>
            <w:webHidden/>
          </w:rPr>
          <w:tab/>
        </w:r>
        <w:r w:rsidR="002F0689">
          <w:rPr>
            <w:noProof/>
            <w:webHidden/>
          </w:rPr>
          <w:fldChar w:fldCharType="begin"/>
        </w:r>
        <w:r w:rsidR="002F0689">
          <w:rPr>
            <w:noProof/>
            <w:webHidden/>
          </w:rPr>
          <w:instrText xml:space="preserve"> PAGEREF _Toc312510131 \h </w:instrText>
        </w:r>
        <w:r w:rsidR="002F0689">
          <w:rPr>
            <w:noProof/>
            <w:webHidden/>
          </w:rPr>
        </w:r>
        <w:r w:rsidR="002F0689">
          <w:rPr>
            <w:noProof/>
            <w:webHidden/>
          </w:rPr>
          <w:fldChar w:fldCharType="separate"/>
        </w:r>
        <w:r w:rsidR="002F0689">
          <w:rPr>
            <w:noProof/>
            <w:webHidden/>
          </w:rPr>
          <w:t>2</w:t>
        </w:r>
        <w:r w:rsidR="002F0689">
          <w:rPr>
            <w:noProof/>
            <w:webHidden/>
          </w:rPr>
          <w:fldChar w:fldCharType="end"/>
        </w:r>
      </w:hyperlink>
    </w:p>
    <w:p w:rsidR="002F0689" w:rsidRDefault="00622097">
      <w:pPr>
        <w:pStyle w:val="TM2"/>
        <w:tabs>
          <w:tab w:val="left" w:pos="660"/>
          <w:tab w:val="right" w:leader="dot" w:pos="9062"/>
        </w:tabs>
        <w:rPr>
          <w:rFonts w:eastAsiaTheme="minorEastAsia" w:cstheme="minorBidi"/>
          <w:smallCaps w:val="0"/>
          <w:noProof/>
          <w:sz w:val="22"/>
          <w:szCs w:val="22"/>
          <w:lang w:eastAsia="fr-FR"/>
        </w:rPr>
      </w:pPr>
      <w:hyperlink w:anchor="_Toc312510132" w:history="1">
        <w:r w:rsidR="002F0689" w:rsidRPr="00786AF1">
          <w:rPr>
            <w:rStyle w:val="Lienhypertexte"/>
            <w:noProof/>
          </w:rPr>
          <w:t>1)</w:t>
        </w:r>
        <w:r w:rsidR="002F0689">
          <w:rPr>
            <w:rFonts w:eastAsiaTheme="minorEastAsia" w:cstheme="minorBidi"/>
            <w:smallCaps w:val="0"/>
            <w:noProof/>
            <w:sz w:val="22"/>
            <w:szCs w:val="22"/>
            <w:lang w:eastAsia="fr-FR"/>
          </w:rPr>
          <w:tab/>
        </w:r>
        <w:r w:rsidR="002F0689" w:rsidRPr="00786AF1">
          <w:rPr>
            <w:rStyle w:val="Lienhypertexte"/>
            <w:noProof/>
          </w:rPr>
          <w:t>Sous-embranchement des Sarcomastigophores</w:t>
        </w:r>
        <w:r w:rsidR="002F0689">
          <w:rPr>
            <w:noProof/>
            <w:webHidden/>
          </w:rPr>
          <w:tab/>
        </w:r>
        <w:r w:rsidR="002F0689">
          <w:rPr>
            <w:noProof/>
            <w:webHidden/>
          </w:rPr>
          <w:fldChar w:fldCharType="begin"/>
        </w:r>
        <w:r w:rsidR="002F0689">
          <w:rPr>
            <w:noProof/>
            <w:webHidden/>
          </w:rPr>
          <w:instrText xml:space="preserve"> PAGEREF _Toc312510132 \h </w:instrText>
        </w:r>
        <w:r w:rsidR="002F0689">
          <w:rPr>
            <w:noProof/>
            <w:webHidden/>
          </w:rPr>
        </w:r>
        <w:r w:rsidR="002F0689">
          <w:rPr>
            <w:noProof/>
            <w:webHidden/>
          </w:rPr>
          <w:fldChar w:fldCharType="separate"/>
        </w:r>
        <w:r w:rsidR="002F0689">
          <w:rPr>
            <w:noProof/>
            <w:webHidden/>
          </w:rPr>
          <w:t>2</w:t>
        </w:r>
        <w:r w:rsidR="002F0689">
          <w:rPr>
            <w:noProof/>
            <w:webHidden/>
          </w:rPr>
          <w:fldChar w:fldCharType="end"/>
        </w:r>
      </w:hyperlink>
    </w:p>
    <w:p w:rsidR="002F0689" w:rsidRDefault="00622097">
      <w:pPr>
        <w:pStyle w:val="TM3"/>
        <w:tabs>
          <w:tab w:val="left" w:pos="880"/>
          <w:tab w:val="right" w:leader="dot" w:pos="9062"/>
        </w:tabs>
        <w:rPr>
          <w:rFonts w:eastAsiaTheme="minorEastAsia" w:cstheme="minorBidi"/>
          <w:i w:val="0"/>
          <w:iCs w:val="0"/>
          <w:noProof/>
          <w:sz w:val="22"/>
          <w:szCs w:val="22"/>
          <w:lang w:eastAsia="fr-FR"/>
        </w:rPr>
      </w:pPr>
      <w:hyperlink w:anchor="_Toc312510133" w:history="1">
        <w:r w:rsidR="002F0689" w:rsidRPr="00786AF1">
          <w:rPr>
            <w:rStyle w:val="Lienhypertexte"/>
            <w:noProof/>
          </w:rPr>
          <w:t>a.</w:t>
        </w:r>
        <w:r w:rsidR="002F0689">
          <w:rPr>
            <w:rFonts w:eastAsiaTheme="minorEastAsia" w:cstheme="minorBidi"/>
            <w:i w:val="0"/>
            <w:iCs w:val="0"/>
            <w:noProof/>
            <w:sz w:val="22"/>
            <w:szCs w:val="22"/>
            <w:lang w:eastAsia="fr-FR"/>
          </w:rPr>
          <w:tab/>
        </w:r>
        <w:r w:rsidR="002F0689" w:rsidRPr="00786AF1">
          <w:rPr>
            <w:rStyle w:val="Lienhypertexte"/>
            <w:noProof/>
          </w:rPr>
          <w:t>Classe des Flagellés</w:t>
        </w:r>
        <w:r w:rsidR="002F0689">
          <w:rPr>
            <w:noProof/>
            <w:webHidden/>
          </w:rPr>
          <w:tab/>
        </w:r>
        <w:r w:rsidR="002F0689">
          <w:rPr>
            <w:noProof/>
            <w:webHidden/>
          </w:rPr>
          <w:fldChar w:fldCharType="begin"/>
        </w:r>
        <w:r w:rsidR="002F0689">
          <w:rPr>
            <w:noProof/>
            <w:webHidden/>
          </w:rPr>
          <w:instrText xml:space="preserve"> PAGEREF _Toc312510133 \h </w:instrText>
        </w:r>
        <w:r w:rsidR="002F0689">
          <w:rPr>
            <w:noProof/>
            <w:webHidden/>
          </w:rPr>
        </w:r>
        <w:r w:rsidR="002F0689">
          <w:rPr>
            <w:noProof/>
            <w:webHidden/>
          </w:rPr>
          <w:fldChar w:fldCharType="separate"/>
        </w:r>
        <w:r w:rsidR="002F0689">
          <w:rPr>
            <w:noProof/>
            <w:webHidden/>
          </w:rPr>
          <w:t>2</w:t>
        </w:r>
        <w:r w:rsidR="002F0689">
          <w:rPr>
            <w:noProof/>
            <w:webHidden/>
          </w:rPr>
          <w:fldChar w:fldCharType="end"/>
        </w:r>
      </w:hyperlink>
    </w:p>
    <w:p w:rsidR="002F0689" w:rsidRDefault="00622097">
      <w:pPr>
        <w:pStyle w:val="TM3"/>
        <w:tabs>
          <w:tab w:val="left" w:pos="880"/>
          <w:tab w:val="right" w:leader="dot" w:pos="9062"/>
        </w:tabs>
        <w:rPr>
          <w:rFonts w:eastAsiaTheme="minorEastAsia" w:cstheme="minorBidi"/>
          <w:i w:val="0"/>
          <w:iCs w:val="0"/>
          <w:noProof/>
          <w:sz w:val="22"/>
          <w:szCs w:val="22"/>
          <w:lang w:eastAsia="fr-FR"/>
        </w:rPr>
      </w:pPr>
      <w:hyperlink w:anchor="_Toc312510134" w:history="1">
        <w:r w:rsidR="002F0689" w:rsidRPr="00786AF1">
          <w:rPr>
            <w:rStyle w:val="Lienhypertexte"/>
            <w:noProof/>
          </w:rPr>
          <w:t>b.</w:t>
        </w:r>
        <w:r w:rsidR="002F0689">
          <w:rPr>
            <w:rFonts w:eastAsiaTheme="minorEastAsia" w:cstheme="minorBidi"/>
            <w:i w:val="0"/>
            <w:iCs w:val="0"/>
            <w:noProof/>
            <w:sz w:val="22"/>
            <w:szCs w:val="22"/>
            <w:lang w:eastAsia="fr-FR"/>
          </w:rPr>
          <w:tab/>
        </w:r>
        <w:r w:rsidR="002F0689" w:rsidRPr="00786AF1">
          <w:rPr>
            <w:rStyle w:val="Lienhypertexte"/>
            <w:noProof/>
          </w:rPr>
          <w:t>Classe des Rhizopodes</w:t>
        </w:r>
        <w:r w:rsidR="002F0689">
          <w:rPr>
            <w:noProof/>
            <w:webHidden/>
          </w:rPr>
          <w:tab/>
        </w:r>
        <w:r w:rsidR="002F0689">
          <w:rPr>
            <w:noProof/>
            <w:webHidden/>
          </w:rPr>
          <w:fldChar w:fldCharType="begin"/>
        </w:r>
        <w:r w:rsidR="002F0689">
          <w:rPr>
            <w:noProof/>
            <w:webHidden/>
          </w:rPr>
          <w:instrText xml:space="preserve"> PAGEREF _Toc312510134 \h </w:instrText>
        </w:r>
        <w:r w:rsidR="002F0689">
          <w:rPr>
            <w:noProof/>
            <w:webHidden/>
          </w:rPr>
        </w:r>
        <w:r w:rsidR="002F0689">
          <w:rPr>
            <w:noProof/>
            <w:webHidden/>
          </w:rPr>
          <w:fldChar w:fldCharType="separate"/>
        </w:r>
        <w:r w:rsidR="002F0689">
          <w:rPr>
            <w:noProof/>
            <w:webHidden/>
          </w:rPr>
          <w:t>3</w:t>
        </w:r>
        <w:r w:rsidR="002F0689">
          <w:rPr>
            <w:noProof/>
            <w:webHidden/>
          </w:rPr>
          <w:fldChar w:fldCharType="end"/>
        </w:r>
      </w:hyperlink>
    </w:p>
    <w:p w:rsidR="002F0689" w:rsidRDefault="00622097">
      <w:pPr>
        <w:pStyle w:val="TM2"/>
        <w:tabs>
          <w:tab w:val="left" w:pos="660"/>
          <w:tab w:val="right" w:leader="dot" w:pos="9062"/>
        </w:tabs>
        <w:rPr>
          <w:rFonts w:eastAsiaTheme="minorEastAsia" w:cstheme="minorBidi"/>
          <w:smallCaps w:val="0"/>
          <w:noProof/>
          <w:sz w:val="22"/>
          <w:szCs w:val="22"/>
          <w:lang w:eastAsia="fr-FR"/>
        </w:rPr>
      </w:pPr>
      <w:hyperlink w:anchor="_Toc312510135" w:history="1">
        <w:r w:rsidR="002F0689" w:rsidRPr="00786AF1">
          <w:rPr>
            <w:rStyle w:val="Lienhypertexte"/>
            <w:noProof/>
          </w:rPr>
          <w:t>2)</w:t>
        </w:r>
        <w:r w:rsidR="002F0689">
          <w:rPr>
            <w:rFonts w:eastAsiaTheme="minorEastAsia" w:cstheme="minorBidi"/>
            <w:smallCaps w:val="0"/>
            <w:noProof/>
            <w:sz w:val="22"/>
            <w:szCs w:val="22"/>
            <w:lang w:eastAsia="fr-FR"/>
          </w:rPr>
          <w:tab/>
        </w:r>
        <w:r w:rsidR="002F0689" w:rsidRPr="00786AF1">
          <w:rPr>
            <w:rStyle w:val="Lienhypertexte"/>
            <w:noProof/>
          </w:rPr>
          <w:t>Sous-embranchement des Ciliophores</w:t>
        </w:r>
        <w:r w:rsidR="002F0689">
          <w:rPr>
            <w:noProof/>
            <w:webHidden/>
          </w:rPr>
          <w:tab/>
        </w:r>
        <w:r w:rsidR="002F0689">
          <w:rPr>
            <w:noProof/>
            <w:webHidden/>
          </w:rPr>
          <w:fldChar w:fldCharType="begin"/>
        </w:r>
        <w:r w:rsidR="002F0689">
          <w:rPr>
            <w:noProof/>
            <w:webHidden/>
          </w:rPr>
          <w:instrText xml:space="preserve"> PAGEREF _Toc312510135 \h </w:instrText>
        </w:r>
        <w:r w:rsidR="002F0689">
          <w:rPr>
            <w:noProof/>
            <w:webHidden/>
          </w:rPr>
        </w:r>
        <w:r w:rsidR="002F0689">
          <w:rPr>
            <w:noProof/>
            <w:webHidden/>
          </w:rPr>
          <w:fldChar w:fldCharType="separate"/>
        </w:r>
        <w:r w:rsidR="002F0689">
          <w:rPr>
            <w:noProof/>
            <w:webHidden/>
          </w:rPr>
          <w:t>3</w:t>
        </w:r>
        <w:r w:rsidR="002F0689">
          <w:rPr>
            <w:noProof/>
            <w:webHidden/>
          </w:rPr>
          <w:fldChar w:fldCharType="end"/>
        </w:r>
      </w:hyperlink>
    </w:p>
    <w:p w:rsidR="002F0689" w:rsidRDefault="00622097">
      <w:pPr>
        <w:pStyle w:val="TM2"/>
        <w:tabs>
          <w:tab w:val="left" w:pos="660"/>
          <w:tab w:val="right" w:leader="dot" w:pos="9062"/>
        </w:tabs>
        <w:rPr>
          <w:rFonts w:eastAsiaTheme="minorEastAsia" w:cstheme="minorBidi"/>
          <w:smallCaps w:val="0"/>
          <w:noProof/>
          <w:sz w:val="22"/>
          <w:szCs w:val="22"/>
          <w:lang w:eastAsia="fr-FR"/>
        </w:rPr>
      </w:pPr>
      <w:hyperlink w:anchor="_Toc312510136" w:history="1">
        <w:r w:rsidR="002F0689" w:rsidRPr="00786AF1">
          <w:rPr>
            <w:rStyle w:val="Lienhypertexte"/>
            <w:noProof/>
          </w:rPr>
          <w:t>3)</w:t>
        </w:r>
        <w:r w:rsidR="002F0689">
          <w:rPr>
            <w:rFonts w:eastAsiaTheme="minorEastAsia" w:cstheme="minorBidi"/>
            <w:smallCaps w:val="0"/>
            <w:noProof/>
            <w:sz w:val="22"/>
            <w:szCs w:val="22"/>
            <w:lang w:eastAsia="fr-FR"/>
          </w:rPr>
          <w:tab/>
        </w:r>
        <w:r w:rsidR="002F0689" w:rsidRPr="00786AF1">
          <w:rPr>
            <w:rStyle w:val="Lienhypertexte"/>
            <w:noProof/>
          </w:rPr>
          <w:t>Sous-embranchement des Apicomplexes</w:t>
        </w:r>
        <w:r w:rsidR="002F0689">
          <w:rPr>
            <w:noProof/>
            <w:webHidden/>
          </w:rPr>
          <w:tab/>
        </w:r>
        <w:r w:rsidR="002F0689">
          <w:rPr>
            <w:noProof/>
            <w:webHidden/>
          </w:rPr>
          <w:fldChar w:fldCharType="begin"/>
        </w:r>
        <w:r w:rsidR="002F0689">
          <w:rPr>
            <w:noProof/>
            <w:webHidden/>
          </w:rPr>
          <w:instrText xml:space="preserve"> PAGEREF _Toc312510136 \h </w:instrText>
        </w:r>
        <w:r w:rsidR="002F0689">
          <w:rPr>
            <w:noProof/>
            <w:webHidden/>
          </w:rPr>
        </w:r>
        <w:r w:rsidR="002F0689">
          <w:rPr>
            <w:noProof/>
            <w:webHidden/>
          </w:rPr>
          <w:fldChar w:fldCharType="separate"/>
        </w:r>
        <w:r w:rsidR="002F0689">
          <w:rPr>
            <w:noProof/>
            <w:webHidden/>
          </w:rPr>
          <w:t>3</w:t>
        </w:r>
        <w:r w:rsidR="002F0689">
          <w:rPr>
            <w:noProof/>
            <w:webHidden/>
          </w:rPr>
          <w:fldChar w:fldCharType="end"/>
        </w:r>
      </w:hyperlink>
    </w:p>
    <w:p w:rsidR="002F0689" w:rsidRDefault="002F0689">
      <w:pPr>
        <w:rPr>
          <w:b/>
          <w:color w:val="FF0000"/>
          <w:sz w:val="44"/>
          <w:szCs w:val="48"/>
          <w:u w:val="single"/>
        </w:rPr>
      </w:pPr>
      <w:r>
        <w:rPr>
          <w:rFonts w:cstheme="minorHAnsi"/>
          <w:bCs/>
          <w:caps/>
          <w:color w:val="FF0000"/>
          <w:sz w:val="44"/>
          <w:szCs w:val="48"/>
          <w:u w:val="single"/>
        </w:rPr>
        <w:fldChar w:fldCharType="end"/>
      </w:r>
    </w:p>
    <w:p w:rsidR="002F0689" w:rsidRPr="002F0689" w:rsidRDefault="002F0689">
      <w:r>
        <w:br w:type="page"/>
      </w:r>
    </w:p>
    <w:p w:rsidR="009E1CB9" w:rsidRPr="002F0689" w:rsidRDefault="004B09C7">
      <w:pPr>
        <w:rPr>
          <w:b/>
          <w:color w:val="FF0000"/>
          <w:sz w:val="44"/>
          <w:szCs w:val="48"/>
          <w:u w:val="single"/>
        </w:rPr>
      </w:pPr>
      <w:r w:rsidRPr="002F0689">
        <w:rPr>
          <w:b/>
          <w:color w:val="FF0000"/>
          <w:sz w:val="44"/>
          <w:szCs w:val="48"/>
          <w:u w:val="single"/>
        </w:rPr>
        <w:lastRenderedPageBreak/>
        <w:t>Chapitre 2 : Les Protozoaires</w:t>
      </w:r>
    </w:p>
    <w:p w:rsidR="00E307BD" w:rsidRDefault="00E307BD">
      <w:r>
        <w:t>Protozoaires = Embranchement</w:t>
      </w:r>
    </w:p>
    <w:p w:rsidR="004B09C7" w:rsidRPr="006244C6" w:rsidRDefault="00E307BD" w:rsidP="002F0689">
      <w:pPr>
        <w:pStyle w:val="Titre1"/>
      </w:pPr>
      <w:bookmarkStart w:id="0" w:name="_Toc312510032"/>
      <w:bookmarkStart w:id="1" w:name="_Toc312510130"/>
      <w:r w:rsidRPr="002F0689">
        <w:t>Introduction</w:t>
      </w:r>
      <w:bookmarkEnd w:id="0"/>
      <w:bookmarkEnd w:id="1"/>
    </w:p>
    <w:p w:rsidR="00E307BD" w:rsidRDefault="00E307BD" w:rsidP="00E307BD">
      <w:r>
        <w:t>Les Protozoaires sont des organismes unicellulaires, hétérotrophes. Leur taille varie entre 1micron et 1cm.</w:t>
      </w:r>
      <w:r>
        <w:br/>
        <w:t>On peut supposer que le fait d’avoir une cellule est assez simpliste mais en fait cette cellule est d’une grande complexité. Les fonctions nécessaires et vitales sont assurées par cette cellule. Ce sont les organelles (=structures internes de la cellule) qui vont assurer ces fonctions</w:t>
      </w:r>
      <w:r w:rsidR="00CA7FE6">
        <w:t xml:space="preserve">. </w:t>
      </w:r>
      <w:r w:rsidR="00CA7FE6">
        <w:br/>
        <w:t>Cet organisme unicellulaire est très vulnérable. Les protozoaires sont contraints de contrôler continuellement les échanges entre le milieu et l’intérieur de la cellule. Le principe fondamental pour gérer ces échanges est la diffusion.</w:t>
      </w:r>
      <w:r w:rsidR="00CA7FE6">
        <w:br/>
        <w:t>Diffusion : Tout composé va traverser la membrane cellulaire du milieu le plus concentré vers le milieu le moins concentré.</w:t>
      </w:r>
    </w:p>
    <w:p w:rsidR="00CA7FE6" w:rsidRDefault="00CA7FE6" w:rsidP="00E307BD"/>
    <w:p w:rsidR="00CA7FE6" w:rsidRPr="006244C6" w:rsidRDefault="00CA7FE6" w:rsidP="002F0689">
      <w:pPr>
        <w:pStyle w:val="Titre1"/>
      </w:pPr>
      <w:bookmarkStart w:id="2" w:name="_Toc312510033"/>
      <w:bookmarkStart w:id="3" w:name="_Toc312510131"/>
      <w:r w:rsidRPr="006244C6">
        <w:t>Classification</w:t>
      </w:r>
      <w:bookmarkEnd w:id="2"/>
      <w:bookmarkEnd w:id="3"/>
    </w:p>
    <w:p w:rsidR="00CA7FE6" w:rsidRDefault="00CA7FE6" w:rsidP="00CA7FE6">
      <w:r>
        <w:t>La classification est basée sur la nature de l’appareil locomoteur.</w:t>
      </w:r>
    </w:p>
    <w:p w:rsidR="00CA7FE6" w:rsidRPr="006244C6" w:rsidRDefault="00CA7FE6" w:rsidP="002F0689">
      <w:pPr>
        <w:pStyle w:val="Titre2"/>
      </w:pPr>
      <w:bookmarkStart w:id="4" w:name="_Toc312510034"/>
      <w:bookmarkStart w:id="5" w:name="_Toc312510132"/>
      <w:r w:rsidRPr="006244C6">
        <w:t xml:space="preserve">Sous-embranchement des </w:t>
      </w:r>
      <w:proofErr w:type="spellStart"/>
      <w:r w:rsidRPr="002F0689">
        <w:t>Sarcomastigophores</w:t>
      </w:r>
      <w:bookmarkEnd w:id="4"/>
      <w:bookmarkEnd w:id="5"/>
      <w:proofErr w:type="spellEnd"/>
    </w:p>
    <w:p w:rsidR="00CA7FE6" w:rsidRDefault="00CA7FE6" w:rsidP="00CA7FE6">
      <w:r>
        <w:t xml:space="preserve">Le flagelle est une structure tubulaire qui va s’insérer sur deux types de structures chez les </w:t>
      </w:r>
      <w:proofErr w:type="spellStart"/>
      <w:r>
        <w:t>Sarcomastigophores</w:t>
      </w:r>
      <w:proofErr w:type="spellEnd"/>
      <w:r w:rsidR="0003000C">
        <w:t xml:space="preserve"> : le centrosome et le </w:t>
      </w:r>
      <w:proofErr w:type="spellStart"/>
      <w:r w:rsidR="0003000C">
        <w:t>blépharoblaste</w:t>
      </w:r>
      <w:proofErr w:type="spellEnd"/>
      <w:r w:rsidR="0003000C">
        <w:t>.</w:t>
      </w:r>
    </w:p>
    <w:p w:rsidR="0003000C" w:rsidRDefault="0003000C" w:rsidP="00CA7FE6">
      <w:r>
        <w:t>(Planche 4)</w:t>
      </w:r>
    </w:p>
    <w:p w:rsidR="0003000C" w:rsidRDefault="0003000C" w:rsidP="00CA7FE6">
      <w:r>
        <w:t xml:space="preserve">Ces structures sont reliées à une autre structure « squelettique » appelée </w:t>
      </w:r>
      <w:proofErr w:type="spellStart"/>
      <w:r>
        <w:t>axostyle</w:t>
      </w:r>
      <w:proofErr w:type="spellEnd"/>
      <w:r>
        <w:t>.</w:t>
      </w:r>
      <w:r>
        <w:br/>
        <w:t>Tous les flagelles vivent en milieu aquatique et la reproduction est assurée par voie asexuée (-&gt; mitoses).</w:t>
      </w:r>
      <w:r>
        <w:br/>
        <w:t>Reproduction asexuée : pas de différenciation entre mâle et femelle.</w:t>
      </w:r>
    </w:p>
    <w:p w:rsidR="0003000C" w:rsidRPr="006244C6" w:rsidRDefault="0003000C" w:rsidP="002F0689">
      <w:pPr>
        <w:pStyle w:val="Titre3"/>
      </w:pPr>
      <w:bookmarkStart w:id="6" w:name="_Toc312510133"/>
      <w:r w:rsidRPr="006244C6">
        <w:t xml:space="preserve">Classe des </w:t>
      </w:r>
      <w:r w:rsidRPr="002F0689">
        <w:t>Flagellés</w:t>
      </w:r>
      <w:bookmarkEnd w:id="6"/>
    </w:p>
    <w:p w:rsidR="0003000C" w:rsidRDefault="0003000C" w:rsidP="0003000C">
      <w:bookmarkStart w:id="7" w:name="_GoBack"/>
      <w:bookmarkEnd w:id="7"/>
      <w:r>
        <w:t>Les Flagellés sont ceux qui possèdent un flagelle visuellement observable.</w:t>
      </w:r>
    </w:p>
    <w:p w:rsidR="0003000C" w:rsidRDefault="0003000C" w:rsidP="0003000C">
      <w:r>
        <w:t>(Planche 4)</w:t>
      </w:r>
    </w:p>
    <w:p w:rsidR="0003000C" w:rsidRDefault="0003000C" w:rsidP="0003000C">
      <w:r>
        <w:t>Ils peuvent vivre « libre » dans un milieu ou dans un hôte (=parasitisme -&gt; à l’intérieur ou symbiose -&gt; accroché).</w:t>
      </w:r>
    </w:p>
    <w:p w:rsidR="0003000C" w:rsidRDefault="0003000C" w:rsidP="0003000C">
      <w:pPr>
        <w:pStyle w:val="Paragraphedeliste"/>
        <w:numPr>
          <w:ilvl w:val="0"/>
          <w:numId w:val="4"/>
        </w:numPr>
        <w:ind w:left="284" w:hanging="284"/>
      </w:pPr>
      <w:r>
        <w:t xml:space="preserve">Le </w:t>
      </w:r>
      <w:proofErr w:type="spellStart"/>
      <w:r>
        <w:t>choanoflagellé</w:t>
      </w:r>
      <w:proofErr w:type="spellEnd"/>
      <w:r>
        <w:t xml:space="preserve"> (vie libre), par exemple, possède une collerette avec en son milieu le flagelle. Cette collerette joue le rôle d’entonnoir pour l’accumulation des particules alimentaires. Le flagelle va brasser l’eau et ainsi soit rapprocher des particules, soit au contraire en éloigner.</w:t>
      </w:r>
    </w:p>
    <w:p w:rsidR="00E04667" w:rsidRDefault="0003000C" w:rsidP="00E04667">
      <w:pPr>
        <w:pStyle w:val="Paragraphedeliste"/>
        <w:numPr>
          <w:ilvl w:val="0"/>
          <w:numId w:val="4"/>
        </w:numPr>
        <w:ind w:left="284" w:hanging="284"/>
      </w:pPr>
      <w:r>
        <w:lastRenderedPageBreak/>
        <w:t xml:space="preserve">Le </w:t>
      </w:r>
      <w:proofErr w:type="spellStart"/>
      <w:r>
        <w:t>trypanosomide</w:t>
      </w:r>
      <w:proofErr w:type="spellEnd"/>
      <w:r>
        <w:t xml:space="preserve"> (parasite) = le </w:t>
      </w:r>
      <w:r w:rsidRPr="00E04667">
        <w:rPr>
          <w:i/>
        </w:rPr>
        <w:t>T</w:t>
      </w:r>
      <w:r w:rsidR="00E04667" w:rsidRPr="00E04667">
        <w:rPr>
          <w:i/>
        </w:rPr>
        <w:t>R</w:t>
      </w:r>
      <w:r w:rsidRPr="00E04667">
        <w:rPr>
          <w:i/>
        </w:rPr>
        <w:t>YPANOSOMA GAMBIENSE</w:t>
      </w:r>
      <w:r>
        <w:t xml:space="preserve"> (maladie du sommeil</w:t>
      </w:r>
      <w:proofErr w:type="gramStart"/>
      <w:r>
        <w:t>)</w:t>
      </w:r>
      <w:proofErr w:type="gramEnd"/>
      <w:r>
        <w:br/>
      </w:r>
      <w:r w:rsidR="00E04667">
        <w:t>-&gt; forme effilée avec un flagelle à l’extrémité</w:t>
      </w:r>
      <w:r w:rsidR="00E04667">
        <w:br/>
        <w:t>Le</w:t>
      </w:r>
      <w:r w:rsidR="00E04667" w:rsidRPr="00E04667">
        <w:rPr>
          <w:i/>
        </w:rPr>
        <w:t xml:space="preserve"> </w:t>
      </w:r>
      <w:proofErr w:type="spellStart"/>
      <w:r w:rsidR="00E04667" w:rsidRPr="00E04667">
        <w:rPr>
          <w:i/>
        </w:rPr>
        <w:t>Trypanosoma</w:t>
      </w:r>
      <w:proofErr w:type="spellEnd"/>
      <w:r w:rsidR="00E04667" w:rsidRPr="00E04667">
        <w:rPr>
          <w:i/>
        </w:rPr>
        <w:t xml:space="preserve"> </w:t>
      </w:r>
      <w:proofErr w:type="spellStart"/>
      <w:r w:rsidR="00E04667" w:rsidRPr="00E04667">
        <w:rPr>
          <w:i/>
        </w:rPr>
        <w:t>Gamiense</w:t>
      </w:r>
      <w:proofErr w:type="spellEnd"/>
      <w:r w:rsidR="00E04667">
        <w:t xml:space="preserve"> choisit en premier hôte : une mouche tsé-tsé. Il va se loger tout d’abord dans l’intestin (larve) de la mouche pour se nourrir, puis il migre vers ses glandes salivaires (germe) pour récupérer de la nourriture. Il intègre ensuite le corps des mammifères (adulte) suite à la piqûre de la mouche. Par exemple, chez l’Homme, il va s’introduire dans les glandes lymphatiques (=moyen de défense immunitaire) et s’y reproduit à une très grande vitesse. L’individu devient ainsi malade et les </w:t>
      </w:r>
      <w:proofErr w:type="spellStart"/>
      <w:r w:rsidR="00E04667">
        <w:rPr>
          <w:i/>
        </w:rPr>
        <w:t>Trypanosoma</w:t>
      </w:r>
      <w:proofErr w:type="spellEnd"/>
      <w:r w:rsidR="00E04667">
        <w:rPr>
          <w:i/>
        </w:rPr>
        <w:t xml:space="preserve"> </w:t>
      </w:r>
      <w:proofErr w:type="spellStart"/>
      <w:r w:rsidR="00E04667">
        <w:rPr>
          <w:i/>
        </w:rPr>
        <w:t>Gamiense</w:t>
      </w:r>
      <w:proofErr w:type="spellEnd"/>
      <w:r w:rsidR="00E04667">
        <w:t xml:space="preserve"> migrent dans le plasma puis dans le liquide céphalo-rachidien -&gt; manque de réaction du système nerveux. Une autre piqûre de mouche va entretenir ce cycle -&gt; </w:t>
      </w:r>
      <w:proofErr w:type="spellStart"/>
      <w:r w:rsidR="00E04667" w:rsidRPr="00E04667">
        <w:rPr>
          <w:i/>
        </w:rPr>
        <w:t>Trypanosoma</w:t>
      </w:r>
      <w:proofErr w:type="spellEnd"/>
      <w:r w:rsidR="00E04667" w:rsidRPr="00E04667">
        <w:rPr>
          <w:i/>
        </w:rPr>
        <w:t xml:space="preserve"> </w:t>
      </w:r>
      <w:proofErr w:type="spellStart"/>
      <w:r w:rsidR="00E04667" w:rsidRPr="00E04667">
        <w:rPr>
          <w:i/>
        </w:rPr>
        <w:t>Gamiense</w:t>
      </w:r>
      <w:proofErr w:type="spellEnd"/>
      <w:r w:rsidR="00E04667">
        <w:t xml:space="preserve"> dans le sang du malade.</w:t>
      </w:r>
    </w:p>
    <w:p w:rsidR="00E04667" w:rsidRDefault="00E04667" w:rsidP="00E04667">
      <w:pPr>
        <w:pStyle w:val="Paragraphedeliste"/>
        <w:numPr>
          <w:ilvl w:val="0"/>
          <w:numId w:val="4"/>
        </w:numPr>
        <w:ind w:left="284" w:hanging="284"/>
      </w:pPr>
      <w:proofErr w:type="spellStart"/>
      <w:r>
        <w:t>Trichonomadine</w:t>
      </w:r>
      <w:proofErr w:type="spellEnd"/>
      <w:r>
        <w:t xml:space="preserve">, par exemple </w:t>
      </w:r>
      <w:proofErr w:type="spellStart"/>
      <w:r w:rsidRPr="00E04667">
        <w:rPr>
          <w:i/>
        </w:rPr>
        <w:t>Trichonympha</w:t>
      </w:r>
      <w:proofErr w:type="spellEnd"/>
      <w:r w:rsidRPr="00E04667">
        <w:rPr>
          <w:i/>
        </w:rPr>
        <w:t xml:space="preserve"> </w:t>
      </w:r>
      <w:proofErr w:type="spellStart"/>
      <w:r w:rsidRPr="00E04667">
        <w:rPr>
          <w:i/>
        </w:rPr>
        <w:t>Agilis</w:t>
      </w:r>
      <w:proofErr w:type="spellEnd"/>
      <w:r>
        <w:t xml:space="preserve"> (symbiose) est plus ronde et plus compact. Son flagelle est fixé à l’</w:t>
      </w:r>
      <w:proofErr w:type="spellStart"/>
      <w:r>
        <w:t>axostyle</w:t>
      </w:r>
      <w:proofErr w:type="spellEnd"/>
      <w:r>
        <w:t xml:space="preserve"> qui est résistant. Sa symbiose est de vivre dans le rectum des termites car il y a 25 à 30% d’énergie dans les déchets de la termite. Les termites y trouvent un intérêt car le </w:t>
      </w:r>
      <w:proofErr w:type="spellStart"/>
      <w:r w:rsidRPr="00E04667">
        <w:rPr>
          <w:i/>
        </w:rPr>
        <w:t>Trichonympha</w:t>
      </w:r>
      <w:proofErr w:type="spellEnd"/>
      <w:r w:rsidRPr="00E04667">
        <w:rPr>
          <w:i/>
        </w:rPr>
        <w:t xml:space="preserve"> </w:t>
      </w:r>
      <w:proofErr w:type="spellStart"/>
      <w:r w:rsidRPr="00E04667">
        <w:rPr>
          <w:i/>
        </w:rPr>
        <w:t>Agilis</w:t>
      </w:r>
      <w:proofErr w:type="spellEnd"/>
      <w:r w:rsidR="00E211CF">
        <w:t xml:space="preserve"> dégrade la lignine (=tige de végétal).</w:t>
      </w:r>
    </w:p>
    <w:p w:rsidR="00E211CF" w:rsidRDefault="00E211CF" w:rsidP="00E211CF">
      <w:pPr>
        <w:pStyle w:val="Paragraphedeliste"/>
        <w:ind w:left="284"/>
      </w:pPr>
    </w:p>
    <w:p w:rsidR="00E211CF" w:rsidRPr="006244C6" w:rsidRDefault="00E211CF" w:rsidP="002F0689">
      <w:pPr>
        <w:pStyle w:val="Titre3"/>
      </w:pPr>
      <w:bookmarkStart w:id="8" w:name="_Toc312510134"/>
      <w:r w:rsidRPr="006244C6">
        <w:t>Classe des Rhizopodes</w:t>
      </w:r>
      <w:bookmarkEnd w:id="8"/>
    </w:p>
    <w:p w:rsidR="00E211CF" w:rsidRDefault="00E211CF" w:rsidP="00E211CF">
      <w:r>
        <w:t>(Planche 5)</w:t>
      </w:r>
    </w:p>
    <w:p w:rsidR="00E211CF" w:rsidRDefault="00E211CF" w:rsidP="00E211CF">
      <w:r>
        <w:t>Rhizopodes = amibes</w:t>
      </w:r>
      <w:r>
        <w:br/>
        <w:t>Ils ont une capacité à créer des extensions cytoplasmiques grâce à une membrane plasmique élastique.</w:t>
      </w:r>
      <w:r>
        <w:br/>
        <w:t>L’amibe utilise ses extensions cytoplasmiques pour se déplacer. Il existe deux types d’amibes :</w:t>
      </w:r>
      <w:r>
        <w:br/>
        <w:t>- ceux possédant une coque souvent calcaire ou possédant une « chevelure » de coques calcaires (=foraminifères)</w:t>
      </w:r>
      <w:r>
        <w:br/>
        <w:t>- ceux étant nus, sans coques (=parasites) -&gt; dysenterie chez les humains)</w:t>
      </w:r>
    </w:p>
    <w:p w:rsidR="00E211CF" w:rsidRPr="006244C6" w:rsidRDefault="00E211CF" w:rsidP="002F0689">
      <w:pPr>
        <w:pStyle w:val="Titre2"/>
      </w:pPr>
      <w:bookmarkStart w:id="9" w:name="_Toc312510035"/>
      <w:bookmarkStart w:id="10" w:name="_Toc312510135"/>
      <w:r w:rsidRPr="006244C6">
        <w:t xml:space="preserve">Sous-embranchement des </w:t>
      </w:r>
      <w:proofErr w:type="spellStart"/>
      <w:r w:rsidRPr="006244C6">
        <w:t>Ciliophores</w:t>
      </w:r>
      <w:bookmarkEnd w:id="9"/>
      <w:bookmarkEnd w:id="10"/>
      <w:proofErr w:type="spellEnd"/>
    </w:p>
    <w:p w:rsidR="00E211CF" w:rsidRDefault="00E211CF" w:rsidP="00E211CF">
      <w:r>
        <w:t>Ce sont des protozoaires possédant des cils autour de leur cellule. Ils vivent en milieu aquatique. Ils se déplacent grâce au brassage des cils.</w:t>
      </w:r>
    </w:p>
    <w:p w:rsidR="00E211CF" w:rsidRDefault="00E211CF" w:rsidP="00E211CF">
      <w:r>
        <w:t>(Planche 6)</w:t>
      </w:r>
    </w:p>
    <w:p w:rsidR="00E211CF" w:rsidRDefault="00E211CF" w:rsidP="00E211CF">
      <w:r>
        <w:t>Le péristome sert à capter les particules alimentaires. Grâce aux vacuoles digestives et au fait que la paramécie peut faire varier sa taille, cette cellule peut faire varier sa densité et ainsi faciliter les échanges avec l’extérieur.</w:t>
      </w:r>
      <w:r>
        <w:br/>
        <w:t>De plus, à partir de deux cellules accolées et grâce au phénomène de conjugaison, ces deux cellules donnent naissance à 8 cellules filles.</w:t>
      </w:r>
    </w:p>
    <w:p w:rsidR="00E211CF" w:rsidRPr="006244C6" w:rsidRDefault="00E211CF" w:rsidP="002F0689">
      <w:pPr>
        <w:pStyle w:val="Titre2"/>
      </w:pPr>
      <w:bookmarkStart w:id="11" w:name="_Toc312510036"/>
      <w:bookmarkStart w:id="12" w:name="_Toc312510136"/>
      <w:r w:rsidRPr="006244C6">
        <w:t xml:space="preserve">Sous-embranchement des </w:t>
      </w:r>
      <w:proofErr w:type="spellStart"/>
      <w:r w:rsidRPr="006244C6">
        <w:t>Apicomplexes</w:t>
      </w:r>
      <w:bookmarkEnd w:id="11"/>
      <w:bookmarkEnd w:id="12"/>
      <w:proofErr w:type="spellEnd"/>
    </w:p>
    <w:p w:rsidR="00E211CF" w:rsidRDefault="00E211CF" w:rsidP="00E211CF">
      <w:r>
        <w:t>Ils possèdent un complexe apical qui va être un outil multi-usage pour réaliser la ponction des éléments nécessaires aux fonctions vitales et pour pénétrer dans un hôte.</w:t>
      </w:r>
    </w:p>
    <w:p w:rsidR="00E211CF" w:rsidRDefault="00E211CF" w:rsidP="00E211CF">
      <w:r>
        <w:t>(Planche 7)</w:t>
      </w:r>
    </w:p>
    <w:p w:rsidR="00482BB7" w:rsidRDefault="008A2ADF" w:rsidP="0003000C">
      <w:r w:rsidRPr="008A2ADF">
        <w:rPr>
          <w:i/>
        </w:rPr>
        <w:lastRenderedPageBreak/>
        <w:t>Exemple </w:t>
      </w:r>
      <w:r>
        <w:t xml:space="preserve">: </w:t>
      </w:r>
      <w:r w:rsidRPr="008A2ADF">
        <w:rPr>
          <w:i/>
        </w:rPr>
        <w:t xml:space="preserve">Plasmodium </w:t>
      </w:r>
      <w:proofErr w:type="spellStart"/>
      <w:r w:rsidRPr="008A2ADF">
        <w:rPr>
          <w:i/>
        </w:rPr>
        <w:t>Falciparum</w:t>
      </w:r>
      <w:proofErr w:type="spellEnd"/>
      <w:r>
        <w:t xml:space="preserve"> -&gt; paludisme. (Anophèle = moustique)</w:t>
      </w:r>
      <w:r w:rsidR="00482BB7">
        <w:br/>
        <w:t xml:space="preserve">Plusieurs moustiques vecteurs de la maladie et plusieurs </w:t>
      </w:r>
      <w:r w:rsidR="00482BB7" w:rsidRPr="00482BB7">
        <w:rPr>
          <w:i/>
        </w:rPr>
        <w:t>Plasmodium</w:t>
      </w:r>
      <w:r w:rsidR="00482BB7">
        <w:t xml:space="preserve"> différents.</w:t>
      </w:r>
      <w:r w:rsidR="00482BB7">
        <w:br/>
        <w:t xml:space="preserve">=&gt; Paludisme cérébral = </w:t>
      </w:r>
      <w:r w:rsidR="00482BB7" w:rsidRPr="00482BB7">
        <w:rPr>
          <w:i/>
        </w:rPr>
        <w:t xml:space="preserve">Plasmodium </w:t>
      </w:r>
      <w:proofErr w:type="spellStart"/>
      <w:r w:rsidR="00482BB7" w:rsidRPr="00482BB7">
        <w:rPr>
          <w:i/>
        </w:rPr>
        <w:t>falciparum</w:t>
      </w:r>
      <w:proofErr w:type="spellEnd"/>
      <w:r w:rsidR="00EB01B0">
        <w:br/>
        <w:t>Symptômes : La manif</w:t>
      </w:r>
      <w:r w:rsidR="00482BB7">
        <w:t>estation de la maladie passe par une très forte fièvre (supérieure à 40°C) -&gt; certains organes de défense ne fonctionne pas.</w:t>
      </w:r>
      <w:r w:rsidR="00482BB7">
        <w:br/>
        <w:t xml:space="preserve">-&gt; </w:t>
      </w:r>
      <w:r w:rsidR="00EB01B0">
        <w:t>Dérèglement</w:t>
      </w:r>
      <w:r w:rsidR="00482BB7">
        <w:t xml:space="preserve"> du foie = ictère</w:t>
      </w:r>
      <w:r w:rsidR="00482BB7">
        <w:br/>
        <w:t>-&gt; anémie</w:t>
      </w:r>
      <w:r w:rsidR="00482BB7">
        <w:br/>
        <w:t>3 millions de personnes atteintes du paludisme</w:t>
      </w:r>
      <w:r w:rsidR="00482BB7">
        <w:br/>
        <w:t>traitement préventif =&gt; dérivé de la quinine</w:t>
      </w:r>
    </w:p>
    <w:p w:rsidR="00482BB7" w:rsidRPr="000A4A45" w:rsidRDefault="00482BB7" w:rsidP="0003000C">
      <w:r w:rsidRPr="000A4A45">
        <w:rPr>
          <w:b/>
          <w:i/>
          <w:sz w:val="24"/>
          <w:szCs w:val="24"/>
          <w:u w:val="single"/>
        </w:rPr>
        <w:t>CONCLUSION</w:t>
      </w:r>
      <w:r w:rsidRPr="000A4A45">
        <w:rPr>
          <w:b/>
          <w:i/>
        </w:rPr>
        <w:br/>
        <w:t>Les protozoaires sont des unicellulaires qui vivent en milieu aquatique. Ils sont très souvent parasites ou en symbiose ou à l’intérieur d’un hôte. Leur cycle de développement est basé sur des multiplications cellulaires = mitoses.</w:t>
      </w:r>
    </w:p>
    <w:sectPr w:rsidR="00482BB7" w:rsidRPr="000A4A45">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097" w:rsidRDefault="00622097" w:rsidP="002F0689">
      <w:pPr>
        <w:spacing w:after="0" w:line="240" w:lineRule="auto"/>
      </w:pPr>
      <w:r>
        <w:separator/>
      </w:r>
    </w:p>
  </w:endnote>
  <w:endnote w:type="continuationSeparator" w:id="0">
    <w:p w:rsidR="00622097" w:rsidRDefault="00622097" w:rsidP="002F0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003178"/>
      <w:docPartObj>
        <w:docPartGallery w:val="Page Numbers (Bottom of Page)"/>
        <w:docPartUnique/>
      </w:docPartObj>
    </w:sdtPr>
    <w:sdtEndPr/>
    <w:sdtContent>
      <w:p w:rsidR="002F0689" w:rsidRDefault="002F0689">
        <w:pPr>
          <w:pStyle w:val="Pieddepage"/>
          <w:jc w:val="right"/>
        </w:pPr>
        <w:r>
          <w:fldChar w:fldCharType="begin"/>
        </w:r>
        <w:r>
          <w:instrText>PAGE   \* MERGEFORMAT</w:instrText>
        </w:r>
        <w:r>
          <w:fldChar w:fldCharType="separate"/>
        </w:r>
        <w:r w:rsidR="00614EFB">
          <w:rPr>
            <w:noProof/>
          </w:rPr>
          <w:t>4</w:t>
        </w:r>
        <w:r>
          <w:fldChar w:fldCharType="end"/>
        </w:r>
      </w:p>
    </w:sdtContent>
  </w:sdt>
  <w:p w:rsidR="002F0689" w:rsidRDefault="002F068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097" w:rsidRDefault="00622097" w:rsidP="002F0689">
      <w:pPr>
        <w:spacing w:after="0" w:line="240" w:lineRule="auto"/>
      </w:pPr>
      <w:r>
        <w:separator/>
      </w:r>
    </w:p>
  </w:footnote>
  <w:footnote w:type="continuationSeparator" w:id="0">
    <w:p w:rsidR="00622097" w:rsidRDefault="00622097" w:rsidP="002F06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689" w:rsidRDefault="002F0689">
    <w:pPr>
      <w:pStyle w:val="En-tte"/>
    </w:pPr>
    <w:r>
      <w:t>Chapitre 2</w:t>
    </w:r>
    <w:r>
      <w:ptab w:relativeTo="margin" w:alignment="center" w:leader="none"/>
    </w:r>
    <w:r>
      <w:ptab w:relativeTo="margin" w:alignment="right" w:leader="none"/>
    </w:r>
    <w:r>
      <w:t>Zoologie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D956F8"/>
    <w:multiLevelType w:val="hybridMultilevel"/>
    <w:tmpl w:val="88965070"/>
    <w:lvl w:ilvl="0" w:tplc="426C8884">
      <w:start w:val="1"/>
      <w:numFmt w:val="upperLetter"/>
      <w:pStyle w:val="Titre1"/>
      <w:lvlText w:val="%1."/>
      <w:lvlJc w:val="left"/>
      <w:pPr>
        <w:ind w:left="1353" w:hanging="360"/>
      </w:pPr>
      <w:rPr>
        <w:rFonts w:hint="default"/>
        <w:color w:val="00B050"/>
        <w:u w:val="none"/>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1">
    <w:nsid w:val="74400035"/>
    <w:multiLevelType w:val="hybridMultilevel"/>
    <w:tmpl w:val="CB284B6E"/>
    <w:lvl w:ilvl="0" w:tplc="1B9CB5F6">
      <w:start w:val="1"/>
      <w:numFmt w:val="decimal"/>
      <w:pStyle w:val="Titre2"/>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nsid w:val="752A0EBA"/>
    <w:multiLevelType w:val="hybridMultilevel"/>
    <w:tmpl w:val="65B2E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E7C36AD"/>
    <w:multiLevelType w:val="hybridMultilevel"/>
    <w:tmpl w:val="70FAA0DA"/>
    <w:lvl w:ilvl="0" w:tplc="5B16E2B0">
      <w:start w:val="1"/>
      <w:numFmt w:val="lowerLetter"/>
      <w:pStyle w:val="Titre3"/>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A70"/>
    <w:rsid w:val="0003000C"/>
    <w:rsid w:val="000A4A45"/>
    <w:rsid w:val="002A2FC9"/>
    <w:rsid w:val="002F0689"/>
    <w:rsid w:val="00412F53"/>
    <w:rsid w:val="00482BB7"/>
    <w:rsid w:val="004B09C7"/>
    <w:rsid w:val="005404C0"/>
    <w:rsid w:val="00614EFB"/>
    <w:rsid w:val="00622097"/>
    <w:rsid w:val="006244C6"/>
    <w:rsid w:val="008A2ADF"/>
    <w:rsid w:val="00CA7FE6"/>
    <w:rsid w:val="00D24035"/>
    <w:rsid w:val="00D72D1E"/>
    <w:rsid w:val="00E04667"/>
    <w:rsid w:val="00E17A70"/>
    <w:rsid w:val="00E211CF"/>
    <w:rsid w:val="00E307BD"/>
    <w:rsid w:val="00EB01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2F0689"/>
    <w:pPr>
      <w:numPr>
        <w:numId w:val="1"/>
      </w:numPr>
      <w:ind w:left="851"/>
      <w:outlineLvl w:val="0"/>
    </w:pPr>
    <w:rPr>
      <w:b/>
      <w:color w:val="00B050"/>
      <w:sz w:val="32"/>
      <w:szCs w:val="32"/>
      <w:u w:val="single"/>
    </w:rPr>
  </w:style>
  <w:style w:type="paragraph" w:styleId="Titre2">
    <w:name w:val="heading 2"/>
    <w:basedOn w:val="Paragraphedeliste"/>
    <w:next w:val="Normal"/>
    <w:link w:val="Titre2Car"/>
    <w:uiPriority w:val="9"/>
    <w:unhideWhenUsed/>
    <w:qFormat/>
    <w:rsid w:val="002F0689"/>
    <w:pPr>
      <w:numPr>
        <w:numId w:val="2"/>
      </w:numPr>
      <w:outlineLvl w:val="1"/>
    </w:pPr>
    <w:rPr>
      <w:i/>
      <w:color w:val="00B0F0"/>
      <w:sz w:val="28"/>
      <w:szCs w:val="28"/>
    </w:rPr>
  </w:style>
  <w:style w:type="paragraph" w:styleId="Titre3">
    <w:name w:val="heading 3"/>
    <w:basedOn w:val="Paragraphedeliste"/>
    <w:next w:val="Normal"/>
    <w:link w:val="Titre3Car"/>
    <w:uiPriority w:val="9"/>
    <w:unhideWhenUsed/>
    <w:qFormat/>
    <w:rsid w:val="002F0689"/>
    <w:pPr>
      <w:numPr>
        <w:numId w:val="3"/>
      </w:numPr>
      <w:outlineLvl w:val="2"/>
    </w:pPr>
    <w:rPr>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07BD"/>
    <w:pPr>
      <w:ind w:left="720"/>
      <w:contextualSpacing/>
    </w:pPr>
  </w:style>
  <w:style w:type="character" w:customStyle="1" w:styleId="Titre1Car">
    <w:name w:val="Titre 1 Car"/>
    <w:basedOn w:val="Policepardfaut"/>
    <w:link w:val="Titre1"/>
    <w:uiPriority w:val="9"/>
    <w:rsid w:val="002F0689"/>
    <w:rPr>
      <w:b/>
      <w:color w:val="00B050"/>
      <w:sz w:val="32"/>
      <w:szCs w:val="32"/>
      <w:u w:val="single"/>
    </w:rPr>
  </w:style>
  <w:style w:type="character" w:customStyle="1" w:styleId="Titre2Car">
    <w:name w:val="Titre 2 Car"/>
    <w:basedOn w:val="Policepardfaut"/>
    <w:link w:val="Titre2"/>
    <w:uiPriority w:val="9"/>
    <w:rsid w:val="002F0689"/>
    <w:rPr>
      <w:i/>
      <w:color w:val="00B0F0"/>
      <w:sz w:val="28"/>
      <w:szCs w:val="28"/>
    </w:rPr>
  </w:style>
  <w:style w:type="character" w:customStyle="1" w:styleId="Titre3Car">
    <w:name w:val="Titre 3 Car"/>
    <w:basedOn w:val="Policepardfaut"/>
    <w:link w:val="Titre3"/>
    <w:uiPriority w:val="9"/>
    <w:rsid w:val="002F0689"/>
    <w:rPr>
      <w:b/>
      <w:sz w:val="24"/>
      <w:szCs w:val="24"/>
    </w:rPr>
  </w:style>
  <w:style w:type="paragraph" w:styleId="En-tte">
    <w:name w:val="header"/>
    <w:basedOn w:val="Normal"/>
    <w:link w:val="En-tteCar"/>
    <w:uiPriority w:val="99"/>
    <w:unhideWhenUsed/>
    <w:rsid w:val="002F0689"/>
    <w:pPr>
      <w:tabs>
        <w:tab w:val="center" w:pos="4536"/>
        <w:tab w:val="right" w:pos="9072"/>
      </w:tabs>
      <w:spacing w:after="0" w:line="240" w:lineRule="auto"/>
    </w:pPr>
  </w:style>
  <w:style w:type="character" w:customStyle="1" w:styleId="En-tteCar">
    <w:name w:val="En-tête Car"/>
    <w:basedOn w:val="Policepardfaut"/>
    <w:link w:val="En-tte"/>
    <w:uiPriority w:val="99"/>
    <w:rsid w:val="002F0689"/>
  </w:style>
  <w:style w:type="paragraph" w:styleId="Pieddepage">
    <w:name w:val="footer"/>
    <w:basedOn w:val="Normal"/>
    <w:link w:val="PieddepageCar"/>
    <w:uiPriority w:val="99"/>
    <w:unhideWhenUsed/>
    <w:rsid w:val="002F06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0689"/>
  </w:style>
  <w:style w:type="paragraph" w:styleId="Textedebulles">
    <w:name w:val="Balloon Text"/>
    <w:basedOn w:val="Normal"/>
    <w:link w:val="TextedebullesCar"/>
    <w:uiPriority w:val="99"/>
    <w:semiHidden/>
    <w:unhideWhenUsed/>
    <w:rsid w:val="002F06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F0689"/>
    <w:rPr>
      <w:rFonts w:ascii="Tahoma" w:hAnsi="Tahoma" w:cs="Tahoma"/>
      <w:sz w:val="16"/>
      <w:szCs w:val="16"/>
    </w:rPr>
  </w:style>
  <w:style w:type="paragraph" w:styleId="TM1">
    <w:name w:val="toc 1"/>
    <w:basedOn w:val="Normal"/>
    <w:next w:val="Normal"/>
    <w:autoRedefine/>
    <w:uiPriority w:val="39"/>
    <w:unhideWhenUsed/>
    <w:rsid w:val="002F0689"/>
    <w:pPr>
      <w:spacing w:before="120" w:after="120"/>
    </w:pPr>
    <w:rPr>
      <w:rFonts w:cstheme="minorHAnsi"/>
      <w:b/>
      <w:bCs/>
      <w:caps/>
      <w:sz w:val="20"/>
      <w:szCs w:val="20"/>
    </w:rPr>
  </w:style>
  <w:style w:type="paragraph" w:styleId="TM2">
    <w:name w:val="toc 2"/>
    <w:basedOn w:val="Normal"/>
    <w:next w:val="Normal"/>
    <w:autoRedefine/>
    <w:uiPriority w:val="39"/>
    <w:unhideWhenUsed/>
    <w:rsid w:val="002F0689"/>
    <w:pPr>
      <w:spacing w:after="0"/>
      <w:ind w:left="220"/>
    </w:pPr>
    <w:rPr>
      <w:rFonts w:cstheme="minorHAnsi"/>
      <w:smallCaps/>
      <w:sz w:val="20"/>
      <w:szCs w:val="20"/>
    </w:rPr>
  </w:style>
  <w:style w:type="paragraph" w:styleId="TM3">
    <w:name w:val="toc 3"/>
    <w:basedOn w:val="Normal"/>
    <w:next w:val="Normal"/>
    <w:autoRedefine/>
    <w:uiPriority w:val="39"/>
    <w:unhideWhenUsed/>
    <w:rsid w:val="002F0689"/>
    <w:pPr>
      <w:spacing w:after="0"/>
      <w:ind w:left="440"/>
    </w:pPr>
    <w:rPr>
      <w:rFonts w:cstheme="minorHAnsi"/>
      <w:i/>
      <w:iCs/>
      <w:sz w:val="20"/>
      <w:szCs w:val="20"/>
    </w:rPr>
  </w:style>
  <w:style w:type="paragraph" w:styleId="TM4">
    <w:name w:val="toc 4"/>
    <w:basedOn w:val="Normal"/>
    <w:next w:val="Normal"/>
    <w:autoRedefine/>
    <w:uiPriority w:val="39"/>
    <w:unhideWhenUsed/>
    <w:rsid w:val="002F0689"/>
    <w:pPr>
      <w:spacing w:after="0"/>
      <w:ind w:left="660"/>
    </w:pPr>
    <w:rPr>
      <w:rFonts w:cstheme="minorHAnsi"/>
      <w:sz w:val="18"/>
      <w:szCs w:val="18"/>
    </w:rPr>
  </w:style>
  <w:style w:type="paragraph" w:styleId="TM5">
    <w:name w:val="toc 5"/>
    <w:basedOn w:val="Normal"/>
    <w:next w:val="Normal"/>
    <w:autoRedefine/>
    <w:uiPriority w:val="39"/>
    <w:unhideWhenUsed/>
    <w:rsid w:val="002F0689"/>
    <w:pPr>
      <w:spacing w:after="0"/>
      <w:ind w:left="880"/>
    </w:pPr>
    <w:rPr>
      <w:rFonts w:cstheme="minorHAnsi"/>
      <w:sz w:val="18"/>
      <w:szCs w:val="18"/>
    </w:rPr>
  </w:style>
  <w:style w:type="paragraph" w:styleId="TM6">
    <w:name w:val="toc 6"/>
    <w:basedOn w:val="Normal"/>
    <w:next w:val="Normal"/>
    <w:autoRedefine/>
    <w:uiPriority w:val="39"/>
    <w:unhideWhenUsed/>
    <w:rsid w:val="002F0689"/>
    <w:pPr>
      <w:spacing w:after="0"/>
      <w:ind w:left="1100"/>
    </w:pPr>
    <w:rPr>
      <w:rFonts w:cstheme="minorHAnsi"/>
      <w:sz w:val="18"/>
      <w:szCs w:val="18"/>
    </w:rPr>
  </w:style>
  <w:style w:type="paragraph" w:styleId="TM7">
    <w:name w:val="toc 7"/>
    <w:basedOn w:val="Normal"/>
    <w:next w:val="Normal"/>
    <w:autoRedefine/>
    <w:uiPriority w:val="39"/>
    <w:unhideWhenUsed/>
    <w:rsid w:val="002F0689"/>
    <w:pPr>
      <w:spacing w:after="0"/>
      <w:ind w:left="1320"/>
    </w:pPr>
    <w:rPr>
      <w:rFonts w:cstheme="minorHAnsi"/>
      <w:sz w:val="18"/>
      <w:szCs w:val="18"/>
    </w:rPr>
  </w:style>
  <w:style w:type="paragraph" w:styleId="TM8">
    <w:name w:val="toc 8"/>
    <w:basedOn w:val="Normal"/>
    <w:next w:val="Normal"/>
    <w:autoRedefine/>
    <w:uiPriority w:val="39"/>
    <w:unhideWhenUsed/>
    <w:rsid w:val="002F0689"/>
    <w:pPr>
      <w:spacing w:after="0"/>
      <w:ind w:left="1540"/>
    </w:pPr>
    <w:rPr>
      <w:rFonts w:cstheme="minorHAnsi"/>
      <w:sz w:val="18"/>
      <w:szCs w:val="18"/>
    </w:rPr>
  </w:style>
  <w:style w:type="paragraph" w:styleId="TM9">
    <w:name w:val="toc 9"/>
    <w:basedOn w:val="Normal"/>
    <w:next w:val="Normal"/>
    <w:autoRedefine/>
    <w:uiPriority w:val="39"/>
    <w:unhideWhenUsed/>
    <w:rsid w:val="002F0689"/>
    <w:pPr>
      <w:spacing w:after="0"/>
      <w:ind w:left="1760"/>
    </w:pPr>
    <w:rPr>
      <w:rFonts w:cstheme="minorHAnsi"/>
      <w:sz w:val="18"/>
      <w:szCs w:val="18"/>
    </w:rPr>
  </w:style>
  <w:style w:type="character" w:styleId="Lienhypertexte">
    <w:name w:val="Hyperlink"/>
    <w:basedOn w:val="Policepardfaut"/>
    <w:uiPriority w:val="99"/>
    <w:unhideWhenUsed/>
    <w:rsid w:val="002F06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2F0689"/>
    <w:pPr>
      <w:numPr>
        <w:numId w:val="1"/>
      </w:numPr>
      <w:ind w:left="851"/>
      <w:outlineLvl w:val="0"/>
    </w:pPr>
    <w:rPr>
      <w:b/>
      <w:color w:val="00B050"/>
      <w:sz w:val="32"/>
      <w:szCs w:val="32"/>
      <w:u w:val="single"/>
    </w:rPr>
  </w:style>
  <w:style w:type="paragraph" w:styleId="Titre2">
    <w:name w:val="heading 2"/>
    <w:basedOn w:val="Paragraphedeliste"/>
    <w:next w:val="Normal"/>
    <w:link w:val="Titre2Car"/>
    <w:uiPriority w:val="9"/>
    <w:unhideWhenUsed/>
    <w:qFormat/>
    <w:rsid w:val="002F0689"/>
    <w:pPr>
      <w:numPr>
        <w:numId w:val="2"/>
      </w:numPr>
      <w:outlineLvl w:val="1"/>
    </w:pPr>
    <w:rPr>
      <w:i/>
      <w:color w:val="00B0F0"/>
      <w:sz w:val="28"/>
      <w:szCs w:val="28"/>
    </w:rPr>
  </w:style>
  <w:style w:type="paragraph" w:styleId="Titre3">
    <w:name w:val="heading 3"/>
    <w:basedOn w:val="Paragraphedeliste"/>
    <w:next w:val="Normal"/>
    <w:link w:val="Titre3Car"/>
    <w:uiPriority w:val="9"/>
    <w:unhideWhenUsed/>
    <w:qFormat/>
    <w:rsid w:val="002F0689"/>
    <w:pPr>
      <w:numPr>
        <w:numId w:val="3"/>
      </w:numPr>
      <w:outlineLvl w:val="2"/>
    </w:pPr>
    <w:rPr>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07BD"/>
    <w:pPr>
      <w:ind w:left="720"/>
      <w:contextualSpacing/>
    </w:pPr>
  </w:style>
  <w:style w:type="character" w:customStyle="1" w:styleId="Titre1Car">
    <w:name w:val="Titre 1 Car"/>
    <w:basedOn w:val="Policepardfaut"/>
    <w:link w:val="Titre1"/>
    <w:uiPriority w:val="9"/>
    <w:rsid w:val="002F0689"/>
    <w:rPr>
      <w:b/>
      <w:color w:val="00B050"/>
      <w:sz w:val="32"/>
      <w:szCs w:val="32"/>
      <w:u w:val="single"/>
    </w:rPr>
  </w:style>
  <w:style w:type="character" w:customStyle="1" w:styleId="Titre2Car">
    <w:name w:val="Titre 2 Car"/>
    <w:basedOn w:val="Policepardfaut"/>
    <w:link w:val="Titre2"/>
    <w:uiPriority w:val="9"/>
    <w:rsid w:val="002F0689"/>
    <w:rPr>
      <w:i/>
      <w:color w:val="00B0F0"/>
      <w:sz w:val="28"/>
      <w:szCs w:val="28"/>
    </w:rPr>
  </w:style>
  <w:style w:type="character" w:customStyle="1" w:styleId="Titre3Car">
    <w:name w:val="Titre 3 Car"/>
    <w:basedOn w:val="Policepardfaut"/>
    <w:link w:val="Titre3"/>
    <w:uiPriority w:val="9"/>
    <w:rsid w:val="002F0689"/>
    <w:rPr>
      <w:b/>
      <w:sz w:val="24"/>
      <w:szCs w:val="24"/>
    </w:rPr>
  </w:style>
  <w:style w:type="paragraph" w:styleId="En-tte">
    <w:name w:val="header"/>
    <w:basedOn w:val="Normal"/>
    <w:link w:val="En-tteCar"/>
    <w:uiPriority w:val="99"/>
    <w:unhideWhenUsed/>
    <w:rsid w:val="002F0689"/>
    <w:pPr>
      <w:tabs>
        <w:tab w:val="center" w:pos="4536"/>
        <w:tab w:val="right" w:pos="9072"/>
      </w:tabs>
      <w:spacing w:after="0" w:line="240" w:lineRule="auto"/>
    </w:pPr>
  </w:style>
  <w:style w:type="character" w:customStyle="1" w:styleId="En-tteCar">
    <w:name w:val="En-tête Car"/>
    <w:basedOn w:val="Policepardfaut"/>
    <w:link w:val="En-tte"/>
    <w:uiPriority w:val="99"/>
    <w:rsid w:val="002F0689"/>
  </w:style>
  <w:style w:type="paragraph" w:styleId="Pieddepage">
    <w:name w:val="footer"/>
    <w:basedOn w:val="Normal"/>
    <w:link w:val="PieddepageCar"/>
    <w:uiPriority w:val="99"/>
    <w:unhideWhenUsed/>
    <w:rsid w:val="002F06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0689"/>
  </w:style>
  <w:style w:type="paragraph" w:styleId="Textedebulles">
    <w:name w:val="Balloon Text"/>
    <w:basedOn w:val="Normal"/>
    <w:link w:val="TextedebullesCar"/>
    <w:uiPriority w:val="99"/>
    <w:semiHidden/>
    <w:unhideWhenUsed/>
    <w:rsid w:val="002F06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F0689"/>
    <w:rPr>
      <w:rFonts w:ascii="Tahoma" w:hAnsi="Tahoma" w:cs="Tahoma"/>
      <w:sz w:val="16"/>
      <w:szCs w:val="16"/>
    </w:rPr>
  </w:style>
  <w:style w:type="paragraph" w:styleId="TM1">
    <w:name w:val="toc 1"/>
    <w:basedOn w:val="Normal"/>
    <w:next w:val="Normal"/>
    <w:autoRedefine/>
    <w:uiPriority w:val="39"/>
    <w:unhideWhenUsed/>
    <w:rsid w:val="002F0689"/>
    <w:pPr>
      <w:spacing w:before="120" w:after="120"/>
    </w:pPr>
    <w:rPr>
      <w:rFonts w:cstheme="minorHAnsi"/>
      <w:b/>
      <w:bCs/>
      <w:caps/>
      <w:sz w:val="20"/>
      <w:szCs w:val="20"/>
    </w:rPr>
  </w:style>
  <w:style w:type="paragraph" w:styleId="TM2">
    <w:name w:val="toc 2"/>
    <w:basedOn w:val="Normal"/>
    <w:next w:val="Normal"/>
    <w:autoRedefine/>
    <w:uiPriority w:val="39"/>
    <w:unhideWhenUsed/>
    <w:rsid w:val="002F0689"/>
    <w:pPr>
      <w:spacing w:after="0"/>
      <w:ind w:left="220"/>
    </w:pPr>
    <w:rPr>
      <w:rFonts w:cstheme="minorHAnsi"/>
      <w:smallCaps/>
      <w:sz w:val="20"/>
      <w:szCs w:val="20"/>
    </w:rPr>
  </w:style>
  <w:style w:type="paragraph" w:styleId="TM3">
    <w:name w:val="toc 3"/>
    <w:basedOn w:val="Normal"/>
    <w:next w:val="Normal"/>
    <w:autoRedefine/>
    <w:uiPriority w:val="39"/>
    <w:unhideWhenUsed/>
    <w:rsid w:val="002F0689"/>
    <w:pPr>
      <w:spacing w:after="0"/>
      <w:ind w:left="440"/>
    </w:pPr>
    <w:rPr>
      <w:rFonts w:cstheme="minorHAnsi"/>
      <w:i/>
      <w:iCs/>
      <w:sz w:val="20"/>
      <w:szCs w:val="20"/>
    </w:rPr>
  </w:style>
  <w:style w:type="paragraph" w:styleId="TM4">
    <w:name w:val="toc 4"/>
    <w:basedOn w:val="Normal"/>
    <w:next w:val="Normal"/>
    <w:autoRedefine/>
    <w:uiPriority w:val="39"/>
    <w:unhideWhenUsed/>
    <w:rsid w:val="002F0689"/>
    <w:pPr>
      <w:spacing w:after="0"/>
      <w:ind w:left="660"/>
    </w:pPr>
    <w:rPr>
      <w:rFonts w:cstheme="minorHAnsi"/>
      <w:sz w:val="18"/>
      <w:szCs w:val="18"/>
    </w:rPr>
  </w:style>
  <w:style w:type="paragraph" w:styleId="TM5">
    <w:name w:val="toc 5"/>
    <w:basedOn w:val="Normal"/>
    <w:next w:val="Normal"/>
    <w:autoRedefine/>
    <w:uiPriority w:val="39"/>
    <w:unhideWhenUsed/>
    <w:rsid w:val="002F0689"/>
    <w:pPr>
      <w:spacing w:after="0"/>
      <w:ind w:left="880"/>
    </w:pPr>
    <w:rPr>
      <w:rFonts w:cstheme="minorHAnsi"/>
      <w:sz w:val="18"/>
      <w:szCs w:val="18"/>
    </w:rPr>
  </w:style>
  <w:style w:type="paragraph" w:styleId="TM6">
    <w:name w:val="toc 6"/>
    <w:basedOn w:val="Normal"/>
    <w:next w:val="Normal"/>
    <w:autoRedefine/>
    <w:uiPriority w:val="39"/>
    <w:unhideWhenUsed/>
    <w:rsid w:val="002F0689"/>
    <w:pPr>
      <w:spacing w:after="0"/>
      <w:ind w:left="1100"/>
    </w:pPr>
    <w:rPr>
      <w:rFonts w:cstheme="minorHAnsi"/>
      <w:sz w:val="18"/>
      <w:szCs w:val="18"/>
    </w:rPr>
  </w:style>
  <w:style w:type="paragraph" w:styleId="TM7">
    <w:name w:val="toc 7"/>
    <w:basedOn w:val="Normal"/>
    <w:next w:val="Normal"/>
    <w:autoRedefine/>
    <w:uiPriority w:val="39"/>
    <w:unhideWhenUsed/>
    <w:rsid w:val="002F0689"/>
    <w:pPr>
      <w:spacing w:after="0"/>
      <w:ind w:left="1320"/>
    </w:pPr>
    <w:rPr>
      <w:rFonts w:cstheme="minorHAnsi"/>
      <w:sz w:val="18"/>
      <w:szCs w:val="18"/>
    </w:rPr>
  </w:style>
  <w:style w:type="paragraph" w:styleId="TM8">
    <w:name w:val="toc 8"/>
    <w:basedOn w:val="Normal"/>
    <w:next w:val="Normal"/>
    <w:autoRedefine/>
    <w:uiPriority w:val="39"/>
    <w:unhideWhenUsed/>
    <w:rsid w:val="002F0689"/>
    <w:pPr>
      <w:spacing w:after="0"/>
      <w:ind w:left="1540"/>
    </w:pPr>
    <w:rPr>
      <w:rFonts w:cstheme="minorHAnsi"/>
      <w:sz w:val="18"/>
      <w:szCs w:val="18"/>
    </w:rPr>
  </w:style>
  <w:style w:type="paragraph" w:styleId="TM9">
    <w:name w:val="toc 9"/>
    <w:basedOn w:val="Normal"/>
    <w:next w:val="Normal"/>
    <w:autoRedefine/>
    <w:uiPriority w:val="39"/>
    <w:unhideWhenUsed/>
    <w:rsid w:val="002F0689"/>
    <w:pPr>
      <w:spacing w:after="0"/>
      <w:ind w:left="1760"/>
    </w:pPr>
    <w:rPr>
      <w:rFonts w:cstheme="minorHAnsi"/>
      <w:sz w:val="18"/>
      <w:szCs w:val="18"/>
    </w:rPr>
  </w:style>
  <w:style w:type="character" w:styleId="Lienhypertexte">
    <w:name w:val="Hyperlink"/>
    <w:basedOn w:val="Policepardfaut"/>
    <w:uiPriority w:val="99"/>
    <w:unhideWhenUsed/>
    <w:rsid w:val="002F06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44E25-3927-4B2E-84FE-0E7170089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888</Words>
  <Characters>4885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9</cp:revision>
  <dcterms:created xsi:type="dcterms:W3CDTF">2011-09-27T15:52:00Z</dcterms:created>
  <dcterms:modified xsi:type="dcterms:W3CDTF">2012-01-19T16:51:00Z</dcterms:modified>
</cp:coreProperties>
</file>