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A28" w:rsidRDefault="000D31B9" w:rsidP="000D3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Chapitre XIII. Introduction aux chordés</w:t>
      </w:r>
    </w:p>
    <w:p w:rsidR="000D31B9" w:rsidRDefault="000D31B9"/>
    <w:p w:rsidR="000D31B9" w:rsidRDefault="000D31B9">
      <w:r>
        <w:t>(cf planche 34)</w:t>
      </w:r>
    </w:p>
    <w:p w:rsidR="000D31B9" w:rsidRDefault="000D31B9">
      <w:r>
        <w:t>Ce sont des triploblastiques, coelomates, deutérostomiens, épineuriens. C’est un ensemble d’embranchement : un phylum. Il y a 3 embranchements avec une imp</w:t>
      </w:r>
      <w:r w:rsidR="00505DDA">
        <w:t>ortance très inégale entre les trois</w:t>
      </w:r>
      <w:r>
        <w:t> :</w:t>
      </w:r>
    </w:p>
    <w:p w:rsidR="000D31B9" w:rsidRDefault="000D31B9">
      <w:r>
        <w:tab/>
        <w:t xml:space="preserve">-les </w:t>
      </w:r>
      <w:r w:rsidRPr="00505DDA">
        <w:rPr>
          <w:i/>
        </w:rPr>
        <w:t>tuniciers</w:t>
      </w:r>
      <w:r>
        <w:t xml:space="preserve"> (1 300 espèces) qui font </w:t>
      </w:r>
      <w:proofErr w:type="spellStart"/>
      <w:r>
        <w:t>qql</w:t>
      </w:r>
      <w:proofErr w:type="spellEnd"/>
      <w:r>
        <w:t xml:space="preserve"> mm à 20cm</w:t>
      </w:r>
    </w:p>
    <w:p w:rsidR="000D31B9" w:rsidRDefault="000D31B9">
      <w:r>
        <w:t xml:space="preserve">Leur épiderme sécrète une protection à base d’une protéine : la </w:t>
      </w:r>
      <w:proofErr w:type="spellStart"/>
      <w:r>
        <w:t>tunicine</w:t>
      </w:r>
      <w:proofErr w:type="spellEnd"/>
      <w:r>
        <w:t xml:space="preserve"> (ce qui correspond à peu près à la cellulose).</w:t>
      </w:r>
    </w:p>
    <w:p w:rsidR="000D31B9" w:rsidRDefault="000D31B9">
      <w:r>
        <w:t xml:space="preserve">Ex : </w:t>
      </w:r>
      <w:proofErr w:type="spellStart"/>
      <w:r>
        <w:t>claveline</w:t>
      </w:r>
      <w:proofErr w:type="spellEnd"/>
    </w:p>
    <w:p w:rsidR="000D31B9" w:rsidRDefault="000D31B9"/>
    <w:p w:rsidR="000D31B9" w:rsidRDefault="000D31B9">
      <w:r>
        <w:tab/>
        <w:t>-</w:t>
      </w:r>
      <w:proofErr w:type="spellStart"/>
      <w:r w:rsidRPr="00505DDA">
        <w:rPr>
          <w:i/>
        </w:rPr>
        <w:t>aphalochordes</w:t>
      </w:r>
      <w:proofErr w:type="spellEnd"/>
      <w:r>
        <w:t xml:space="preserve"> (environ 10 espèces)</w:t>
      </w:r>
    </w:p>
    <w:p w:rsidR="000D31B9" w:rsidRDefault="000D31B9">
      <w:r>
        <w:t>Ex : amphioxus (cf planche 34)</w:t>
      </w:r>
    </w:p>
    <w:p w:rsidR="000D31B9" w:rsidRDefault="000D31B9"/>
    <w:p w:rsidR="000D31B9" w:rsidRDefault="000D31B9">
      <w:r>
        <w:tab/>
        <w:t>-</w:t>
      </w:r>
      <w:r w:rsidRPr="00505DDA">
        <w:rPr>
          <w:i/>
        </w:rPr>
        <w:t>vertébrés</w:t>
      </w:r>
      <w:r>
        <w:t xml:space="preserve"> (40 000 espèces)</w:t>
      </w:r>
    </w:p>
    <w:p w:rsidR="000D31B9" w:rsidRDefault="000D31B9"/>
    <w:p w:rsidR="000D31B9" w:rsidRDefault="000D31B9">
      <w:r>
        <w:t>Ces 3 embranchements font référence à des deutérostomiens, épin</w:t>
      </w:r>
      <w:r w:rsidR="00505DDA">
        <w:t>euriens à symétrie bilatérale. Ils ont 4 points communs :</w:t>
      </w:r>
    </w:p>
    <w:p w:rsidR="00505DDA" w:rsidRDefault="00505DDA"/>
    <w:p w:rsidR="00505DDA" w:rsidRDefault="00505DDA">
      <w:r>
        <w:tab/>
        <w:t xml:space="preserve">-une </w:t>
      </w:r>
      <w:r w:rsidRPr="00505DDA">
        <w:rPr>
          <w:i/>
        </w:rPr>
        <w:t>chorde</w:t>
      </w:r>
      <w:r>
        <w:t xml:space="preserve"> : une tige </w:t>
      </w:r>
      <w:proofErr w:type="spellStart"/>
      <w:r>
        <w:t>endosquelettique</w:t>
      </w:r>
      <w:proofErr w:type="spellEnd"/>
      <w:r>
        <w:t xml:space="preserve"> (squelette interne) qui a pour but d’assurer un support longitudinal (dans la longueur du corps). Chez les vertébrés cela correspond à la colonne vertébrale (réduite).</w:t>
      </w:r>
    </w:p>
    <w:p w:rsidR="00505DDA" w:rsidRDefault="00505DDA">
      <w:r>
        <w:tab/>
        <w:t xml:space="preserve">-un </w:t>
      </w:r>
      <w:r w:rsidRPr="00505DDA">
        <w:rPr>
          <w:i/>
        </w:rPr>
        <w:t>cordon nerveux dorsal</w:t>
      </w:r>
    </w:p>
    <w:p w:rsidR="00505DDA" w:rsidRDefault="00505DDA">
      <w:r>
        <w:t>Chez les vertébrés cela correspond à la moelle</w:t>
      </w:r>
    </w:p>
    <w:p w:rsidR="00505DDA" w:rsidRDefault="00505DDA">
      <w:r>
        <w:tab/>
        <w:t xml:space="preserve">-des </w:t>
      </w:r>
      <w:r w:rsidRPr="00505DDA">
        <w:rPr>
          <w:i/>
        </w:rPr>
        <w:t xml:space="preserve">fentes pharyngiennes </w:t>
      </w:r>
      <w:r>
        <w:t>liées à la bouche, servent à la filtration chez les chordés primitifs, et leur nombre diminue. Elles vont se transformer en d’autres structures chez les vertébrés (stade embryonnaire).</w:t>
      </w:r>
    </w:p>
    <w:p w:rsidR="00505DDA" w:rsidRDefault="00505DDA">
      <w:r>
        <w:tab/>
        <w:t>-</w:t>
      </w:r>
      <w:r w:rsidRPr="00505DDA">
        <w:rPr>
          <w:i/>
        </w:rPr>
        <w:t>queue post anale</w:t>
      </w:r>
      <w:r>
        <w:t>, ce qui correspond au coccyx chez les hommes.</w:t>
      </w:r>
      <w:bookmarkStart w:id="0" w:name="_GoBack"/>
      <w:bookmarkEnd w:id="0"/>
    </w:p>
    <w:sectPr w:rsidR="00505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1B9"/>
    <w:rsid w:val="000D31B9"/>
    <w:rsid w:val="00505DDA"/>
    <w:rsid w:val="00EB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Manon</dc:creator>
  <cp:lastModifiedBy>Manon</cp:lastModifiedBy>
  <cp:revision>1</cp:revision>
  <dcterms:created xsi:type="dcterms:W3CDTF">2011-01-06T19:28:00Z</dcterms:created>
  <dcterms:modified xsi:type="dcterms:W3CDTF">2011-01-06T19:45:00Z</dcterms:modified>
</cp:coreProperties>
</file>