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822" w:rsidRDefault="00D3043D" w:rsidP="00D3043D">
      <w:pPr>
        <w:contextualSpacing/>
        <w:jc w:val="center"/>
        <w:rPr>
          <w:b/>
          <w:sz w:val="28"/>
          <w:u w:val="single"/>
        </w:rPr>
      </w:pPr>
      <w:r w:rsidRPr="00D3043D">
        <w:rPr>
          <w:b/>
          <w:sz w:val="28"/>
          <w:u w:val="single"/>
        </w:rPr>
        <w:t>Zoologie appliquée</w:t>
      </w:r>
    </w:p>
    <w:p w:rsidR="00D3043D" w:rsidRDefault="00D3043D" w:rsidP="00D3043D">
      <w:pPr>
        <w:contextualSpacing/>
        <w:jc w:val="center"/>
        <w:rPr>
          <w:b/>
          <w:sz w:val="28"/>
          <w:u w:val="single"/>
        </w:rPr>
      </w:pPr>
      <w:r>
        <w:rPr>
          <w:b/>
          <w:sz w:val="28"/>
          <w:u w:val="single"/>
        </w:rPr>
        <w:t>Les pollinisateurs</w:t>
      </w:r>
    </w:p>
    <w:p w:rsidR="00D3043D" w:rsidRDefault="00D3043D">
      <w:pPr>
        <w:contextualSpacing/>
      </w:pPr>
    </w:p>
    <w:p w:rsidR="00D3043D" w:rsidRDefault="00D3043D">
      <w:pPr>
        <w:contextualSpacing/>
      </w:pPr>
    </w:p>
    <w:p w:rsidR="004107E5" w:rsidRDefault="004107E5">
      <w:pPr>
        <w:contextualSpacing/>
      </w:pPr>
    </w:p>
    <w:p w:rsidR="00D3043D" w:rsidRDefault="00D3043D">
      <w:pPr>
        <w:contextualSpacing/>
        <w:rPr>
          <w:b/>
          <w:u w:val="single"/>
        </w:rPr>
      </w:pPr>
      <w:r w:rsidRPr="00D3043D">
        <w:rPr>
          <w:b/>
          <w:u w:val="single"/>
        </w:rPr>
        <w:t>5) Déclin des pollinisateurs</w:t>
      </w:r>
      <w:r>
        <w:rPr>
          <w:b/>
          <w:u w:val="single"/>
        </w:rPr>
        <w:t>:</w:t>
      </w:r>
    </w:p>
    <w:p w:rsidR="00D3043D" w:rsidRDefault="00CA50AA">
      <w:pPr>
        <w:contextualSpacing/>
      </w:pPr>
      <w:r>
        <w:t>P</w:t>
      </w:r>
      <w:r w:rsidR="00D3043D">
        <w:t xml:space="preserve">rogramme des nations unies (PNUE) </w:t>
      </w:r>
    </w:p>
    <w:p w:rsidR="00D3043D" w:rsidRDefault="00D3043D">
      <w:pPr>
        <w:contextualSpacing/>
      </w:pPr>
      <w:r>
        <w:t xml:space="preserve">Les activités humaine </w:t>
      </w:r>
      <w:r w:rsidR="00CA50AA">
        <w:t>détruisent</w:t>
      </w:r>
      <w:r>
        <w:t>/fragmentent les habitats des pollinisateurs = problème sur les habitats</w:t>
      </w:r>
    </w:p>
    <w:p w:rsidR="00D3043D" w:rsidRDefault="00D3043D">
      <w:pPr>
        <w:contextualSpacing/>
      </w:pPr>
      <w:r>
        <w:t xml:space="preserve">Utilisation des insecticides. </w:t>
      </w:r>
      <w:r w:rsidR="00CA50AA">
        <w:t>H</w:t>
      </w:r>
      <w:r>
        <w:t xml:space="preserve">erbicides également. l'action de l'ensemble de ces produit phytosanitaires </w:t>
      </w:r>
      <w:r w:rsidR="00CA50AA">
        <w:t>est catastrophique. Risque: atteinte du cerveau du pollinisateur qui provoque la désorientation.</w:t>
      </w:r>
    </w:p>
    <w:p w:rsidR="00CA50AA" w:rsidRDefault="00CA50AA">
      <w:pPr>
        <w:contextualSpacing/>
      </w:pPr>
      <w:r>
        <w:t xml:space="preserve">Pollution (gaz) </w:t>
      </w:r>
    </w:p>
    <w:p w:rsidR="00CA50AA" w:rsidRDefault="00CA50AA">
      <w:pPr>
        <w:contextualSpacing/>
      </w:pPr>
      <w:r>
        <w:t>Global affaiblissement des pollinisateur =&gt; renforcement des parasites qui viennent attaquer encore un peu plus ces pollinisateurs. depuis 10 ans: retour en force de l'action néfaste du varroa: parasite de l'abeille. Le petit coléoptère des ruches qui se nourrit des fluides de la ruche (pollen, cire) et par ces excrément les fluidifie qui sont délaissés par les abeilles. Donc les abeilles délaissent la ruche.</w:t>
      </w:r>
    </w:p>
    <w:p w:rsidR="00CA50AA" w:rsidRDefault="00CA50AA">
      <w:pPr>
        <w:contextualSpacing/>
      </w:pPr>
      <w:r>
        <w:t>Le changement climatique aurait peut être aussi un</w:t>
      </w:r>
      <w:r w:rsidR="004107E5">
        <w:t xml:space="preserve"> impact sur les pollinisateurs?</w:t>
      </w:r>
    </w:p>
    <w:p w:rsidR="00D3043D" w:rsidRDefault="00D3043D">
      <w:pPr>
        <w:contextualSpacing/>
      </w:pPr>
    </w:p>
    <w:p w:rsidR="004107E5" w:rsidRDefault="00A05DBA">
      <w:pPr>
        <w:contextualSpacing/>
      </w:pPr>
      <w:r>
        <w:t>Politique de gestion des terrains agricole:</w:t>
      </w:r>
    </w:p>
    <w:p w:rsidR="004107E5" w:rsidRDefault="004107E5">
      <w:pPr>
        <w:contextualSpacing/>
      </w:pPr>
      <w:r>
        <w:t>Certain agriculteurs mettent en place des jachère fleuries</w:t>
      </w:r>
      <w:r w:rsidR="00A05DBA">
        <w:t>/ilots fleuris</w:t>
      </w:r>
      <w:r>
        <w:t xml:space="preserve"> pour maintenir les pollinisateurs</w:t>
      </w:r>
      <w:r w:rsidR="00A05DBA">
        <w:t>.</w:t>
      </w:r>
    </w:p>
    <w:p w:rsidR="00A05DBA" w:rsidRDefault="00A05DBA">
      <w:pPr>
        <w:contextualSpacing/>
      </w:pPr>
      <w:r>
        <w:t xml:space="preserve">Mise en place de corridors écologique pour tenter de limiter la fragmentation des habitats naturel. </w:t>
      </w:r>
    </w:p>
    <w:p w:rsidR="004107E5" w:rsidRPr="00D3043D" w:rsidRDefault="004107E5">
      <w:pPr>
        <w:contextualSpacing/>
      </w:pPr>
    </w:p>
    <w:p w:rsidR="00D3043D" w:rsidRPr="00D3043D" w:rsidRDefault="00D3043D">
      <w:pPr>
        <w:contextualSpacing/>
        <w:rPr>
          <w:b/>
          <w:u w:val="single"/>
        </w:rPr>
      </w:pPr>
      <w:r>
        <w:rPr>
          <w:b/>
          <w:u w:val="single"/>
        </w:rPr>
        <w:t xml:space="preserve">6) </w:t>
      </w:r>
      <w:r w:rsidRPr="00D3043D">
        <w:rPr>
          <w:b/>
          <w:u w:val="single"/>
        </w:rPr>
        <w:t>Mécanismes d'attraction des pollinisateurs</w:t>
      </w:r>
      <w:r>
        <w:rPr>
          <w:b/>
          <w:u w:val="single"/>
        </w:rPr>
        <w:t>:</w:t>
      </w:r>
    </w:p>
    <w:p w:rsidR="00D3043D" w:rsidRDefault="00D3043D">
      <w:pPr>
        <w:contextualSpacing/>
      </w:pPr>
      <w:r>
        <w:t>- Morphologie, forme, contraste et répartition des couleurs, symétrie</w:t>
      </w:r>
    </w:p>
    <w:p w:rsidR="00D3043D" w:rsidRDefault="00D3043D">
      <w:pPr>
        <w:contextualSpacing/>
      </w:pPr>
      <w:r>
        <w:t>- Mécanisme d'attraction olfactive (phéromones)</w:t>
      </w:r>
    </w:p>
    <w:p w:rsidR="00D3043D" w:rsidRDefault="00D3043D">
      <w:pPr>
        <w:contextualSpacing/>
      </w:pPr>
      <w:r>
        <w:t>- Mimétisme</w:t>
      </w:r>
    </w:p>
    <w:p w:rsidR="00D3043D" w:rsidRDefault="00D3043D">
      <w:pPr>
        <w:contextualSpacing/>
      </w:pPr>
      <w:r>
        <w:t>- Capture</w:t>
      </w:r>
    </w:p>
    <w:sectPr w:rsidR="00D3043D" w:rsidSect="00D3043D">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compat/>
  <w:rsids>
    <w:rsidRoot w:val="00D3043D"/>
    <w:rsid w:val="004107E5"/>
    <w:rsid w:val="00490BF3"/>
    <w:rsid w:val="007B4822"/>
    <w:rsid w:val="00A05DBA"/>
    <w:rsid w:val="00AE53EF"/>
    <w:rsid w:val="00BA2012"/>
    <w:rsid w:val="00CA50AA"/>
    <w:rsid w:val="00D3043D"/>
    <w:rsid w:val="00ED0D0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82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210</Words>
  <Characters>1159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cp:revision>
  <dcterms:created xsi:type="dcterms:W3CDTF">2012-05-09T06:15:00Z</dcterms:created>
  <dcterms:modified xsi:type="dcterms:W3CDTF">2012-05-09T06:41:00Z</dcterms:modified>
</cp:coreProperties>
</file>