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24" w:rsidRDefault="00E15724"/>
    <w:p w:rsidR="00877832" w:rsidRDefault="00877832" w:rsidP="00877832">
      <w:pPr>
        <w:jc w:val="center"/>
        <w:rPr>
          <w:smallCaps/>
          <w:color w:val="C00000"/>
          <w:sz w:val="44"/>
          <w:szCs w:val="44"/>
        </w:rPr>
      </w:pPr>
      <w:r w:rsidRPr="00877832">
        <w:rPr>
          <w:smallCaps/>
          <w:color w:val="C00000"/>
          <w:sz w:val="44"/>
          <w:szCs w:val="44"/>
          <w:u w:val="single"/>
        </w:rPr>
        <w:t>Chapitre 2 </w:t>
      </w:r>
      <w:r w:rsidRPr="00877832">
        <w:rPr>
          <w:smallCaps/>
          <w:color w:val="C00000"/>
          <w:sz w:val="44"/>
          <w:szCs w:val="44"/>
        </w:rPr>
        <w:t>: Génétique quantitative et théorie de sélection</w:t>
      </w:r>
    </w:p>
    <w:p w:rsidR="00877832" w:rsidRDefault="00877832" w:rsidP="00877832">
      <w:pPr>
        <w:rPr>
          <w:smallCaps/>
          <w:sz w:val="24"/>
          <w:szCs w:val="24"/>
        </w:rPr>
      </w:pPr>
    </w:p>
    <w:p w:rsidR="00877832" w:rsidRDefault="00877832" w:rsidP="00877832">
      <w:pPr>
        <w:rPr>
          <w:color w:val="00B050"/>
          <w:sz w:val="24"/>
          <w:szCs w:val="24"/>
        </w:rPr>
      </w:pPr>
      <w:r w:rsidRPr="00877832">
        <w:rPr>
          <w:color w:val="00B050"/>
          <w:sz w:val="24"/>
          <w:szCs w:val="24"/>
        </w:rPr>
        <w:t xml:space="preserve">1. </w:t>
      </w:r>
      <w:r w:rsidRPr="00877832">
        <w:rPr>
          <w:color w:val="00B050"/>
          <w:sz w:val="24"/>
          <w:szCs w:val="24"/>
          <w:u w:val="single"/>
        </w:rPr>
        <w:t>Bases théoriques de la génétique quantitative</w:t>
      </w:r>
      <w:r w:rsidRPr="00877832">
        <w:rPr>
          <w:color w:val="00B050"/>
          <w:sz w:val="24"/>
          <w:szCs w:val="24"/>
        </w:rPr>
        <w:t>.</w:t>
      </w:r>
    </w:p>
    <w:p w:rsidR="004C0C96" w:rsidRPr="004C0C96" w:rsidRDefault="003057C1" w:rsidP="00877832">
      <w:pPr>
        <w:rPr>
          <w:smallCaps/>
          <w:sz w:val="24"/>
          <w:szCs w:val="24"/>
        </w:rPr>
      </w:pPr>
      <w:r>
        <w:rPr>
          <w:sz w:val="24"/>
          <w:szCs w:val="24"/>
        </w:rPr>
        <w:tab/>
        <w:t xml:space="preserve">• </w:t>
      </w:r>
      <w:r w:rsidRPr="003057C1">
        <w:rPr>
          <w:smallCaps/>
          <w:sz w:val="24"/>
          <w:szCs w:val="24"/>
        </w:rPr>
        <w:t>Déterminisme génétique des caractères quantitatifs.</w:t>
      </w:r>
    </w:p>
    <w:tbl>
      <w:tblPr>
        <w:tblStyle w:val="Grilledutableau"/>
        <w:tblW w:w="0" w:type="auto"/>
        <w:tblLook w:val="04A0"/>
      </w:tblPr>
      <w:tblGrid>
        <w:gridCol w:w="3070"/>
        <w:gridCol w:w="3071"/>
        <w:gridCol w:w="3071"/>
      </w:tblGrid>
      <w:tr w:rsidR="004C0C96" w:rsidTr="004C0C96">
        <w:tc>
          <w:tcPr>
            <w:tcW w:w="3070" w:type="dxa"/>
          </w:tcPr>
          <w:p w:rsidR="004C0C96" w:rsidRDefault="004C0C96" w:rsidP="00877832">
            <w:pPr>
              <w:rPr>
                <w:sz w:val="24"/>
                <w:szCs w:val="24"/>
              </w:rPr>
            </w:pPr>
          </w:p>
        </w:tc>
        <w:tc>
          <w:tcPr>
            <w:tcW w:w="3071" w:type="dxa"/>
          </w:tcPr>
          <w:p w:rsidR="004C0C96" w:rsidRDefault="004C0C96" w:rsidP="00877832">
            <w:pPr>
              <w:rPr>
                <w:sz w:val="24"/>
                <w:szCs w:val="24"/>
              </w:rPr>
            </w:pPr>
            <w:r>
              <w:rPr>
                <w:sz w:val="24"/>
                <w:szCs w:val="24"/>
              </w:rPr>
              <w:t>Qualitative</w:t>
            </w:r>
          </w:p>
        </w:tc>
        <w:tc>
          <w:tcPr>
            <w:tcW w:w="3071" w:type="dxa"/>
          </w:tcPr>
          <w:p w:rsidR="004C0C96" w:rsidRDefault="004C0C96" w:rsidP="00877832">
            <w:pPr>
              <w:rPr>
                <w:sz w:val="24"/>
                <w:szCs w:val="24"/>
              </w:rPr>
            </w:pPr>
            <w:r>
              <w:rPr>
                <w:sz w:val="24"/>
                <w:szCs w:val="24"/>
              </w:rPr>
              <w:t>Quantitative</w:t>
            </w:r>
          </w:p>
        </w:tc>
      </w:tr>
      <w:tr w:rsidR="004C0C96" w:rsidTr="004C0C96">
        <w:tc>
          <w:tcPr>
            <w:tcW w:w="3070" w:type="dxa"/>
          </w:tcPr>
          <w:p w:rsidR="004C0C96" w:rsidRDefault="004C0C96" w:rsidP="00877832">
            <w:pPr>
              <w:rPr>
                <w:sz w:val="24"/>
                <w:szCs w:val="24"/>
              </w:rPr>
            </w:pPr>
            <w:r>
              <w:rPr>
                <w:sz w:val="24"/>
                <w:szCs w:val="24"/>
              </w:rPr>
              <w:t>Economie</w:t>
            </w:r>
          </w:p>
        </w:tc>
        <w:tc>
          <w:tcPr>
            <w:tcW w:w="3071" w:type="dxa"/>
          </w:tcPr>
          <w:p w:rsidR="004C0C96" w:rsidRDefault="004C0C96" w:rsidP="004C0C96">
            <w:pPr>
              <w:rPr>
                <w:sz w:val="24"/>
                <w:szCs w:val="24"/>
              </w:rPr>
            </w:pPr>
            <w:r>
              <w:rPr>
                <w:sz w:val="24"/>
                <w:szCs w:val="24"/>
              </w:rPr>
              <w:t xml:space="preserve">Peu d’importance </w:t>
            </w:r>
            <w:r>
              <w:rPr>
                <w:sz w:val="24"/>
                <w:szCs w:val="24"/>
              </w:rPr>
              <w:br/>
            </w:r>
          </w:p>
        </w:tc>
        <w:tc>
          <w:tcPr>
            <w:tcW w:w="3071" w:type="dxa"/>
          </w:tcPr>
          <w:p w:rsidR="004C0C96" w:rsidRDefault="004C0C96" w:rsidP="00877832">
            <w:pPr>
              <w:rPr>
                <w:sz w:val="24"/>
                <w:szCs w:val="24"/>
              </w:rPr>
            </w:pPr>
            <w:r>
              <w:rPr>
                <w:sz w:val="24"/>
                <w:szCs w:val="24"/>
              </w:rPr>
              <w:t>Importance</w:t>
            </w:r>
            <w:r>
              <w:rPr>
                <w:sz w:val="24"/>
                <w:szCs w:val="24"/>
              </w:rPr>
              <w:br/>
              <w:t>- croissance du troupeau</w:t>
            </w:r>
            <w:r>
              <w:rPr>
                <w:sz w:val="24"/>
                <w:szCs w:val="24"/>
              </w:rPr>
              <w:br/>
              <w:t>- production laitière</w:t>
            </w:r>
            <w:r>
              <w:rPr>
                <w:sz w:val="24"/>
                <w:szCs w:val="24"/>
              </w:rPr>
              <w:br/>
              <w:t>- viande</w:t>
            </w:r>
            <w:r>
              <w:rPr>
                <w:sz w:val="24"/>
                <w:szCs w:val="24"/>
              </w:rPr>
              <w:br/>
              <w:t>- œuf</w:t>
            </w:r>
          </w:p>
        </w:tc>
      </w:tr>
      <w:tr w:rsidR="004C0C96" w:rsidTr="004C0C96">
        <w:tc>
          <w:tcPr>
            <w:tcW w:w="3070" w:type="dxa"/>
          </w:tcPr>
          <w:p w:rsidR="004C0C96" w:rsidRDefault="004C0C96" w:rsidP="00877832">
            <w:pPr>
              <w:rPr>
                <w:sz w:val="24"/>
                <w:szCs w:val="24"/>
              </w:rPr>
            </w:pPr>
            <w:r>
              <w:rPr>
                <w:sz w:val="24"/>
                <w:szCs w:val="24"/>
              </w:rPr>
              <w:t>Mesure</w:t>
            </w:r>
          </w:p>
        </w:tc>
        <w:tc>
          <w:tcPr>
            <w:tcW w:w="3071" w:type="dxa"/>
          </w:tcPr>
          <w:p w:rsidR="004C0C96" w:rsidRDefault="004C0C96" w:rsidP="00877832">
            <w:pPr>
              <w:rPr>
                <w:sz w:val="24"/>
                <w:szCs w:val="24"/>
              </w:rPr>
            </w:pPr>
            <w:r>
              <w:rPr>
                <w:sz w:val="24"/>
                <w:szCs w:val="24"/>
              </w:rPr>
              <w:t>Non (système binaire 0 ou 1)</w:t>
            </w:r>
          </w:p>
        </w:tc>
        <w:tc>
          <w:tcPr>
            <w:tcW w:w="3071" w:type="dxa"/>
          </w:tcPr>
          <w:p w:rsidR="004C0C96" w:rsidRDefault="004C0C96" w:rsidP="00877832">
            <w:pPr>
              <w:rPr>
                <w:sz w:val="24"/>
                <w:szCs w:val="24"/>
              </w:rPr>
            </w:pPr>
            <w:r>
              <w:rPr>
                <w:sz w:val="24"/>
                <w:szCs w:val="24"/>
              </w:rPr>
              <w:t>Oui, on mesure une performance :</w:t>
            </w:r>
            <w:r>
              <w:rPr>
                <w:sz w:val="24"/>
                <w:szCs w:val="24"/>
              </w:rPr>
              <w:br/>
              <w:t>- nombre d’œuf pondu par saison</w:t>
            </w:r>
            <w:r>
              <w:rPr>
                <w:sz w:val="24"/>
                <w:szCs w:val="24"/>
              </w:rPr>
              <w:br/>
              <w:t>- taille des portées</w:t>
            </w:r>
            <w:r>
              <w:rPr>
                <w:sz w:val="24"/>
                <w:szCs w:val="24"/>
              </w:rPr>
              <w:br/>
              <w:t>- caractères zootechniques</w:t>
            </w:r>
          </w:p>
        </w:tc>
      </w:tr>
      <w:tr w:rsidR="004C0C96" w:rsidTr="004C0C96">
        <w:tc>
          <w:tcPr>
            <w:tcW w:w="3070" w:type="dxa"/>
          </w:tcPr>
          <w:p w:rsidR="004C0C96" w:rsidRDefault="004C0C96" w:rsidP="00877832">
            <w:pPr>
              <w:rPr>
                <w:sz w:val="24"/>
                <w:szCs w:val="24"/>
              </w:rPr>
            </w:pPr>
            <w:r>
              <w:rPr>
                <w:sz w:val="24"/>
                <w:szCs w:val="24"/>
              </w:rPr>
              <w:t>Variation</w:t>
            </w:r>
          </w:p>
        </w:tc>
        <w:tc>
          <w:tcPr>
            <w:tcW w:w="3071" w:type="dxa"/>
          </w:tcPr>
          <w:p w:rsidR="004C0C96" w:rsidRDefault="004C0C96" w:rsidP="00877832">
            <w:pPr>
              <w:rPr>
                <w:sz w:val="24"/>
                <w:szCs w:val="24"/>
              </w:rPr>
            </w:pPr>
            <w:r>
              <w:rPr>
                <w:sz w:val="24"/>
                <w:szCs w:val="24"/>
              </w:rPr>
              <w:t>Discontinue</w:t>
            </w:r>
          </w:p>
        </w:tc>
        <w:tc>
          <w:tcPr>
            <w:tcW w:w="3071" w:type="dxa"/>
          </w:tcPr>
          <w:p w:rsidR="004C0C96" w:rsidRDefault="004C0C96" w:rsidP="00877832">
            <w:pPr>
              <w:rPr>
                <w:sz w:val="24"/>
                <w:szCs w:val="24"/>
              </w:rPr>
            </w:pPr>
            <w:r>
              <w:rPr>
                <w:sz w:val="24"/>
                <w:szCs w:val="24"/>
              </w:rPr>
              <w:t>Continue</w:t>
            </w:r>
          </w:p>
        </w:tc>
      </w:tr>
      <w:tr w:rsidR="004C0C96" w:rsidTr="004C0C96">
        <w:tc>
          <w:tcPr>
            <w:tcW w:w="3070" w:type="dxa"/>
          </w:tcPr>
          <w:p w:rsidR="004C0C96" w:rsidRDefault="004C0C96" w:rsidP="00877832">
            <w:pPr>
              <w:rPr>
                <w:sz w:val="24"/>
                <w:szCs w:val="24"/>
              </w:rPr>
            </w:pPr>
            <w:r>
              <w:rPr>
                <w:sz w:val="24"/>
                <w:szCs w:val="24"/>
              </w:rPr>
              <w:t>Milieu</w:t>
            </w:r>
          </w:p>
        </w:tc>
        <w:tc>
          <w:tcPr>
            <w:tcW w:w="3071" w:type="dxa"/>
          </w:tcPr>
          <w:p w:rsidR="004C0C96" w:rsidRDefault="004C0C96" w:rsidP="00877832">
            <w:pPr>
              <w:rPr>
                <w:sz w:val="24"/>
                <w:szCs w:val="24"/>
              </w:rPr>
            </w:pPr>
            <w:r>
              <w:rPr>
                <w:sz w:val="24"/>
                <w:szCs w:val="24"/>
              </w:rPr>
              <w:t>Aucune influence</w:t>
            </w:r>
          </w:p>
        </w:tc>
        <w:tc>
          <w:tcPr>
            <w:tcW w:w="3071" w:type="dxa"/>
          </w:tcPr>
          <w:p w:rsidR="004C0C96" w:rsidRDefault="004C0C96" w:rsidP="00877832">
            <w:pPr>
              <w:rPr>
                <w:sz w:val="24"/>
                <w:szCs w:val="24"/>
              </w:rPr>
            </w:pPr>
          </w:p>
        </w:tc>
      </w:tr>
    </w:tbl>
    <w:p w:rsidR="00575387" w:rsidRDefault="00575387" w:rsidP="00877832">
      <w:pPr>
        <w:rPr>
          <w:sz w:val="24"/>
          <w:szCs w:val="24"/>
        </w:rPr>
      </w:pPr>
    </w:p>
    <w:p w:rsidR="004C0C96" w:rsidRDefault="00575387" w:rsidP="00877832">
      <w:pPr>
        <w:rPr>
          <w:sz w:val="24"/>
          <w:szCs w:val="24"/>
        </w:rPr>
      </w:pPr>
      <w:r>
        <w:rPr>
          <w:sz w:val="24"/>
          <w:szCs w:val="24"/>
        </w:rPr>
        <w:t>Le gêne Cula (</w:t>
      </w:r>
      <w:proofErr w:type="spellStart"/>
      <w:r>
        <w:rPr>
          <w:sz w:val="24"/>
          <w:szCs w:val="24"/>
        </w:rPr>
        <w:t>mH</w:t>
      </w:r>
      <w:proofErr w:type="spellEnd"/>
      <w:r>
        <w:rPr>
          <w:sz w:val="24"/>
          <w:szCs w:val="24"/>
        </w:rPr>
        <w:t>) joue un rôle sur le rendement carcasse.</w:t>
      </w:r>
      <w:r>
        <w:rPr>
          <w:sz w:val="24"/>
          <w:szCs w:val="24"/>
        </w:rPr>
        <w:br/>
      </w:r>
      <w:proofErr w:type="gramStart"/>
      <w:r>
        <w:rPr>
          <w:sz w:val="24"/>
          <w:szCs w:val="24"/>
        </w:rPr>
        <w:t>Le</w:t>
      </w:r>
      <w:proofErr w:type="gramEnd"/>
      <w:r>
        <w:rPr>
          <w:sz w:val="24"/>
          <w:szCs w:val="24"/>
        </w:rPr>
        <w:t xml:space="preserve"> gêne Hal est plutôt une tare génétique</w:t>
      </w:r>
      <w:r w:rsidR="009C00EB">
        <w:rPr>
          <w:sz w:val="24"/>
          <w:szCs w:val="24"/>
        </w:rPr>
        <w:t>.</w:t>
      </w:r>
      <w:r>
        <w:rPr>
          <w:sz w:val="24"/>
          <w:szCs w:val="24"/>
        </w:rPr>
        <w:br/>
      </w:r>
      <w:proofErr w:type="gramStart"/>
      <w:r>
        <w:rPr>
          <w:sz w:val="24"/>
          <w:szCs w:val="24"/>
        </w:rPr>
        <w:t>Le</w:t>
      </w:r>
      <w:proofErr w:type="gramEnd"/>
      <w:r>
        <w:rPr>
          <w:sz w:val="24"/>
          <w:szCs w:val="24"/>
        </w:rPr>
        <w:t xml:space="preserve"> gêne Bouroula augmente la prolificité des brebis.</w:t>
      </w:r>
      <w:r w:rsidR="004C0C96">
        <w:rPr>
          <w:sz w:val="24"/>
          <w:szCs w:val="24"/>
        </w:rPr>
        <w:br/>
      </w:r>
      <w:proofErr w:type="gramStart"/>
      <w:r w:rsidR="004C0C96">
        <w:rPr>
          <w:sz w:val="24"/>
          <w:szCs w:val="24"/>
        </w:rPr>
        <w:t>Le</w:t>
      </w:r>
      <w:proofErr w:type="gramEnd"/>
      <w:r w:rsidR="004C0C96">
        <w:rPr>
          <w:sz w:val="24"/>
          <w:szCs w:val="24"/>
        </w:rPr>
        <w:t xml:space="preserve"> gêne sans cornes est recherché dans des élevages pour pouvoir immobiliser l’animal dans un </w:t>
      </w:r>
      <w:proofErr w:type="spellStart"/>
      <w:r w:rsidR="004C0C96">
        <w:rPr>
          <w:sz w:val="24"/>
          <w:szCs w:val="24"/>
        </w:rPr>
        <w:t>cormadis</w:t>
      </w:r>
      <w:proofErr w:type="spellEnd"/>
      <w:r w:rsidR="004C0C96">
        <w:rPr>
          <w:sz w:val="24"/>
          <w:szCs w:val="24"/>
        </w:rPr>
        <w:t>. On évite également qu’il ne se blesse.</w:t>
      </w:r>
    </w:p>
    <w:p w:rsidR="009C00EB" w:rsidRDefault="009C00EB" w:rsidP="00877832">
      <w:pPr>
        <w:rPr>
          <w:smallCaps/>
          <w:sz w:val="24"/>
          <w:szCs w:val="24"/>
        </w:rPr>
      </w:pPr>
      <w:r>
        <w:rPr>
          <w:sz w:val="24"/>
          <w:szCs w:val="24"/>
        </w:rPr>
        <w:tab/>
        <w:t xml:space="preserve">• </w:t>
      </w:r>
      <w:r>
        <w:rPr>
          <w:smallCaps/>
          <w:sz w:val="24"/>
          <w:szCs w:val="24"/>
        </w:rPr>
        <w:t>Modèle polygénique</w:t>
      </w:r>
    </w:p>
    <w:p w:rsidR="009C00EB" w:rsidRDefault="009C00EB" w:rsidP="00877832">
      <w:pPr>
        <w:rPr>
          <w:sz w:val="24"/>
          <w:szCs w:val="24"/>
        </w:rPr>
      </w:pPr>
      <w:r w:rsidRPr="009C00EB">
        <w:rPr>
          <w:sz w:val="24"/>
          <w:szCs w:val="24"/>
        </w:rPr>
        <w:t>Correspond au nombre de gènes qui vont être impliqué</w:t>
      </w:r>
      <w:r>
        <w:rPr>
          <w:sz w:val="24"/>
          <w:szCs w:val="24"/>
        </w:rPr>
        <w:t>.</w:t>
      </w:r>
      <w:r>
        <w:rPr>
          <w:sz w:val="24"/>
          <w:szCs w:val="24"/>
        </w:rPr>
        <w:br/>
      </w:r>
      <w:r w:rsidR="007D2BB4">
        <w:rPr>
          <w:sz w:val="24"/>
          <w:szCs w:val="24"/>
        </w:rPr>
        <w:t xml:space="preserve">Le caractère laitier comporte une dizaine de </w:t>
      </w:r>
      <w:r>
        <w:rPr>
          <w:sz w:val="24"/>
          <w:szCs w:val="24"/>
        </w:rPr>
        <w:t xml:space="preserve"> gênes </w:t>
      </w:r>
      <w:r w:rsidR="007D2BB4">
        <w:rPr>
          <w:sz w:val="24"/>
          <w:szCs w:val="24"/>
        </w:rPr>
        <w:t xml:space="preserve">qui vont influencer. Ces gènes vont tous avoir une influence assez faible de façon individuelle mais c’est l’ensemble de leur action qui va être mesurable. La valeur génotypique d’un individu G = A (valeur génétique additive = somme des effets de tous les gènes </w:t>
      </w:r>
      <w:r w:rsidR="007D2BB4" w:rsidRPr="007D2BB4">
        <w:rPr>
          <w:sz w:val="24"/>
          <w:szCs w:val="24"/>
        </w:rPr>
        <w:sym w:font="Wingdings" w:char="F0E0"/>
      </w:r>
      <w:r w:rsidR="007D2BB4">
        <w:rPr>
          <w:sz w:val="24"/>
          <w:szCs w:val="24"/>
        </w:rPr>
        <w:t xml:space="preserve"> transmis) + I (valeur des interactions entre les gènes </w:t>
      </w:r>
      <w:r w:rsidR="007D2BB4" w:rsidRPr="007D2BB4">
        <w:rPr>
          <w:sz w:val="24"/>
          <w:szCs w:val="24"/>
        </w:rPr>
        <w:sym w:font="Wingdings" w:char="F0E0"/>
      </w:r>
      <w:r w:rsidR="007D2BB4">
        <w:rPr>
          <w:sz w:val="24"/>
          <w:szCs w:val="24"/>
        </w:rPr>
        <w:t xml:space="preserve"> non transmis)</w:t>
      </w:r>
    </w:p>
    <w:p w:rsidR="007D2BB4" w:rsidRDefault="007D2BB4" w:rsidP="00877832">
      <w:pPr>
        <w:rPr>
          <w:smallCaps/>
          <w:sz w:val="24"/>
          <w:szCs w:val="24"/>
        </w:rPr>
      </w:pPr>
      <w:r>
        <w:rPr>
          <w:sz w:val="24"/>
          <w:szCs w:val="24"/>
        </w:rPr>
        <w:tab/>
        <w:t>•</w:t>
      </w:r>
      <w:r>
        <w:rPr>
          <w:smallCaps/>
          <w:sz w:val="24"/>
          <w:szCs w:val="24"/>
        </w:rPr>
        <w:t xml:space="preserve"> Valeurs phénotypiques (performance mesurée)</w:t>
      </w:r>
    </w:p>
    <w:p w:rsidR="007D2BB4" w:rsidRDefault="007D2BB4" w:rsidP="00877832">
      <w:pPr>
        <w:rPr>
          <w:sz w:val="24"/>
          <w:szCs w:val="24"/>
        </w:rPr>
      </w:pPr>
      <w:r>
        <w:rPr>
          <w:sz w:val="24"/>
          <w:szCs w:val="24"/>
        </w:rPr>
        <w:lastRenderedPageBreak/>
        <w:t>Performance = G + M (influence du milieu</w:t>
      </w:r>
      <w:proofErr w:type="gramStart"/>
      <w:r>
        <w:rPr>
          <w:sz w:val="24"/>
          <w:szCs w:val="24"/>
        </w:rPr>
        <w:t>)</w:t>
      </w:r>
      <w:proofErr w:type="gramEnd"/>
      <w:r>
        <w:rPr>
          <w:sz w:val="24"/>
          <w:szCs w:val="24"/>
        </w:rPr>
        <w:br/>
        <w:t>P = A + I + M (on peut augmenter A, I ou M)</w:t>
      </w:r>
    </w:p>
    <w:p w:rsidR="007D2BB4" w:rsidRDefault="007D2BB4" w:rsidP="00877832">
      <w:pPr>
        <w:rPr>
          <w:sz w:val="24"/>
          <w:szCs w:val="24"/>
        </w:rPr>
      </w:pPr>
      <w:r>
        <w:rPr>
          <w:sz w:val="24"/>
          <w:szCs w:val="24"/>
        </w:rPr>
        <w:t>A : Valeur génétique additive. On appelle effet moyenne d’un gêne sur un caractère et une population, la différence entre la valeur moyenne de la population et la valeur moyenne des individus ayant reçut ce gêne de l’un des ses parents.</w:t>
      </w:r>
      <w:r>
        <w:rPr>
          <w:sz w:val="24"/>
          <w:szCs w:val="24"/>
        </w:rPr>
        <w:br/>
        <w:t>Il est mesuré en référence à la valeur moyenne de la population. Cette valeur est transmise à la descendance.</w:t>
      </w:r>
    </w:p>
    <w:p w:rsidR="005B371E" w:rsidRPr="007D2BB4" w:rsidRDefault="005B371E" w:rsidP="00877832">
      <w:pPr>
        <w:rPr>
          <w:sz w:val="24"/>
          <w:szCs w:val="24"/>
        </w:rPr>
      </w:pPr>
      <w:r>
        <w:rPr>
          <w:sz w:val="24"/>
          <w:szCs w:val="24"/>
        </w:rPr>
        <w:t>L’effet moyen d’un seul gène ne peut pas être mesuré pour un caractère. Mais la somme de ses effets individuels est mesurable. C’est la valeur de A.</w:t>
      </w:r>
    </w:p>
    <w:p w:rsidR="009C00EB" w:rsidRPr="00D22196" w:rsidRDefault="00202A33" w:rsidP="00877832">
      <w:pPr>
        <w:rPr>
          <w:sz w:val="24"/>
          <w:szCs w:val="24"/>
          <w:lang w:val="en-US"/>
        </w:rPr>
      </w:pPr>
      <w:r w:rsidRPr="00D22196">
        <w:rPr>
          <w:sz w:val="24"/>
          <w:szCs w:val="24"/>
          <w:lang w:val="en-US"/>
        </w:rPr>
        <w:t>P</w:t>
      </w:r>
      <w:r w:rsidRPr="00D22196">
        <w:rPr>
          <w:sz w:val="24"/>
          <w:szCs w:val="24"/>
          <w:vertAlign w:val="subscript"/>
          <w:lang w:val="en-US"/>
        </w:rPr>
        <w:t>erformance</w:t>
      </w:r>
      <w:r w:rsidRPr="00D22196">
        <w:rPr>
          <w:sz w:val="24"/>
          <w:szCs w:val="24"/>
          <w:lang w:val="en-US"/>
        </w:rPr>
        <w:t xml:space="preserve"> = G + M</w:t>
      </w:r>
      <w:r w:rsidRPr="00D22196">
        <w:rPr>
          <w:sz w:val="24"/>
          <w:szCs w:val="24"/>
          <w:lang w:val="en-US"/>
        </w:rPr>
        <w:br/>
        <w:t>P = A + I + M</w:t>
      </w:r>
    </w:p>
    <w:p w:rsidR="00202A33" w:rsidRPr="005B371E" w:rsidRDefault="00202A33" w:rsidP="00877832">
      <w:pPr>
        <w:rPr>
          <w:sz w:val="24"/>
          <w:szCs w:val="24"/>
        </w:rPr>
      </w:pPr>
      <w:r w:rsidRPr="00202A33">
        <w:rPr>
          <w:sz w:val="24"/>
          <w:szCs w:val="24"/>
        </w:rPr>
        <w:t>P: performance</w:t>
      </w:r>
      <w:r w:rsidRPr="00202A33">
        <w:rPr>
          <w:sz w:val="24"/>
          <w:szCs w:val="24"/>
        </w:rPr>
        <w:br/>
        <w:t xml:space="preserve">A: </w:t>
      </w:r>
      <w:r>
        <w:rPr>
          <w:sz w:val="24"/>
          <w:szCs w:val="24"/>
        </w:rPr>
        <w:t>sé</w:t>
      </w:r>
      <w:r w:rsidRPr="00202A33">
        <w:rPr>
          <w:sz w:val="24"/>
          <w:szCs w:val="24"/>
        </w:rPr>
        <w:t>lection</w:t>
      </w:r>
      <w:r w:rsidRPr="00202A33">
        <w:rPr>
          <w:sz w:val="24"/>
          <w:szCs w:val="24"/>
        </w:rPr>
        <w:br/>
        <w:t>I: interaction entre les g</w:t>
      </w:r>
      <w:r>
        <w:rPr>
          <w:sz w:val="24"/>
          <w:szCs w:val="24"/>
        </w:rPr>
        <w:t>ênes.</w:t>
      </w:r>
      <w:r w:rsidRPr="00202A33">
        <w:rPr>
          <w:sz w:val="24"/>
          <w:szCs w:val="24"/>
        </w:rPr>
        <w:br/>
        <w:t>M: milieu</w:t>
      </w:r>
    </w:p>
    <w:p w:rsidR="00AC3F30" w:rsidRDefault="00AC3F30" w:rsidP="00877832">
      <w:pPr>
        <w:rPr>
          <w:sz w:val="24"/>
          <w:szCs w:val="24"/>
        </w:rPr>
      </w:pPr>
      <w:r>
        <w:rPr>
          <w:sz w:val="24"/>
          <w:szCs w:val="24"/>
        </w:rPr>
        <w:t>La valeur génétique A = (</w:t>
      </w:r>
      <w:proofErr w:type="spellStart"/>
      <w:r>
        <w:rPr>
          <w:sz w:val="24"/>
          <w:szCs w:val="24"/>
        </w:rPr>
        <w:t>A</w:t>
      </w:r>
      <w:r>
        <w:rPr>
          <w:sz w:val="24"/>
          <w:szCs w:val="24"/>
          <w:vertAlign w:val="subscript"/>
        </w:rPr>
        <w:t>père</w:t>
      </w:r>
      <w:proofErr w:type="spellEnd"/>
      <w:r>
        <w:rPr>
          <w:sz w:val="24"/>
          <w:szCs w:val="24"/>
        </w:rPr>
        <w:t xml:space="preserve"> + A</w:t>
      </w:r>
      <w:r>
        <w:rPr>
          <w:sz w:val="24"/>
          <w:szCs w:val="24"/>
          <w:vertAlign w:val="subscript"/>
        </w:rPr>
        <w:t>mère</w:t>
      </w:r>
      <w:r>
        <w:rPr>
          <w:sz w:val="24"/>
          <w:szCs w:val="24"/>
        </w:rPr>
        <w:t>)/2 + OG</w:t>
      </w:r>
      <w:r w:rsidR="00C90621">
        <w:rPr>
          <w:sz w:val="24"/>
          <w:szCs w:val="24"/>
        </w:rPr>
        <w:br/>
        <w:t>OG : originalité génétique</w:t>
      </w:r>
    </w:p>
    <w:p w:rsidR="001B5A0E" w:rsidRDefault="005B371E" w:rsidP="00877832">
      <w:pPr>
        <w:rPr>
          <w:sz w:val="24"/>
          <w:szCs w:val="24"/>
        </w:rPr>
      </w:pPr>
      <w:r>
        <w:rPr>
          <w:sz w:val="24"/>
          <w:szCs w:val="24"/>
        </w:rPr>
        <w:t>M est intéressant à mesurer car la performance mesurée correspond à la performance additive dans un milieu. P est mesurable et est égale à M + A</w:t>
      </w:r>
      <w:proofErr w:type="gramStart"/>
      <w:r>
        <w:rPr>
          <w:sz w:val="24"/>
          <w:szCs w:val="24"/>
        </w:rPr>
        <w:t>.</w:t>
      </w:r>
      <w:proofErr w:type="gramEnd"/>
      <w:r>
        <w:rPr>
          <w:sz w:val="24"/>
          <w:szCs w:val="24"/>
        </w:rPr>
        <w:br/>
        <w:t>Attention à la sélection uniquement à partir de la performance exercée car le milieu peut masquer l’expression de A. La performance peut être très grande mais grâce à un très bon milieu ou à l’inverse être plus faible à cause d’un milieu défavorable alors que A serait meilleur que le premier. Il faut donc minimiser la variabilité du milieu pour estimer de façon précise la valeur génétique additive de l’individu. C’est A qui doit être sélectionné pour être augmenter.</w:t>
      </w:r>
    </w:p>
    <w:p w:rsidR="00586F20" w:rsidRDefault="00586F20" w:rsidP="00877832">
      <w:pPr>
        <w:rPr>
          <w:smallCaps/>
          <w:sz w:val="24"/>
          <w:szCs w:val="24"/>
          <w:u w:val="single"/>
        </w:rPr>
      </w:pPr>
      <w:r>
        <w:rPr>
          <w:sz w:val="24"/>
          <w:szCs w:val="24"/>
        </w:rPr>
        <w:tab/>
        <w:t xml:space="preserve">• </w:t>
      </w:r>
      <w:r w:rsidRPr="00586F20">
        <w:rPr>
          <w:smallCaps/>
          <w:sz w:val="24"/>
          <w:szCs w:val="24"/>
          <w:u w:val="single"/>
        </w:rPr>
        <w:t>L’héritabilité</w:t>
      </w:r>
    </w:p>
    <w:p w:rsidR="00586F20" w:rsidRPr="00586F20" w:rsidRDefault="00586F20" w:rsidP="00877832">
      <w:pPr>
        <w:rPr>
          <w:sz w:val="24"/>
          <w:szCs w:val="24"/>
        </w:rPr>
      </w:pPr>
      <w:r>
        <w:rPr>
          <w:sz w:val="24"/>
          <w:szCs w:val="24"/>
        </w:rPr>
        <w:t xml:space="preserve"> Est-ce que tous les caractères sont héritables ? Oui, d’un point de vu génétique. Mais sont-ils tous faciles à mesurer ? </w:t>
      </w:r>
    </w:p>
    <w:p w:rsidR="00AC3F30" w:rsidRPr="00AC3F30" w:rsidRDefault="00AC3F30" w:rsidP="00877832">
      <w:pPr>
        <w:rPr>
          <w:smallCaps/>
          <w:sz w:val="24"/>
          <w:szCs w:val="24"/>
        </w:rPr>
      </w:pPr>
    </w:p>
    <w:p w:rsidR="003057C1" w:rsidRPr="00202A33" w:rsidRDefault="00793889" w:rsidP="00877832">
      <w:pPr>
        <w:rPr>
          <w:sz w:val="24"/>
          <w:szCs w:val="24"/>
        </w:rPr>
      </w:pPr>
      <w:r w:rsidRPr="00202A33">
        <w:rPr>
          <w:sz w:val="24"/>
          <w:szCs w:val="24"/>
        </w:rPr>
        <w:br/>
      </w:r>
    </w:p>
    <w:p w:rsidR="00877832" w:rsidRPr="00202A33" w:rsidRDefault="00877832" w:rsidP="00877832">
      <w:pPr>
        <w:rPr>
          <w:sz w:val="24"/>
          <w:szCs w:val="24"/>
        </w:rPr>
      </w:pPr>
    </w:p>
    <w:p w:rsidR="00877832" w:rsidRPr="00202A33" w:rsidRDefault="00877832" w:rsidP="00877832">
      <w:pPr>
        <w:rPr>
          <w:sz w:val="24"/>
          <w:szCs w:val="24"/>
        </w:rPr>
      </w:pPr>
    </w:p>
    <w:p w:rsidR="00877832" w:rsidRPr="00202A33" w:rsidRDefault="00877832" w:rsidP="00877832">
      <w:pPr>
        <w:rPr>
          <w:sz w:val="24"/>
          <w:szCs w:val="24"/>
        </w:rPr>
      </w:pPr>
    </w:p>
    <w:p w:rsidR="00877832" w:rsidRPr="00202A33" w:rsidRDefault="00877832" w:rsidP="00877832">
      <w:pPr>
        <w:rPr>
          <w:sz w:val="24"/>
          <w:szCs w:val="24"/>
        </w:rPr>
      </w:pPr>
    </w:p>
    <w:p w:rsidR="00877832" w:rsidRPr="00877832" w:rsidRDefault="00877832" w:rsidP="00877832">
      <w:pPr>
        <w:rPr>
          <w:color w:val="00B050"/>
          <w:sz w:val="24"/>
          <w:szCs w:val="24"/>
        </w:rPr>
      </w:pPr>
      <w:r w:rsidRPr="00877832">
        <w:rPr>
          <w:color w:val="00B050"/>
          <w:sz w:val="24"/>
          <w:szCs w:val="24"/>
        </w:rPr>
        <w:t xml:space="preserve">2. </w:t>
      </w:r>
      <w:r w:rsidRPr="00877832">
        <w:rPr>
          <w:color w:val="00B050"/>
          <w:sz w:val="24"/>
          <w:szCs w:val="24"/>
          <w:u w:val="single"/>
        </w:rPr>
        <w:t>Le progrès génétique</w:t>
      </w:r>
      <w:r w:rsidRPr="00877832">
        <w:rPr>
          <w:color w:val="00B050"/>
          <w:sz w:val="24"/>
          <w:szCs w:val="24"/>
        </w:rPr>
        <w:t>.</w:t>
      </w:r>
    </w:p>
    <w:p w:rsidR="00877832" w:rsidRDefault="00877832" w:rsidP="00877832">
      <w:pPr>
        <w:rPr>
          <w:color w:val="00B050"/>
          <w:sz w:val="24"/>
          <w:szCs w:val="24"/>
        </w:rPr>
      </w:pPr>
      <w:r w:rsidRPr="00877832">
        <w:rPr>
          <w:color w:val="00B050"/>
          <w:sz w:val="24"/>
          <w:szCs w:val="24"/>
        </w:rPr>
        <w:t xml:space="preserve">3. </w:t>
      </w:r>
      <w:r w:rsidRPr="00877832">
        <w:rPr>
          <w:color w:val="00B050"/>
          <w:sz w:val="24"/>
          <w:szCs w:val="24"/>
          <w:u w:val="single"/>
        </w:rPr>
        <w:t>Les principes de la sélection</w:t>
      </w:r>
      <w:r w:rsidRPr="00877832">
        <w:rPr>
          <w:color w:val="00B050"/>
          <w:sz w:val="24"/>
          <w:szCs w:val="24"/>
        </w:rPr>
        <w:t>.</w:t>
      </w:r>
    </w:p>
    <w:p w:rsidR="00D22196" w:rsidRPr="00877832" w:rsidRDefault="00D22196" w:rsidP="00877832">
      <w:pPr>
        <w:rPr>
          <w:color w:val="00B050"/>
          <w:sz w:val="24"/>
          <w:szCs w:val="24"/>
        </w:rPr>
      </w:pPr>
      <w:r>
        <w:rPr>
          <w:color w:val="00B050"/>
          <w:sz w:val="24"/>
          <w:szCs w:val="24"/>
        </w:rPr>
        <w:t>Voir cours papier…</w:t>
      </w:r>
    </w:p>
    <w:p w:rsidR="00877832" w:rsidRPr="00877832" w:rsidRDefault="00877832" w:rsidP="00877832">
      <w:pPr>
        <w:rPr>
          <w:sz w:val="24"/>
          <w:szCs w:val="24"/>
        </w:rPr>
      </w:pPr>
    </w:p>
    <w:sectPr w:rsidR="00877832" w:rsidRPr="00877832" w:rsidSect="00E157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77832"/>
    <w:rsid w:val="001B5A0E"/>
    <w:rsid w:val="00202A33"/>
    <w:rsid w:val="00280ACA"/>
    <w:rsid w:val="003057C1"/>
    <w:rsid w:val="004C0C96"/>
    <w:rsid w:val="00575387"/>
    <w:rsid w:val="00586F20"/>
    <w:rsid w:val="005B371E"/>
    <w:rsid w:val="005F4C50"/>
    <w:rsid w:val="00793889"/>
    <w:rsid w:val="007D0997"/>
    <w:rsid w:val="007D2BB4"/>
    <w:rsid w:val="00877832"/>
    <w:rsid w:val="009C00EB"/>
    <w:rsid w:val="00AC3F30"/>
    <w:rsid w:val="00C90621"/>
    <w:rsid w:val="00D22196"/>
    <w:rsid w:val="00E15724"/>
    <w:rsid w:val="00EA3930"/>
    <w:rsid w:val="00F550D4"/>
    <w:rsid w:val="00FC4C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C0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Chazalet Margot</dc:creator>
  <cp:lastModifiedBy>Chazalet Margot</cp:lastModifiedBy>
  <cp:revision>15</cp:revision>
  <dcterms:created xsi:type="dcterms:W3CDTF">2012-12-05T07:46:00Z</dcterms:created>
  <dcterms:modified xsi:type="dcterms:W3CDTF">2013-01-26T08:13:00Z</dcterms:modified>
</cp:coreProperties>
</file>