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36" w:rsidRDefault="004A18D0" w:rsidP="004A18D0">
      <w:pPr>
        <w:pStyle w:val="Titre1"/>
      </w:pPr>
      <w:r>
        <w:t xml:space="preserve">ANALYSE D'ALIMENTS ANIMALES </w:t>
      </w:r>
    </w:p>
    <w:p w:rsidR="004A18D0" w:rsidRDefault="004A18D0" w:rsidP="004A18D0">
      <w:pPr>
        <w:pStyle w:val="Titre2"/>
      </w:pPr>
      <w:r>
        <w:t>Azote total</w:t>
      </w:r>
    </w:p>
    <w:p w:rsidR="004A18D0" w:rsidRDefault="004A18D0" w:rsidP="004A18D0">
      <w:pPr>
        <w:pStyle w:val="Titre3"/>
      </w:pPr>
      <w:r>
        <w:t>Type de CR : critique du résultat</w:t>
      </w:r>
    </w:p>
    <w:p w:rsidR="00ED13C6" w:rsidRDefault="00ED13C6" w:rsidP="00ED13C6"/>
    <w:p w:rsidR="00ED13C6" w:rsidRPr="00E15FB8" w:rsidRDefault="00706EDD" w:rsidP="00ED13C6">
      <w:pPr>
        <w:rPr>
          <w:b/>
        </w:rPr>
      </w:pPr>
      <w:r w:rsidRPr="00E15FB8">
        <w:rPr>
          <w:b/>
        </w:rPr>
        <w:t xml:space="preserve">Horizon B2 : 3,64g/kg </w:t>
      </w:r>
    </w:p>
    <w:p w:rsidR="00706EDD" w:rsidRDefault="004D3DEC" w:rsidP="00ED13C6">
      <w:r>
        <w:t>L’azote dans le sol est à divers source : décomposition naturelle de matière organique ; apport anthropique de matière organique</w:t>
      </w:r>
      <w:r w:rsidR="00E15FB8">
        <w:t xml:space="preserve"> (effluents d’élevages)</w:t>
      </w:r>
      <w:r>
        <w:t xml:space="preserve"> ; apport anthropique d’engrais chimique. </w:t>
      </w:r>
      <w:r w:rsidR="00617958">
        <w:t xml:space="preserve">Suivant l’importance de chaque source la teneur en azote est variable. </w:t>
      </w:r>
    </w:p>
    <w:p w:rsidR="00617958" w:rsidRPr="00E15FB8" w:rsidRDefault="00617958" w:rsidP="00ED13C6">
      <w:pPr>
        <w:rPr>
          <w:b/>
        </w:rPr>
      </w:pPr>
      <w:r>
        <w:t xml:space="preserve">A partir de </w:t>
      </w:r>
      <w:r w:rsidRPr="00E15FB8">
        <w:rPr>
          <w:b/>
        </w:rPr>
        <w:t>5%</w:t>
      </w:r>
      <w:r>
        <w:t xml:space="preserve"> d’azote (5g/kg) dans le sol, les dangers de lessivages sont très importants </w:t>
      </w:r>
      <w:r w:rsidRPr="00E15FB8">
        <w:rPr>
          <w:b/>
        </w:rPr>
        <w:t xml:space="preserve">(INRA, Commission Européenne). </w:t>
      </w:r>
    </w:p>
    <w:p w:rsidR="00617958" w:rsidRPr="00E15FB8" w:rsidRDefault="00617958" w:rsidP="00ED13C6">
      <w:pPr>
        <w:rPr>
          <w:b/>
        </w:rPr>
      </w:pPr>
      <w:r>
        <w:t>Ici le résultat correspond à un seul peu fertilisé en azote. Des sols ayant reçus des apports importants peuvent avoir une teneur en azote</w:t>
      </w:r>
      <w:r w:rsidRPr="00E15FB8">
        <w:t xml:space="preserve"> dépassant</w:t>
      </w:r>
      <w:r w:rsidRPr="00E15FB8">
        <w:rPr>
          <w:b/>
        </w:rPr>
        <w:t xml:space="preserve"> 8g/kg</w:t>
      </w:r>
      <w:r w:rsidR="00E15FB8" w:rsidRPr="00E15FB8">
        <w:rPr>
          <w:b/>
        </w:rPr>
        <w:t xml:space="preserve"> (Essai d’azote sur parcelle expérimentale de l’INTRA)</w:t>
      </w:r>
      <w:r w:rsidRPr="00E15FB8">
        <w:rPr>
          <w:b/>
        </w:rPr>
        <w:t xml:space="preserve">. </w:t>
      </w:r>
    </w:p>
    <w:p w:rsidR="00E15FB8" w:rsidRDefault="00E15FB8" w:rsidP="00ED13C6">
      <w:r>
        <w:t>L’horizon prélevé était situé sur un sol nu, la précédente culture étant le maïs. Or le maïs n’est pas une légumineuse (particularité de fixer l’azote) et reçoit généralement des apports azotés foliaires, directement récupérés par la plante, l’intermédiaire du sol est donc restreint. De plus, par mesure environnemental il est très rare de fertilisé en azote un sol nu (en engrais chimique du moins) du fait de l’érosion et du lessivage plus important.</w:t>
      </w:r>
    </w:p>
    <w:p w:rsidR="00E15FB8" w:rsidRPr="00ED13C6" w:rsidRDefault="00E15FB8" w:rsidP="00ED13C6">
      <w:r>
        <w:t>Pour finir, un seul nu agricole est potentiellement moins riche en azote puisque les précédentes cultures ont consommé en partie les nitrates de ce sol.</w:t>
      </w:r>
    </w:p>
    <w:sectPr w:rsidR="00E15FB8" w:rsidRPr="00ED13C6" w:rsidSect="00E5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18D0"/>
    <w:rsid w:val="000E2C60"/>
    <w:rsid w:val="00291055"/>
    <w:rsid w:val="002C6368"/>
    <w:rsid w:val="00375641"/>
    <w:rsid w:val="00467F57"/>
    <w:rsid w:val="004A18D0"/>
    <w:rsid w:val="004D3DEC"/>
    <w:rsid w:val="005F4F37"/>
    <w:rsid w:val="00617958"/>
    <w:rsid w:val="00706EDD"/>
    <w:rsid w:val="007446F2"/>
    <w:rsid w:val="009A0217"/>
    <w:rsid w:val="00E15FB8"/>
    <w:rsid w:val="00E53636"/>
    <w:rsid w:val="00ED13C6"/>
    <w:rsid w:val="00F91244"/>
    <w:rsid w:val="00FB6C4A"/>
    <w:rsid w:val="00FF58E0"/>
    <w:rsid w:val="00FF5E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36"/>
  </w:style>
  <w:style w:type="paragraph" w:styleId="Titre1">
    <w:name w:val="heading 1"/>
    <w:basedOn w:val="Normal"/>
    <w:next w:val="Normal"/>
    <w:link w:val="Titre1Car"/>
    <w:uiPriority w:val="9"/>
    <w:qFormat/>
    <w:rsid w:val="002C6368"/>
    <w:pPr>
      <w:keepNext/>
      <w:keepLine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4A18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67F57"/>
    <w:pPr>
      <w:keepNext/>
      <w:keepLines/>
      <w:spacing w:before="200"/>
      <w:outlineLvl w:val="2"/>
    </w:pPr>
    <w:rPr>
      <w:rFonts w:asciiTheme="majorHAnsi" w:eastAsiaTheme="majorEastAsia" w:hAnsiTheme="majorHAnsi" w:cstheme="majorBidi"/>
      <w:b/>
      <w:bCs/>
      <w:color w:val="0F243E" w:themeColor="text2" w:themeShade="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368"/>
    <w:rPr>
      <w:rFonts w:asciiTheme="majorHAnsi" w:eastAsiaTheme="majorEastAsia" w:hAnsiTheme="majorHAnsi" w:cstheme="majorBidi"/>
      <w:b/>
      <w:bCs/>
      <w:color w:val="365F91" w:themeColor="accent1" w:themeShade="BF"/>
      <w:sz w:val="32"/>
      <w:szCs w:val="28"/>
    </w:rPr>
  </w:style>
  <w:style w:type="character" w:customStyle="1" w:styleId="Titre3Car">
    <w:name w:val="Titre 3 Car"/>
    <w:basedOn w:val="Policepardfaut"/>
    <w:link w:val="Titre3"/>
    <w:uiPriority w:val="9"/>
    <w:rsid w:val="00467F57"/>
    <w:rPr>
      <w:rFonts w:asciiTheme="majorHAnsi" w:eastAsiaTheme="majorEastAsia" w:hAnsiTheme="majorHAnsi" w:cstheme="majorBidi"/>
      <w:b/>
      <w:bCs/>
      <w:color w:val="0F243E" w:themeColor="text2" w:themeShade="80"/>
      <w:sz w:val="20"/>
    </w:rPr>
  </w:style>
  <w:style w:type="character" w:customStyle="1" w:styleId="Titre2Car">
    <w:name w:val="Titre 2 Car"/>
    <w:basedOn w:val="Policepardfaut"/>
    <w:link w:val="Titre2"/>
    <w:uiPriority w:val="9"/>
    <w:rsid w:val="004A18D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205</Words>
  <Characters>1100</Characters>
  <Application>Microsoft Office Word</Application>
  <DocSecurity>0</DocSecurity>
  <Lines>20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3</cp:revision>
  <dcterms:created xsi:type="dcterms:W3CDTF">2012-12-02T14:57:00Z</dcterms:created>
  <dcterms:modified xsi:type="dcterms:W3CDTF">2012-12-03T09:18:00Z</dcterms:modified>
</cp:coreProperties>
</file>