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234" w:rsidRPr="00C535EF" w:rsidRDefault="004E5234" w:rsidP="004E5234">
      <w:pPr>
        <w:tabs>
          <w:tab w:val="decimal" w:pos="9072"/>
        </w:tabs>
        <w:spacing w:line="240" w:lineRule="auto"/>
        <w:rPr>
          <w:lang w:val="en-US"/>
        </w:rPr>
      </w:pPr>
      <w:r w:rsidRPr="00C535EF">
        <w:rPr>
          <w:lang w:val="en-US"/>
        </w:rPr>
        <w:t>GALLAND Thomas</w:t>
      </w:r>
      <w:r w:rsidRPr="00C535EF">
        <w:rPr>
          <w:lang w:val="en-US"/>
        </w:rPr>
        <w:tab/>
        <w:t>Promo 44</w:t>
      </w:r>
    </w:p>
    <w:p w:rsidR="004E5234" w:rsidRPr="00C535EF" w:rsidRDefault="004E5234" w:rsidP="004E5234">
      <w:pPr>
        <w:tabs>
          <w:tab w:val="decimal" w:pos="9072"/>
        </w:tabs>
        <w:spacing w:line="240" w:lineRule="auto"/>
        <w:rPr>
          <w:lang w:val="en-US"/>
        </w:rPr>
      </w:pPr>
      <w:r w:rsidRPr="00C535EF">
        <w:rPr>
          <w:lang w:val="en-US"/>
        </w:rPr>
        <w:t>PLATZER Victor</w:t>
      </w:r>
      <w:r w:rsidRPr="00C535EF">
        <w:rPr>
          <w:lang w:val="en-US"/>
        </w:rPr>
        <w:tab/>
        <w:t>Groupe 1</w:t>
      </w:r>
    </w:p>
    <w:p w:rsidR="004E5234" w:rsidRPr="004E5234" w:rsidRDefault="004E5234" w:rsidP="004E5234">
      <w:pPr>
        <w:spacing w:line="240" w:lineRule="auto"/>
      </w:pPr>
      <w:r w:rsidRPr="004E5234">
        <w:t>PERRIER Jean-Baptiste</w:t>
      </w:r>
    </w:p>
    <w:p w:rsidR="004E5234" w:rsidRDefault="004E5234" w:rsidP="004E5234">
      <w:pPr>
        <w:jc w:val="center"/>
      </w:pPr>
    </w:p>
    <w:p w:rsidR="004E5234" w:rsidRDefault="004E5234" w:rsidP="004E5234">
      <w:pPr>
        <w:jc w:val="center"/>
      </w:pPr>
    </w:p>
    <w:p w:rsidR="004E5234" w:rsidRPr="004E5234" w:rsidRDefault="0002740C" w:rsidP="004E5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</w:rPr>
      </w:pPr>
      <w:r>
        <w:rPr>
          <w:b/>
          <w:sz w:val="32"/>
        </w:rPr>
        <w:t>Compte-rendu de t</w:t>
      </w:r>
      <w:r w:rsidR="004E5234" w:rsidRPr="004E5234">
        <w:rPr>
          <w:b/>
          <w:sz w:val="32"/>
        </w:rPr>
        <w:t>ravaux</w:t>
      </w:r>
      <w:r>
        <w:rPr>
          <w:b/>
          <w:sz w:val="32"/>
        </w:rPr>
        <w:t xml:space="preserve"> </w:t>
      </w:r>
      <w:r w:rsidR="004E5234" w:rsidRPr="004E5234">
        <w:rPr>
          <w:b/>
          <w:sz w:val="32"/>
        </w:rPr>
        <w:t>pratiques de chimie appliquée</w:t>
      </w:r>
    </w:p>
    <w:p w:rsidR="004E5234" w:rsidRPr="004E5234" w:rsidRDefault="0002740C" w:rsidP="004E52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</w:rPr>
      </w:pPr>
      <w:r>
        <w:rPr>
          <w:b/>
          <w:sz w:val="32"/>
        </w:rPr>
        <w:t xml:space="preserve">Calcaire </w:t>
      </w:r>
      <w:r w:rsidR="004E5234" w:rsidRPr="004E5234">
        <w:rPr>
          <w:b/>
          <w:sz w:val="32"/>
        </w:rPr>
        <w:t>Actif</w:t>
      </w:r>
    </w:p>
    <w:p w:rsidR="004E5234" w:rsidRDefault="004E5234" w:rsidP="004E5234"/>
    <w:p w:rsidR="002052D7" w:rsidRDefault="004E5234" w:rsidP="004E5234">
      <w:r>
        <w:t>Le calcaire actif est une composante</w:t>
      </w:r>
      <w:r w:rsidR="001A7800">
        <w:t xml:space="preserve"> du calcaire total </w:t>
      </w:r>
      <w:r w:rsidR="0022346A">
        <w:t xml:space="preserve">présent dans la fraction de terre fine du sol et </w:t>
      </w:r>
      <w:r w:rsidR="001A7800">
        <w:t xml:space="preserve">pouvant se dissoudre </w:t>
      </w:r>
      <w:r w:rsidR="0022346A">
        <w:t xml:space="preserve">aisément </w:t>
      </w:r>
      <w:r w:rsidR="001A7800">
        <w:t>dans la solution du sol</w:t>
      </w:r>
      <w:r>
        <w:t>.</w:t>
      </w:r>
    </w:p>
    <w:p w:rsidR="00D86B4C" w:rsidRDefault="00D86B4C" w:rsidP="004E5234"/>
    <w:p w:rsidR="00762E87" w:rsidRDefault="0022346A" w:rsidP="004E5234">
      <w:r>
        <w:t xml:space="preserve">Ce </w:t>
      </w:r>
      <w:r w:rsidR="001A7800">
        <w:t xml:space="preserve">calcaire </w:t>
      </w:r>
      <w:r>
        <w:t xml:space="preserve">actif </w:t>
      </w:r>
      <w:r w:rsidR="001A7800">
        <w:t xml:space="preserve">se mesure par dosage différentiel en le faisant </w:t>
      </w:r>
      <w:r w:rsidR="00762E87">
        <w:t xml:space="preserve">préalablement </w:t>
      </w:r>
      <w:r w:rsidR="001A7800">
        <w:t>réagir avec une quantité déterminée d'oxalate d'ammon</w:t>
      </w:r>
      <w:r>
        <w:t>ium provoquant l</w:t>
      </w:r>
      <w:r w:rsidR="001A7800">
        <w:t xml:space="preserve">a précipitation </w:t>
      </w:r>
      <w:r>
        <w:t xml:space="preserve">du calcium qu'il contient </w:t>
      </w:r>
      <w:r w:rsidR="001A7800">
        <w:t>sous la forme Ca(COO)</w:t>
      </w:r>
      <w:r w:rsidR="001A7800" w:rsidRPr="001A7800">
        <w:rPr>
          <w:vertAlign w:val="subscript"/>
        </w:rPr>
        <w:t>2</w:t>
      </w:r>
      <w:r w:rsidR="00762E87">
        <w:rPr>
          <w:vertAlign w:val="subscript"/>
        </w:rPr>
        <w:t xml:space="preserve"> </w:t>
      </w:r>
      <w:r w:rsidR="00762E87">
        <w:t>insoluble</w:t>
      </w:r>
      <w:r>
        <w:t xml:space="preserve">. Pour ce faire, on ajoute à une quantité connue de terre fine, un volume </w:t>
      </w:r>
      <w:r w:rsidR="00762E87">
        <w:t xml:space="preserve">précis </w:t>
      </w:r>
      <w:r>
        <w:t>d'oxalate d'ammonium à concentration donné</w:t>
      </w:r>
      <w:r w:rsidR="00762E87">
        <w:t xml:space="preserve">. </w:t>
      </w:r>
      <w:r w:rsidR="00D86B4C">
        <w:t>Puis</w:t>
      </w:r>
      <w:r w:rsidR="00762E87">
        <w:t xml:space="preserve"> le milieu réactionnel est placé à l'agitation afin d'accélérer le processus de précipitation.</w:t>
      </w:r>
    </w:p>
    <w:p w:rsidR="002052D7" w:rsidRDefault="002052D7" w:rsidP="004E5234"/>
    <w:p w:rsidR="00E62117" w:rsidRDefault="0022346A" w:rsidP="004E5234">
      <w:r>
        <w:t xml:space="preserve">La filtration de la solution obtenue </w:t>
      </w:r>
      <w:r w:rsidR="001A7800">
        <w:t xml:space="preserve">permet de séparer ce précipité de la quantité d'oxalate restante. </w:t>
      </w:r>
      <w:r w:rsidR="002052D7">
        <w:t>Puis</w:t>
      </w:r>
      <w:r w:rsidR="001A7800">
        <w:t xml:space="preserve"> le dosage de cette </w:t>
      </w:r>
      <w:r>
        <w:t>quantité</w:t>
      </w:r>
      <w:r w:rsidR="001A7800">
        <w:t xml:space="preserve"> d'oxalate </w:t>
      </w:r>
      <w:r w:rsidR="00E62117">
        <w:t>se fais</w:t>
      </w:r>
      <w:r w:rsidR="002052D7">
        <w:t xml:space="preserve"> par l</w:t>
      </w:r>
      <w:r w:rsidR="00946C20">
        <w:t>e permanganate de potassium</w:t>
      </w:r>
      <w:r w:rsidR="00E62117">
        <w:t xml:space="preserve"> </w:t>
      </w:r>
      <w:r w:rsidR="00C535EF">
        <w:t xml:space="preserve">de concentration donnée </w:t>
      </w:r>
      <w:r w:rsidR="00E62117">
        <w:t>en milieu sulfurique pour permettre</w:t>
      </w:r>
      <w:r w:rsidR="00946C20">
        <w:t xml:space="preserve"> la réaction suivante:</w:t>
      </w:r>
    </w:p>
    <w:p w:rsidR="00946C20" w:rsidRPr="00946C20" w:rsidRDefault="00946C20" w:rsidP="004E5234">
      <w:pPr>
        <w:rPr>
          <w:lang w:val="en-US"/>
        </w:rPr>
      </w:pPr>
      <w:r>
        <w:rPr>
          <w:lang w:val="en-US"/>
        </w:rPr>
        <w:t>2(KMnO</w:t>
      </w:r>
      <w:r w:rsidRPr="00946C20">
        <w:rPr>
          <w:vertAlign w:val="subscript"/>
          <w:lang w:val="en-US"/>
        </w:rPr>
        <w:t>4</w:t>
      </w:r>
      <w:r w:rsidRPr="00946C20">
        <w:rPr>
          <w:lang w:val="en-US"/>
        </w:rPr>
        <w:t>) + 5(COONH</w:t>
      </w:r>
      <w:r w:rsidRPr="00946C20">
        <w:rPr>
          <w:vertAlign w:val="subscript"/>
          <w:lang w:val="en-US"/>
        </w:rPr>
        <w:t>4</w:t>
      </w:r>
      <w:r w:rsidRPr="00946C20">
        <w:rPr>
          <w:lang w:val="en-US"/>
        </w:rPr>
        <w:t>)2 + 8H</w:t>
      </w:r>
      <w:r w:rsidRPr="00946C20">
        <w:rPr>
          <w:vertAlign w:val="subscript"/>
          <w:lang w:val="en-US"/>
        </w:rPr>
        <w:t>2</w:t>
      </w:r>
      <w:r w:rsidRPr="00946C20">
        <w:rPr>
          <w:lang w:val="en-US"/>
        </w:rPr>
        <w:t>SO</w:t>
      </w:r>
      <w:r w:rsidRPr="00946C20">
        <w:rPr>
          <w:vertAlign w:val="subscript"/>
          <w:lang w:val="en-US"/>
        </w:rPr>
        <w:t>4</w:t>
      </w:r>
      <w:r w:rsidRPr="00946C20">
        <w:rPr>
          <w:lang w:val="en-US"/>
        </w:rPr>
        <w:t xml:space="preserve"> =&gt; 2MnSO</w:t>
      </w:r>
      <w:r w:rsidRPr="00946C20">
        <w:rPr>
          <w:vertAlign w:val="subscript"/>
          <w:lang w:val="en-US"/>
        </w:rPr>
        <w:t>4</w:t>
      </w:r>
      <w:r w:rsidRPr="00946C20">
        <w:rPr>
          <w:lang w:val="en-US"/>
        </w:rPr>
        <w:t xml:space="preserve"> + K</w:t>
      </w:r>
      <w:r w:rsidRPr="00946C20">
        <w:rPr>
          <w:vertAlign w:val="subscript"/>
          <w:lang w:val="en-US"/>
        </w:rPr>
        <w:t>2</w:t>
      </w:r>
      <w:r w:rsidRPr="00946C20">
        <w:rPr>
          <w:lang w:val="en-US"/>
        </w:rPr>
        <w:t>SO</w:t>
      </w:r>
      <w:r w:rsidRPr="00946C20">
        <w:rPr>
          <w:vertAlign w:val="subscript"/>
          <w:lang w:val="en-US"/>
        </w:rPr>
        <w:t>4</w:t>
      </w:r>
      <w:r w:rsidRPr="00946C20">
        <w:rPr>
          <w:lang w:val="en-US"/>
        </w:rPr>
        <w:t xml:space="preserve"> + 5(NH</w:t>
      </w:r>
      <w:r w:rsidRPr="00946C20">
        <w:rPr>
          <w:vertAlign w:val="subscript"/>
          <w:lang w:val="en-US"/>
        </w:rPr>
        <w:t>4</w:t>
      </w:r>
      <w:r w:rsidRPr="00946C20">
        <w:rPr>
          <w:lang w:val="en-US"/>
        </w:rPr>
        <w:t>)</w:t>
      </w:r>
      <w:r w:rsidRPr="00946C20">
        <w:rPr>
          <w:vertAlign w:val="subscript"/>
          <w:lang w:val="en-US"/>
        </w:rPr>
        <w:t>2</w:t>
      </w:r>
      <w:r w:rsidRPr="00946C20">
        <w:rPr>
          <w:lang w:val="en-US"/>
        </w:rPr>
        <w:t>SO</w:t>
      </w:r>
      <w:r w:rsidRPr="00946C20">
        <w:rPr>
          <w:vertAlign w:val="subscript"/>
          <w:lang w:val="en-US"/>
        </w:rPr>
        <w:t>4</w:t>
      </w:r>
      <w:r w:rsidRPr="00946C20">
        <w:rPr>
          <w:lang w:val="en-US"/>
        </w:rPr>
        <w:t xml:space="preserve"> + 10CO</w:t>
      </w:r>
      <w:r w:rsidRPr="00946C20">
        <w:rPr>
          <w:vertAlign w:val="subscript"/>
          <w:lang w:val="en-US"/>
        </w:rPr>
        <w:t>2</w:t>
      </w:r>
      <w:r w:rsidRPr="00946C20">
        <w:rPr>
          <w:lang w:val="en-US"/>
        </w:rPr>
        <w:t xml:space="preserve"> + 8H</w:t>
      </w:r>
      <w:r w:rsidRPr="00946C20">
        <w:rPr>
          <w:vertAlign w:val="subscript"/>
          <w:lang w:val="en-US"/>
        </w:rPr>
        <w:t>2</w:t>
      </w:r>
      <w:r w:rsidRPr="00946C20">
        <w:rPr>
          <w:lang w:val="en-US"/>
        </w:rPr>
        <w:t>O</w:t>
      </w:r>
    </w:p>
    <w:p w:rsidR="00946C20" w:rsidRPr="00946C20" w:rsidRDefault="00946C20" w:rsidP="004E5234">
      <w:r w:rsidRPr="002052D7">
        <w:rPr>
          <w:sz w:val="20"/>
        </w:rPr>
        <w:t>Réaction de titrage</w:t>
      </w:r>
      <w:r w:rsidR="002052D7">
        <w:rPr>
          <w:sz w:val="20"/>
        </w:rPr>
        <w:t xml:space="preserve"> </w:t>
      </w:r>
      <w:r w:rsidRPr="002052D7">
        <w:rPr>
          <w:sz w:val="20"/>
        </w:rPr>
        <w:t xml:space="preserve">trouvé dans </w:t>
      </w:r>
      <w:r w:rsidRPr="002052D7">
        <w:rPr>
          <w:i/>
          <w:sz w:val="20"/>
          <w:u w:val="single"/>
        </w:rPr>
        <w:t>Méthode et interprétation d'analyse des sols</w:t>
      </w:r>
      <w:r w:rsidRPr="002052D7">
        <w:rPr>
          <w:sz w:val="20"/>
        </w:rPr>
        <w:t xml:space="preserve"> par Nadim Mallouhi</w:t>
      </w:r>
    </w:p>
    <w:p w:rsidR="002052D7" w:rsidRDefault="002052D7" w:rsidP="004E5234"/>
    <w:p w:rsidR="00946C20" w:rsidRDefault="00946C20" w:rsidP="004E5234">
      <w:r>
        <w:t xml:space="preserve">Le virage au rose de la solution témoigne de la disparition de l'oxalate d'ammonium et le permanganate </w:t>
      </w:r>
      <w:r w:rsidR="00D86B4C">
        <w:t xml:space="preserve">de potassium (violet) </w:t>
      </w:r>
      <w:r>
        <w:t>se trouve alors en excès.</w:t>
      </w:r>
    </w:p>
    <w:p w:rsidR="004E5234" w:rsidRDefault="00946C20" w:rsidP="002052D7">
      <w:r>
        <w:t xml:space="preserve">Ce dosage permet de remonter </w:t>
      </w:r>
      <w:r w:rsidR="00D86B4C">
        <w:t>à</w:t>
      </w:r>
      <w:r>
        <w:t xml:space="preserve"> la quantité d'oxalate </w:t>
      </w:r>
      <w:r w:rsidR="002052D7">
        <w:t>n'</w:t>
      </w:r>
      <w:r>
        <w:t xml:space="preserve">ayant </w:t>
      </w:r>
      <w:r w:rsidR="002052D7">
        <w:t xml:space="preserve">pas </w:t>
      </w:r>
      <w:r>
        <w:t>réagit avec le Ca</w:t>
      </w:r>
      <w:r w:rsidR="002052D7" w:rsidRPr="00D86B4C">
        <w:rPr>
          <w:vertAlign w:val="superscript"/>
        </w:rPr>
        <w:t>2+</w:t>
      </w:r>
      <w:r w:rsidR="002052D7">
        <w:t xml:space="preserve"> puis à la quantité d'oxalate ayant réagit</w:t>
      </w:r>
      <w:r>
        <w:t xml:space="preserve"> </w:t>
      </w:r>
      <w:r w:rsidR="002052D7">
        <w:t xml:space="preserve">par différence </w:t>
      </w:r>
      <w:r w:rsidR="00D86B4C">
        <w:t>avec la quantité initiale.</w:t>
      </w:r>
    </w:p>
    <w:p w:rsidR="0022346A" w:rsidRPr="004E5234" w:rsidRDefault="002052D7" w:rsidP="004E5234">
      <w:r>
        <w:t>Cette quantité d'oxalate d'ammonium ayant réagit équivaut à</w:t>
      </w:r>
      <w:r w:rsidR="00D86B4C">
        <w:t xml:space="preserve"> </w:t>
      </w:r>
      <w:r>
        <w:t>la quantité de calcaire actif puisque la réaction avec le Ca</w:t>
      </w:r>
      <w:r w:rsidRPr="00D86B4C">
        <w:rPr>
          <w:vertAlign w:val="superscript"/>
        </w:rPr>
        <w:t>2+</w:t>
      </w:r>
      <w:r>
        <w:t xml:space="preserve"> se fais mole à mole.</w:t>
      </w:r>
    </w:p>
    <w:sectPr w:rsidR="0022346A" w:rsidRPr="004E5234" w:rsidSect="007B4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742DA"/>
    <w:multiLevelType w:val="hybridMultilevel"/>
    <w:tmpl w:val="BBF64340"/>
    <w:lvl w:ilvl="0" w:tplc="9B78CB58">
      <w:start w:val="1"/>
      <w:numFmt w:val="decimal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670FA"/>
    <w:multiLevelType w:val="hybridMultilevel"/>
    <w:tmpl w:val="3D266EC0"/>
    <w:lvl w:ilvl="0" w:tplc="FE406210">
      <w:start w:val="1"/>
      <w:numFmt w:val="upperRoman"/>
      <w:pStyle w:val="Titre1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2F5780F"/>
    <w:multiLevelType w:val="hybridMultilevel"/>
    <w:tmpl w:val="454289D6"/>
    <w:lvl w:ilvl="0" w:tplc="967218FA">
      <w:start w:val="1"/>
      <w:numFmt w:val="lowerLetter"/>
      <w:pStyle w:val="Titre3"/>
      <w:lvlText w:val="%1)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2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E5234"/>
    <w:rsid w:val="0002740C"/>
    <w:rsid w:val="0010276F"/>
    <w:rsid w:val="001A4A3A"/>
    <w:rsid w:val="001A7800"/>
    <w:rsid w:val="002052D7"/>
    <w:rsid w:val="0022346A"/>
    <w:rsid w:val="00334199"/>
    <w:rsid w:val="003D4EB0"/>
    <w:rsid w:val="00455F5B"/>
    <w:rsid w:val="00490BF3"/>
    <w:rsid w:val="004E5234"/>
    <w:rsid w:val="00590E93"/>
    <w:rsid w:val="006252F5"/>
    <w:rsid w:val="00643530"/>
    <w:rsid w:val="006C7AEA"/>
    <w:rsid w:val="006D3F5B"/>
    <w:rsid w:val="006E3489"/>
    <w:rsid w:val="0070372B"/>
    <w:rsid w:val="00762E87"/>
    <w:rsid w:val="007A227C"/>
    <w:rsid w:val="007B4822"/>
    <w:rsid w:val="008515D6"/>
    <w:rsid w:val="0092140D"/>
    <w:rsid w:val="00946C20"/>
    <w:rsid w:val="00A24815"/>
    <w:rsid w:val="00A52BBF"/>
    <w:rsid w:val="00B323DF"/>
    <w:rsid w:val="00B6582E"/>
    <w:rsid w:val="00B90E6D"/>
    <w:rsid w:val="00BA2012"/>
    <w:rsid w:val="00BF3968"/>
    <w:rsid w:val="00C535EF"/>
    <w:rsid w:val="00D7781A"/>
    <w:rsid w:val="00D86B4C"/>
    <w:rsid w:val="00DB30F1"/>
    <w:rsid w:val="00E62117"/>
    <w:rsid w:val="00EA4D85"/>
    <w:rsid w:val="00ED0D01"/>
    <w:rsid w:val="00FF4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0F1"/>
    <w:rPr>
      <w:rFonts w:asciiTheme="majorHAnsi" w:hAnsiTheme="majorHAnsi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D3F5B"/>
    <w:pPr>
      <w:keepNext/>
      <w:keepLines/>
      <w:numPr>
        <w:numId w:val="24"/>
      </w:numPr>
      <w:spacing w:before="480"/>
      <w:outlineLvl w:val="0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EB0"/>
    <w:pPr>
      <w:keepNext/>
      <w:keepLines/>
      <w:numPr>
        <w:numId w:val="13"/>
      </w:numPr>
      <w:spacing w:before="200"/>
      <w:outlineLvl w:val="1"/>
    </w:pPr>
    <w:rPr>
      <w:rFonts w:eastAsiaTheme="majorEastAsia" w:cstheme="majorBidi"/>
      <w:b/>
      <w:bCs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0E6D"/>
    <w:pPr>
      <w:keepNext/>
      <w:keepLines/>
      <w:numPr>
        <w:numId w:val="20"/>
      </w:numPr>
      <w:spacing w:before="200"/>
      <w:outlineLvl w:val="2"/>
    </w:pPr>
    <w:rPr>
      <w:rFonts w:eastAsiaTheme="majorEastAsia" w:cstheme="majorBidi"/>
      <w:b/>
      <w:bCs/>
      <w:color w:val="548DD4" w:themeColor="text2" w:themeTint="99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15D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3F5B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D4EB0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90E6D"/>
    <w:rPr>
      <w:rFonts w:asciiTheme="majorHAnsi" w:eastAsiaTheme="majorEastAsia" w:hAnsiTheme="majorHAnsi" w:cstheme="majorBidi"/>
      <w:b/>
      <w:bCs/>
      <w:color w:val="548DD4" w:themeColor="text2" w:themeTint="99"/>
    </w:rPr>
  </w:style>
  <w:style w:type="paragraph" w:styleId="Titre">
    <w:name w:val="Title"/>
    <w:basedOn w:val="Normal"/>
    <w:next w:val="Normal"/>
    <w:link w:val="TitreCar"/>
    <w:uiPriority w:val="10"/>
    <w:qFormat/>
    <w:rsid w:val="003D4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D4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3D4EB0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8515D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3</cp:revision>
  <dcterms:created xsi:type="dcterms:W3CDTF">2012-12-27T11:07:00Z</dcterms:created>
  <dcterms:modified xsi:type="dcterms:W3CDTF">2012-12-27T13:55:00Z</dcterms:modified>
</cp:coreProperties>
</file>