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822" w:rsidRPr="00B11C8F" w:rsidRDefault="00B11C8F" w:rsidP="00B11C8F">
      <w:pPr>
        <w:tabs>
          <w:tab w:val="decimal" w:pos="9072"/>
        </w:tabs>
        <w:spacing w:line="240" w:lineRule="auto"/>
        <w:rPr>
          <w:lang w:val="en-US"/>
        </w:rPr>
      </w:pPr>
      <w:r w:rsidRPr="00B11C8F">
        <w:rPr>
          <w:lang w:val="en-US"/>
        </w:rPr>
        <w:t>GALLAND Thomas</w:t>
      </w:r>
      <w:r w:rsidRPr="00B11C8F">
        <w:rPr>
          <w:lang w:val="en-US"/>
        </w:rPr>
        <w:tab/>
        <w:t>Promo 44</w:t>
      </w:r>
    </w:p>
    <w:p w:rsidR="00B11C8F" w:rsidRPr="00B11C8F" w:rsidRDefault="00B11C8F" w:rsidP="00B11C8F">
      <w:pPr>
        <w:tabs>
          <w:tab w:val="decimal" w:pos="9072"/>
        </w:tabs>
        <w:spacing w:line="240" w:lineRule="auto"/>
        <w:rPr>
          <w:lang w:val="en-US"/>
        </w:rPr>
      </w:pPr>
      <w:r w:rsidRPr="00B11C8F">
        <w:rPr>
          <w:lang w:val="en-US"/>
        </w:rPr>
        <w:t>PLATZER Victor</w:t>
      </w:r>
      <w:r w:rsidRPr="00B11C8F">
        <w:rPr>
          <w:lang w:val="en-US"/>
        </w:rPr>
        <w:tab/>
      </w:r>
      <w:proofErr w:type="spellStart"/>
      <w:r w:rsidRPr="00B11C8F">
        <w:rPr>
          <w:lang w:val="en-US"/>
        </w:rPr>
        <w:t>Groupe</w:t>
      </w:r>
      <w:proofErr w:type="spellEnd"/>
      <w:r w:rsidRPr="00B11C8F">
        <w:rPr>
          <w:lang w:val="en-US"/>
        </w:rPr>
        <w:t xml:space="preserve"> 1</w:t>
      </w:r>
    </w:p>
    <w:p w:rsidR="00B11C8F" w:rsidRDefault="00B11C8F" w:rsidP="00B11C8F">
      <w:pPr>
        <w:tabs>
          <w:tab w:val="decimal" w:pos="9072"/>
        </w:tabs>
        <w:spacing w:line="240" w:lineRule="auto"/>
      </w:pPr>
      <w:r>
        <w:t>PERRIER Jean-Baptiste</w:t>
      </w:r>
    </w:p>
    <w:p w:rsidR="00B11C8F" w:rsidRDefault="00B11C8F" w:rsidP="00B11C8F">
      <w:pPr>
        <w:tabs>
          <w:tab w:val="decimal" w:pos="9072"/>
        </w:tabs>
        <w:jc w:val="center"/>
      </w:pPr>
    </w:p>
    <w:p w:rsidR="00B11C8F" w:rsidRDefault="00B11C8F" w:rsidP="00B11C8F">
      <w:pPr>
        <w:tabs>
          <w:tab w:val="decimal" w:pos="9072"/>
        </w:tabs>
        <w:jc w:val="center"/>
      </w:pPr>
    </w:p>
    <w:p w:rsidR="00B11C8F" w:rsidRDefault="00B11C8F" w:rsidP="00B11C8F">
      <w:pPr>
        <w:pBdr>
          <w:top w:val="single" w:sz="4" w:space="1" w:color="auto"/>
          <w:left w:val="single" w:sz="4" w:space="4" w:color="auto"/>
          <w:bottom w:val="single" w:sz="4" w:space="1" w:color="auto"/>
          <w:right w:val="single" w:sz="4" w:space="4" w:color="auto"/>
        </w:pBdr>
        <w:tabs>
          <w:tab w:val="decimal" w:pos="9072"/>
        </w:tabs>
        <w:jc w:val="center"/>
        <w:rPr>
          <w:b/>
          <w:sz w:val="32"/>
        </w:rPr>
      </w:pPr>
      <w:r w:rsidRPr="00B11C8F">
        <w:rPr>
          <w:b/>
          <w:sz w:val="32"/>
        </w:rPr>
        <w:t>Compte-rendu de travaux pratiques de chimie appliquée</w:t>
      </w:r>
    </w:p>
    <w:p w:rsidR="00A83CFC" w:rsidRPr="00B11C8F" w:rsidRDefault="00A83CFC" w:rsidP="00B11C8F">
      <w:pPr>
        <w:pBdr>
          <w:top w:val="single" w:sz="4" w:space="1" w:color="auto"/>
          <w:left w:val="single" w:sz="4" w:space="4" w:color="auto"/>
          <w:bottom w:val="single" w:sz="4" w:space="1" w:color="auto"/>
          <w:right w:val="single" w:sz="4" w:space="4" w:color="auto"/>
        </w:pBdr>
        <w:tabs>
          <w:tab w:val="decimal" w:pos="9072"/>
        </w:tabs>
        <w:jc w:val="center"/>
        <w:rPr>
          <w:b/>
          <w:sz w:val="32"/>
        </w:rPr>
      </w:pPr>
      <w:r>
        <w:rPr>
          <w:b/>
          <w:sz w:val="32"/>
        </w:rPr>
        <w:t>Calcium</w:t>
      </w:r>
    </w:p>
    <w:p w:rsidR="00B11C8F" w:rsidRDefault="00B11C8F" w:rsidP="00B11C8F">
      <w:pPr>
        <w:tabs>
          <w:tab w:val="decimal" w:pos="9072"/>
        </w:tabs>
      </w:pPr>
    </w:p>
    <w:p w:rsidR="00B11C8F" w:rsidRDefault="00B11C8F" w:rsidP="00B11C8F">
      <w:pPr>
        <w:tabs>
          <w:tab w:val="decimal" w:pos="9072"/>
        </w:tabs>
      </w:pPr>
    </w:p>
    <w:p w:rsidR="00B11C8F" w:rsidRDefault="00A83CFC" w:rsidP="00B11C8F">
      <w:pPr>
        <w:tabs>
          <w:tab w:val="decimal" w:pos="9072"/>
        </w:tabs>
      </w:pPr>
      <w:r>
        <w:t>L'objectif de ce TP est de déterminer la teneur en calcium de notre aliment: le maïs.</w:t>
      </w:r>
    </w:p>
    <w:p w:rsidR="00A83CFC" w:rsidRDefault="00A83CFC" w:rsidP="00B11C8F">
      <w:pPr>
        <w:tabs>
          <w:tab w:val="decimal" w:pos="9072"/>
        </w:tabs>
      </w:pPr>
      <w:r>
        <w:t>Cette teneur étant faible dans le maïs, il est nécessaire d'en étudier une plus grande quantité initiale afin de limiter le pourcentage d'erreur lié aux manipulations.</w:t>
      </w:r>
    </w:p>
    <w:p w:rsidR="00A83CFC" w:rsidRDefault="00A83CFC" w:rsidP="00B11C8F">
      <w:pPr>
        <w:tabs>
          <w:tab w:val="decimal" w:pos="9072"/>
        </w:tabs>
      </w:pPr>
      <w:r>
        <w:t xml:space="preserve"> Nous calcinons au four 10g de cet aliment afin d'éliminer l'eau qu'il contient et de minéraliser la matière sèche par combustion des matières organiques.</w:t>
      </w:r>
    </w:p>
    <w:p w:rsidR="00A83CFC" w:rsidRDefault="00A83CFC" w:rsidP="00B11C8F">
      <w:pPr>
        <w:tabs>
          <w:tab w:val="decimal" w:pos="9072"/>
        </w:tabs>
      </w:pPr>
      <w:r>
        <w:t>Au cendres obtenu, on ajoute de l'HCl afin de solubiliser le calcium, de l'eau pour a</w:t>
      </w:r>
      <w:r w:rsidR="00873643">
        <w:t>mener</w:t>
      </w:r>
      <w:r>
        <w:t xml:space="preserve"> le volume à étudier </w:t>
      </w:r>
      <w:r w:rsidR="00873643">
        <w:t xml:space="preserve">à 250mL </w:t>
      </w:r>
      <w:r>
        <w:t>et une petite quantité d'HNO3 pour éviter que le calcium soit piégé par un éventuel précipité.</w:t>
      </w:r>
      <w:r w:rsidR="00873643">
        <w:t xml:space="preserve"> </w:t>
      </w:r>
    </w:p>
    <w:p w:rsidR="005D4231" w:rsidRDefault="00873643" w:rsidP="00B11C8F">
      <w:pPr>
        <w:tabs>
          <w:tab w:val="decimal" w:pos="9072"/>
        </w:tabs>
        <w:rPr>
          <w:szCs w:val="24"/>
        </w:rPr>
      </w:pPr>
      <w:r>
        <w:t xml:space="preserve">200 mL du </w:t>
      </w:r>
      <w:r w:rsidR="00DA02F3">
        <w:t>mélang</w:t>
      </w:r>
      <w:r w:rsidR="00402530">
        <w:t xml:space="preserve">e obtenu est porté à ébullition. Après </w:t>
      </w:r>
      <w:r w:rsidR="00DA02F3">
        <w:t xml:space="preserve">refroidissement, on le filtre et on y ajoute du chlorure d'ammonium </w:t>
      </w:r>
      <w:r w:rsidR="00402530">
        <w:t xml:space="preserve">et de l'acide nitrique </w:t>
      </w:r>
      <w:r w:rsidR="00DA02F3">
        <w:t xml:space="preserve">afin de </w:t>
      </w:r>
      <w:r w:rsidR="00402530">
        <w:t xml:space="preserve">passer le calcium sous forme de </w:t>
      </w:r>
      <w:r w:rsidR="00402530" w:rsidRPr="00280628">
        <w:rPr>
          <w:szCs w:val="24"/>
        </w:rPr>
        <w:t>CaCL</w:t>
      </w:r>
      <w:r w:rsidR="00402530" w:rsidRPr="00280628">
        <w:rPr>
          <w:szCs w:val="24"/>
          <w:vertAlign w:val="subscript"/>
        </w:rPr>
        <w:t>2</w:t>
      </w:r>
      <w:r w:rsidR="005D4231">
        <w:rPr>
          <w:szCs w:val="24"/>
        </w:rPr>
        <w:t>.</w:t>
      </w:r>
    </w:p>
    <w:p w:rsidR="00402530" w:rsidRDefault="00402530" w:rsidP="00B11C8F">
      <w:pPr>
        <w:tabs>
          <w:tab w:val="decimal" w:pos="9072"/>
        </w:tabs>
        <w:rPr>
          <w:szCs w:val="24"/>
        </w:rPr>
      </w:pPr>
      <w:r>
        <w:rPr>
          <w:szCs w:val="24"/>
        </w:rPr>
        <w:t>A la solution obtenu, on apporte de l'oxalate d'ammonium chaud pour passer le calcium sous forme de CaC</w:t>
      </w:r>
      <w:r w:rsidRPr="00402530">
        <w:rPr>
          <w:szCs w:val="24"/>
          <w:vertAlign w:val="subscript"/>
        </w:rPr>
        <w:t>2</w:t>
      </w:r>
      <w:r>
        <w:rPr>
          <w:szCs w:val="24"/>
        </w:rPr>
        <w:t>O</w:t>
      </w:r>
      <w:r w:rsidRPr="00402530">
        <w:rPr>
          <w:szCs w:val="24"/>
          <w:vertAlign w:val="subscript"/>
        </w:rPr>
        <w:t>4</w:t>
      </w:r>
      <w:r w:rsidR="005D4231">
        <w:rPr>
          <w:szCs w:val="24"/>
          <w:vertAlign w:val="subscript"/>
        </w:rPr>
        <w:t>.</w:t>
      </w:r>
      <w:r w:rsidR="005D4231">
        <w:rPr>
          <w:szCs w:val="24"/>
        </w:rPr>
        <w:t xml:space="preserve"> L'acidité est ensuite neutralisé à l'ammoniac aux alentour de 4.5 marqué par le virage du vert de bromocrésol précédemment introduit.</w:t>
      </w:r>
    </w:p>
    <w:p w:rsidR="005D4231" w:rsidRDefault="005D4231" w:rsidP="00B11C8F">
      <w:pPr>
        <w:tabs>
          <w:tab w:val="decimal" w:pos="9072"/>
        </w:tabs>
        <w:rPr>
          <w:szCs w:val="24"/>
        </w:rPr>
      </w:pPr>
      <w:r>
        <w:rPr>
          <w:szCs w:val="24"/>
        </w:rPr>
        <w:t>Le milieu est placé dans un bain d'eau bouillante pour catalyser la réaction puis on filtre le précipité obtenu sur un filtre léna (organique donc ne contenant pas de minéraux pouvant fausser la teneur en calcium).</w:t>
      </w:r>
    </w:p>
    <w:p w:rsidR="005D4231" w:rsidRDefault="005D4231" w:rsidP="00B11C8F">
      <w:pPr>
        <w:tabs>
          <w:tab w:val="decimal" w:pos="9072"/>
        </w:tabs>
        <w:rPr>
          <w:szCs w:val="24"/>
        </w:rPr>
      </w:pPr>
      <w:r>
        <w:rPr>
          <w:szCs w:val="24"/>
        </w:rPr>
        <w:t>le précipité est alors récupéré en le dissolvant dans de l'H</w:t>
      </w:r>
      <w:r w:rsidRPr="005D4231">
        <w:rPr>
          <w:szCs w:val="24"/>
          <w:vertAlign w:val="subscript"/>
        </w:rPr>
        <w:t>2</w:t>
      </w:r>
      <w:r>
        <w:rPr>
          <w:szCs w:val="24"/>
        </w:rPr>
        <w:t>SO</w:t>
      </w:r>
      <w:r w:rsidRPr="005D4231">
        <w:rPr>
          <w:szCs w:val="24"/>
          <w:vertAlign w:val="subscript"/>
        </w:rPr>
        <w:t>4</w:t>
      </w:r>
      <w:r w:rsidRPr="005D4231">
        <w:rPr>
          <w:szCs w:val="24"/>
        </w:rPr>
        <w:t xml:space="preserve"> </w:t>
      </w:r>
      <w:r>
        <w:rPr>
          <w:szCs w:val="24"/>
        </w:rPr>
        <w:t>faisant passer</w:t>
      </w:r>
      <w:r w:rsidR="007F2FBD">
        <w:rPr>
          <w:szCs w:val="24"/>
        </w:rPr>
        <w:t xml:space="preserve"> le calcium sous forme de CaSO4 ramené à un </w:t>
      </w:r>
      <w:r w:rsidR="00873643">
        <w:rPr>
          <w:szCs w:val="24"/>
        </w:rPr>
        <w:t>100mL</w:t>
      </w:r>
      <w:r w:rsidR="007F2FBD">
        <w:rPr>
          <w:szCs w:val="24"/>
        </w:rPr>
        <w:t xml:space="preserve"> en ajoutant de l'eau permutée puis titré à chaud par une solution de KMnO4 à 0.05N (la quantité de cal</w:t>
      </w:r>
      <w:r w:rsidR="00873643">
        <w:rPr>
          <w:szCs w:val="24"/>
        </w:rPr>
        <w:t>cium étant relativement faible).</w:t>
      </w:r>
    </w:p>
    <w:p w:rsidR="007F2FBD" w:rsidRDefault="007F2FBD" w:rsidP="00B11C8F">
      <w:pPr>
        <w:tabs>
          <w:tab w:val="decimal" w:pos="9072"/>
        </w:tabs>
        <w:rPr>
          <w:szCs w:val="24"/>
        </w:rPr>
      </w:pPr>
    </w:p>
    <w:p w:rsidR="00873643" w:rsidRDefault="00873643" w:rsidP="00B11C8F">
      <w:pPr>
        <w:tabs>
          <w:tab w:val="decimal" w:pos="9072"/>
        </w:tabs>
        <w:rPr>
          <w:szCs w:val="24"/>
        </w:rPr>
      </w:pPr>
    </w:p>
    <w:p w:rsidR="00873643" w:rsidRDefault="00873643" w:rsidP="00B11C8F">
      <w:pPr>
        <w:tabs>
          <w:tab w:val="decimal" w:pos="9072"/>
        </w:tabs>
        <w:rPr>
          <w:szCs w:val="24"/>
        </w:rPr>
      </w:pPr>
    </w:p>
    <w:p w:rsidR="007F2FBD" w:rsidRPr="00873643" w:rsidRDefault="007F2FBD" w:rsidP="00B11C8F">
      <w:pPr>
        <w:tabs>
          <w:tab w:val="decimal" w:pos="9072"/>
        </w:tabs>
        <w:rPr>
          <w:szCs w:val="24"/>
          <w:u w:val="single"/>
        </w:rPr>
      </w:pPr>
      <w:r w:rsidRPr="00873643">
        <w:rPr>
          <w:szCs w:val="24"/>
          <w:u w:val="single"/>
        </w:rPr>
        <w:lastRenderedPageBreak/>
        <w:t>Equation de titrage:</w:t>
      </w:r>
    </w:p>
    <w:p w:rsidR="007F2FBD" w:rsidRPr="00873643" w:rsidRDefault="007F2FBD" w:rsidP="00B11C8F">
      <w:pPr>
        <w:tabs>
          <w:tab w:val="decimal" w:pos="9072"/>
        </w:tabs>
        <w:rPr>
          <w:lang w:val="es-ES_tradnl"/>
        </w:rPr>
      </w:pPr>
      <w:r w:rsidRPr="00873643">
        <w:rPr>
          <w:lang w:val="es-ES_tradnl"/>
        </w:rPr>
        <w:t>CaSO</w:t>
      </w:r>
      <w:r w:rsidRPr="00873643">
        <w:rPr>
          <w:vertAlign w:val="subscript"/>
          <w:lang w:val="es-ES_tradnl"/>
        </w:rPr>
        <w:t>4</w:t>
      </w:r>
      <w:r w:rsidRPr="00873643">
        <w:rPr>
          <w:lang w:val="es-ES_tradnl"/>
        </w:rPr>
        <w:t xml:space="preserve"> + 2KMnO</w:t>
      </w:r>
      <w:r w:rsidRPr="00873643">
        <w:rPr>
          <w:vertAlign w:val="subscript"/>
          <w:lang w:val="es-ES_tradnl"/>
        </w:rPr>
        <w:t>4</w:t>
      </w:r>
      <w:r w:rsidRPr="00873643">
        <w:rPr>
          <w:lang w:val="es-ES_tradnl"/>
        </w:rPr>
        <w:t xml:space="preserve"> </w:t>
      </w:r>
      <w:r w:rsidR="00873643" w:rsidRPr="00873643">
        <w:rPr>
          <w:lang w:val="es-ES_tradnl"/>
        </w:rPr>
        <w:t>(</w:t>
      </w:r>
      <w:proofErr w:type="spellStart"/>
      <w:r w:rsidR="00873643" w:rsidRPr="00873643">
        <w:rPr>
          <w:lang w:val="es-ES_tradnl"/>
        </w:rPr>
        <w:t>violet</w:t>
      </w:r>
      <w:proofErr w:type="spellEnd"/>
      <w:r w:rsidR="00873643" w:rsidRPr="00873643">
        <w:rPr>
          <w:lang w:val="es-ES_tradnl"/>
        </w:rPr>
        <w:t xml:space="preserve">) </w:t>
      </w:r>
      <w:r w:rsidRPr="00873643">
        <w:rPr>
          <w:lang w:val="es-ES_tradnl"/>
        </w:rPr>
        <w:t>=&gt; Ca(MnO</w:t>
      </w:r>
      <w:r w:rsidRPr="00873643">
        <w:rPr>
          <w:vertAlign w:val="subscript"/>
          <w:lang w:val="es-ES_tradnl"/>
        </w:rPr>
        <w:t>4</w:t>
      </w:r>
      <w:r w:rsidRPr="00873643">
        <w:rPr>
          <w:lang w:val="es-ES_tradnl"/>
        </w:rPr>
        <w:t>)</w:t>
      </w:r>
      <w:r w:rsidRPr="00873643">
        <w:rPr>
          <w:vertAlign w:val="subscript"/>
          <w:lang w:val="es-ES_tradnl"/>
        </w:rPr>
        <w:t>2</w:t>
      </w:r>
      <w:r w:rsidRPr="00873643">
        <w:rPr>
          <w:lang w:val="es-ES_tradnl"/>
        </w:rPr>
        <w:t xml:space="preserve"> + K</w:t>
      </w:r>
      <w:r w:rsidRPr="00873643">
        <w:rPr>
          <w:vertAlign w:val="subscript"/>
          <w:lang w:val="es-ES_tradnl"/>
        </w:rPr>
        <w:t>2</w:t>
      </w:r>
      <w:r w:rsidRPr="00873643">
        <w:rPr>
          <w:lang w:val="es-ES_tradnl"/>
        </w:rPr>
        <w:t>SO</w:t>
      </w:r>
      <w:r w:rsidRPr="00873643">
        <w:rPr>
          <w:vertAlign w:val="subscript"/>
          <w:lang w:val="es-ES_tradnl"/>
        </w:rPr>
        <w:t>4</w:t>
      </w:r>
    </w:p>
    <w:p w:rsidR="00DA02F3" w:rsidRDefault="00873643" w:rsidP="00B11C8F">
      <w:pPr>
        <w:tabs>
          <w:tab w:val="decimal" w:pos="9072"/>
        </w:tabs>
      </w:pPr>
      <w:r w:rsidRPr="00873643">
        <w:t>La disparition complète du CaSO4 fais que le permanganate de potassium est alors en excès et colore la solution en rose</w:t>
      </w:r>
      <w:r>
        <w:t>. C'est l'équivalence.</w:t>
      </w:r>
    </w:p>
    <w:p w:rsidR="00A83CFC" w:rsidRDefault="00A83CFC" w:rsidP="00B11C8F">
      <w:pPr>
        <w:tabs>
          <w:tab w:val="decimal" w:pos="9072"/>
        </w:tabs>
      </w:pPr>
    </w:p>
    <w:p w:rsidR="006E6E01" w:rsidRDefault="00873643" w:rsidP="00B11C8F">
      <w:pPr>
        <w:tabs>
          <w:tab w:val="decimal" w:pos="9072"/>
        </w:tabs>
      </w:pPr>
      <w:r>
        <w:t>Je n'ai plus m</w:t>
      </w:r>
      <w:r w:rsidR="006E6E01">
        <w:t>on volume équivalent donc je ne peux pas refaire le calcul.</w:t>
      </w:r>
    </w:p>
    <w:p w:rsidR="006E6E01" w:rsidRDefault="006E6E01" w:rsidP="00B11C8F">
      <w:pPr>
        <w:tabs>
          <w:tab w:val="decimal" w:pos="9072"/>
        </w:tabs>
      </w:pPr>
      <w:r>
        <w:t>Mais il faut déterminer la concentration en CaSO4 dans les 100mL, en déduire la quantité de matière, et remonter à la concentration dans la solution mère dont nous avons prélever 200mL au début de l'expérience et remonter à la quantité totale dans les 10g d'aliment grâce au volume mère de 250mL.</w:t>
      </w:r>
    </w:p>
    <w:p w:rsidR="006E6E01" w:rsidRDefault="006E6E01" w:rsidP="00B11C8F">
      <w:pPr>
        <w:tabs>
          <w:tab w:val="decimal" w:pos="9072"/>
        </w:tabs>
      </w:pPr>
    </w:p>
    <w:p w:rsidR="006E6E01" w:rsidRPr="00873643" w:rsidRDefault="006E6E01" w:rsidP="00B11C8F">
      <w:pPr>
        <w:tabs>
          <w:tab w:val="decimal" w:pos="9072"/>
        </w:tabs>
      </w:pPr>
    </w:p>
    <w:sectPr w:rsidR="006E6E01" w:rsidRPr="00873643" w:rsidSect="007B482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742DA"/>
    <w:multiLevelType w:val="hybridMultilevel"/>
    <w:tmpl w:val="BBF64340"/>
    <w:lvl w:ilvl="0" w:tplc="9B78CB5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46670FA"/>
    <w:multiLevelType w:val="hybridMultilevel"/>
    <w:tmpl w:val="3D266EC0"/>
    <w:lvl w:ilvl="0" w:tplc="FE406210">
      <w:start w:val="1"/>
      <w:numFmt w:val="upperRoman"/>
      <w:pStyle w:val="Titre1"/>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nsid w:val="42F5780F"/>
    <w:multiLevelType w:val="hybridMultilevel"/>
    <w:tmpl w:val="454289D6"/>
    <w:lvl w:ilvl="0" w:tplc="967218FA">
      <w:start w:val="1"/>
      <w:numFmt w:val="lowerLetter"/>
      <w:pStyle w:val="Titre3"/>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num w:numId="1">
    <w:abstractNumId w:val="1"/>
  </w:num>
  <w:num w:numId="2">
    <w:abstractNumId w:val="0"/>
  </w:num>
  <w:num w:numId="3">
    <w:abstractNumId w:val="2"/>
  </w:num>
  <w:num w:numId="4">
    <w:abstractNumId w:val="1"/>
  </w:num>
  <w:num w:numId="5">
    <w:abstractNumId w:val="0"/>
  </w:num>
  <w:num w:numId="6">
    <w:abstractNumId w:val="1"/>
  </w:num>
  <w:num w:numId="7">
    <w:abstractNumId w:val="0"/>
  </w:num>
  <w:num w:numId="8">
    <w:abstractNumId w:val="2"/>
  </w:num>
  <w:num w:numId="9">
    <w:abstractNumId w:val="1"/>
  </w:num>
  <w:num w:numId="10">
    <w:abstractNumId w:val="0"/>
  </w:num>
  <w:num w:numId="11">
    <w:abstractNumId w:val="2"/>
  </w:num>
  <w:num w:numId="12">
    <w:abstractNumId w:val="1"/>
  </w:num>
  <w:num w:numId="13">
    <w:abstractNumId w:val="0"/>
  </w:num>
  <w:num w:numId="14">
    <w:abstractNumId w:val="2"/>
  </w:num>
  <w:num w:numId="15">
    <w:abstractNumId w:val="1"/>
  </w:num>
  <w:num w:numId="16">
    <w:abstractNumId w:val="1"/>
  </w:num>
  <w:num w:numId="17">
    <w:abstractNumId w:val="1"/>
  </w:num>
  <w:num w:numId="18">
    <w:abstractNumId w:val="1"/>
  </w:num>
  <w:num w:numId="19">
    <w:abstractNumId w:val="1"/>
  </w:num>
  <w:num w:numId="20">
    <w:abstractNumId w:val="2"/>
  </w:num>
  <w:num w:numId="21">
    <w:abstractNumId w:val="1"/>
  </w:num>
  <w:num w:numId="22">
    <w:abstractNumId w:val="1"/>
  </w:num>
  <w:num w:numId="23">
    <w:abstractNumId w:val="1"/>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11C8F"/>
    <w:rsid w:val="00006F65"/>
    <w:rsid w:val="0010276F"/>
    <w:rsid w:val="001A4A3A"/>
    <w:rsid w:val="00334199"/>
    <w:rsid w:val="003D4EB0"/>
    <w:rsid w:val="00402530"/>
    <w:rsid w:val="00455F5B"/>
    <w:rsid w:val="00490BF3"/>
    <w:rsid w:val="004A4D14"/>
    <w:rsid w:val="00590E93"/>
    <w:rsid w:val="005D4231"/>
    <w:rsid w:val="006252F5"/>
    <w:rsid w:val="00643530"/>
    <w:rsid w:val="006C7AEA"/>
    <w:rsid w:val="006D3F5B"/>
    <w:rsid w:val="006E6E01"/>
    <w:rsid w:val="0070372B"/>
    <w:rsid w:val="007A227C"/>
    <w:rsid w:val="007B4822"/>
    <w:rsid w:val="007F2FBD"/>
    <w:rsid w:val="008515D6"/>
    <w:rsid w:val="00873643"/>
    <w:rsid w:val="0092140D"/>
    <w:rsid w:val="00A24815"/>
    <w:rsid w:val="00A52BBF"/>
    <w:rsid w:val="00A83CFC"/>
    <w:rsid w:val="00B11C8F"/>
    <w:rsid w:val="00B323DF"/>
    <w:rsid w:val="00B90E6D"/>
    <w:rsid w:val="00BA2012"/>
    <w:rsid w:val="00BF3968"/>
    <w:rsid w:val="00D7781A"/>
    <w:rsid w:val="00DA02F3"/>
    <w:rsid w:val="00DB30F1"/>
    <w:rsid w:val="00EA4D85"/>
    <w:rsid w:val="00ED0D0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0F1"/>
    <w:rPr>
      <w:rFonts w:asciiTheme="majorHAnsi" w:hAnsiTheme="majorHAnsi"/>
      <w:sz w:val="24"/>
    </w:rPr>
  </w:style>
  <w:style w:type="paragraph" w:styleId="Titre1">
    <w:name w:val="heading 1"/>
    <w:basedOn w:val="Normal"/>
    <w:next w:val="Normal"/>
    <w:link w:val="Titre1Car"/>
    <w:autoRedefine/>
    <w:uiPriority w:val="9"/>
    <w:qFormat/>
    <w:rsid w:val="006D3F5B"/>
    <w:pPr>
      <w:keepNext/>
      <w:keepLines/>
      <w:numPr>
        <w:numId w:val="24"/>
      </w:numPr>
      <w:spacing w:before="480"/>
      <w:outlineLvl w:val="0"/>
    </w:pPr>
    <w:rPr>
      <w:rFonts w:eastAsiaTheme="majorEastAsia" w:cstheme="majorBidi"/>
      <w:b/>
      <w:bCs/>
      <w:color w:val="244061" w:themeColor="accent1" w:themeShade="80"/>
      <w:sz w:val="28"/>
      <w:szCs w:val="28"/>
    </w:rPr>
  </w:style>
  <w:style w:type="paragraph" w:styleId="Titre2">
    <w:name w:val="heading 2"/>
    <w:basedOn w:val="Normal"/>
    <w:next w:val="Normal"/>
    <w:link w:val="Titre2Car"/>
    <w:uiPriority w:val="9"/>
    <w:unhideWhenUsed/>
    <w:qFormat/>
    <w:rsid w:val="003D4EB0"/>
    <w:pPr>
      <w:keepNext/>
      <w:keepLines/>
      <w:numPr>
        <w:numId w:val="13"/>
      </w:numPr>
      <w:spacing w:before="200"/>
      <w:outlineLvl w:val="1"/>
    </w:pPr>
    <w:rPr>
      <w:rFonts w:eastAsiaTheme="majorEastAsia" w:cstheme="majorBidi"/>
      <w:b/>
      <w:bCs/>
      <w:color w:val="365F91" w:themeColor="accent1" w:themeShade="BF"/>
      <w:sz w:val="26"/>
      <w:szCs w:val="26"/>
    </w:rPr>
  </w:style>
  <w:style w:type="paragraph" w:styleId="Titre3">
    <w:name w:val="heading 3"/>
    <w:basedOn w:val="Normal"/>
    <w:next w:val="Normal"/>
    <w:link w:val="Titre3Car"/>
    <w:uiPriority w:val="9"/>
    <w:unhideWhenUsed/>
    <w:qFormat/>
    <w:rsid w:val="00B90E6D"/>
    <w:pPr>
      <w:keepNext/>
      <w:keepLines/>
      <w:numPr>
        <w:numId w:val="20"/>
      </w:numPr>
      <w:spacing w:before="200"/>
      <w:outlineLvl w:val="2"/>
    </w:pPr>
    <w:rPr>
      <w:rFonts w:eastAsiaTheme="majorEastAsia" w:cstheme="majorBidi"/>
      <w:b/>
      <w:bCs/>
      <w:color w:val="548DD4" w:themeColor="text2" w:themeTint="99"/>
      <w:sz w:val="22"/>
    </w:rPr>
  </w:style>
  <w:style w:type="paragraph" w:styleId="Titre4">
    <w:name w:val="heading 4"/>
    <w:basedOn w:val="Normal"/>
    <w:next w:val="Normal"/>
    <w:link w:val="Titre4Car"/>
    <w:uiPriority w:val="9"/>
    <w:semiHidden/>
    <w:unhideWhenUsed/>
    <w:qFormat/>
    <w:rsid w:val="008515D6"/>
    <w:pPr>
      <w:keepNext/>
      <w:keepLines/>
      <w:spacing w:before="200"/>
      <w:outlineLvl w:val="3"/>
    </w:pPr>
    <w:rPr>
      <w:rFonts w:eastAsiaTheme="majorEastAsia"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3F5B"/>
    <w:rPr>
      <w:rFonts w:asciiTheme="majorHAnsi" w:eastAsiaTheme="majorEastAsia" w:hAnsiTheme="majorHAnsi" w:cstheme="majorBidi"/>
      <w:b/>
      <w:bCs/>
      <w:color w:val="244061" w:themeColor="accent1" w:themeShade="80"/>
      <w:sz w:val="28"/>
      <w:szCs w:val="28"/>
    </w:rPr>
  </w:style>
  <w:style w:type="character" w:customStyle="1" w:styleId="Titre2Car">
    <w:name w:val="Titre 2 Car"/>
    <w:basedOn w:val="Policepardfaut"/>
    <w:link w:val="Titre2"/>
    <w:uiPriority w:val="9"/>
    <w:rsid w:val="003D4EB0"/>
    <w:rPr>
      <w:rFonts w:asciiTheme="majorHAnsi" w:eastAsiaTheme="majorEastAsia" w:hAnsiTheme="majorHAnsi" w:cstheme="majorBidi"/>
      <w:b/>
      <w:bCs/>
      <w:color w:val="365F91" w:themeColor="accent1" w:themeShade="BF"/>
      <w:sz w:val="26"/>
      <w:szCs w:val="26"/>
    </w:rPr>
  </w:style>
  <w:style w:type="character" w:customStyle="1" w:styleId="Titre3Car">
    <w:name w:val="Titre 3 Car"/>
    <w:basedOn w:val="Policepardfaut"/>
    <w:link w:val="Titre3"/>
    <w:uiPriority w:val="9"/>
    <w:rsid w:val="00B90E6D"/>
    <w:rPr>
      <w:rFonts w:asciiTheme="majorHAnsi" w:eastAsiaTheme="majorEastAsia" w:hAnsiTheme="majorHAnsi" w:cstheme="majorBidi"/>
      <w:b/>
      <w:bCs/>
      <w:color w:val="548DD4" w:themeColor="text2" w:themeTint="99"/>
    </w:rPr>
  </w:style>
  <w:style w:type="paragraph" w:styleId="Titre">
    <w:name w:val="Title"/>
    <w:basedOn w:val="Normal"/>
    <w:next w:val="Normal"/>
    <w:link w:val="TitreCar"/>
    <w:uiPriority w:val="10"/>
    <w:qFormat/>
    <w:rsid w:val="003D4EB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D4EB0"/>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3D4EB0"/>
    <w:pPr>
      <w:ind w:left="720"/>
      <w:contextualSpacing/>
    </w:pPr>
  </w:style>
  <w:style w:type="character" w:customStyle="1" w:styleId="Titre4Car">
    <w:name w:val="Titre 4 Car"/>
    <w:basedOn w:val="Policepardfaut"/>
    <w:link w:val="Titre4"/>
    <w:uiPriority w:val="9"/>
    <w:semiHidden/>
    <w:rsid w:val="008515D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347</Words>
  <Characters>1912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2</cp:revision>
  <dcterms:created xsi:type="dcterms:W3CDTF">2013-01-04T18:16:00Z</dcterms:created>
  <dcterms:modified xsi:type="dcterms:W3CDTF">2013-01-04T18:16:00Z</dcterms:modified>
</cp:coreProperties>
</file>