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403" w:rsidRPr="00976FAD" w:rsidRDefault="00580403" w:rsidP="00580403">
      <w:pPr>
        <w:jc w:val="center"/>
        <w:rPr>
          <w:color w:val="002060"/>
          <w:sz w:val="28"/>
          <w:szCs w:val="28"/>
          <w:u w:val="single"/>
        </w:rPr>
      </w:pPr>
      <w:r w:rsidRPr="00976FAD">
        <w:rPr>
          <w:color w:val="002060"/>
          <w:sz w:val="28"/>
          <w:szCs w:val="28"/>
          <w:u w:val="single"/>
        </w:rPr>
        <w:t>MATIERE</w:t>
      </w:r>
      <w:r w:rsidR="0020009D">
        <w:rPr>
          <w:color w:val="002060"/>
          <w:sz w:val="28"/>
          <w:szCs w:val="28"/>
          <w:u w:val="single"/>
        </w:rPr>
        <w:t>S</w:t>
      </w:r>
      <w:r w:rsidRPr="00976FAD">
        <w:rPr>
          <w:color w:val="002060"/>
          <w:sz w:val="28"/>
          <w:szCs w:val="28"/>
          <w:u w:val="single"/>
        </w:rPr>
        <w:t xml:space="preserve"> MINERALE</w:t>
      </w:r>
      <w:r w:rsidR="0020009D">
        <w:rPr>
          <w:color w:val="002060"/>
          <w:sz w:val="28"/>
          <w:szCs w:val="28"/>
          <w:u w:val="single"/>
        </w:rPr>
        <w:t>S</w:t>
      </w:r>
    </w:p>
    <w:p w:rsidR="00976FAD" w:rsidRDefault="00976FAD" w:rsidP="00976FAD">
      <w:pPr>
        <w:spacing w:after="0"/>
        <w:ind w:firstLine="708"/>
        <w:jc w:val="both"/>
      </w:pPr>
    </w:p>
    <w:p w:rsidR="00976FAD" w:rsidRDefault="000560E4" w:rsidP="00976FAD">
      <w:pPr>
        <w:spacing w:after="0"/>
        <w:ind w:firstLine="708"/>
        <w:jc w:val="both"/>
      </w:pPr>
      <w:r>
        <w:t>Pour déterminer la quantité de matière minérale</w:t>
      </w:r>
      <w:r w:rsidR="004F5F77">
        <w:t xml:space="preserve"> </w:t>
      </w:r>
      <w:r w:rsidR="00882DFE">
        <w:t xml:space="preserve">(cendres) </w:t>
      </w:r>
      <w:r w:rsidR="004F5F77">
        <w:t>par voie sèche</w:t>
      </w:r>
      <w:r>
        <w:t xml:space="preserve">, le principe est simple. Il </w:t>
      </w:r>
      <w:r w:rsidR="00580403">
        <w:t>faut calculer</w:t>
      </w:r>
      <w:r>
        <w:t xml:space="preserve"> la différence de masse de l’échantillon avan</w:t>
      </w:r>
      <w:r w:rsidR="00882DFE">
        <w:t xml:space="preserve">t et après incinération à </w:t>
      </w:r>
      <w:r>
        <w:t>haute température (550°</w:t>
      </w:r>
      <w:r w:rsidR="00580403">
        <w:t>C</w:t>
      </w:r>
      <w:r>
        <w:t>).</w:t>
      </w:r>
    </w:p>
    <w:p w:rsidR="00E4322B" w:rsidRDefault="00882DFE" w:rsidP="00976FAD">
      <w:pPr>
        <w:spacing w:after="0"/>
        <w:jc w:val="both"/>
      </w:pPr>
      <w:r>
        <w:t>C’est une méthode simple</w:t>
      </w:r>
      <w:r w:rsidR="00E4322B">
        <w:t xml:space="preserve"> </w:t>
      </w:r>
      <w:r w:rsidR="00EC4DDE">
        <w:t>mais</w:t>
      </w:r>
      <w:r w:rsidR="00E4322B">
        <w:t xml:space="preserve"> couteuse qui</w:t>
      </w:r>
      <w:r w:rsidR="00EC4DDE">
        <w:t xml:space="preserve"> nécessite</w:t>
      </w:r>
      <w:r w:rsidR="00E4322B">
        <w:t xml:space="preserve"> un four adéquat</w:t>
      </w:r>
      <w:r w:rsidR="00C45592">
        <w:t xml:space="preserve"> et un dessiccateur</w:t>
      </w:r>
      <w:r w:rsidR="00E4322B">
        <w:t xml:space="preserve">. </w:t>
      </w:r>
    </w:p>
    <w:p w:rsidR="00047658" w:rsidRDefault="00D61310" w:rsidP="00976FAD">
      <w:pPr>
        <w:spacing w:after="0"/>
        <w:ind w:firstLine="708"/>
        <w:jc w:val="both"/>
      </w:pPr>
      <w:r>
        <w:t>Elle est</w:t>
      </w:r>
      <w:r w:rsidR="0071292F">
        <w:t xml:space="preserve"> précise. I</w:t>
      </w:r>
      <w:r w:rsidR="00B66B63">
        <w:t xml:space="preserve">l y a peu d’erreurs faisables </w:t>
      </w:r>
      <w:r w:rsidR="00882DFE">
        <w:t>donc peu</w:t>
      </w:r>
      <w:r w:rsidR="00B66B63">
        <w:t xml:space="preserve"> de pertes.</w:t>
      </w:r>
      <w:r w:rsidR="00C45592">
        <w:t xml:space="preserve"> </w:t>
      </w:r>
      <w:r w:rsidR="00882DFE">
        <w:t xml:space="preserve">Il </w:t>
      </w:r>
      <w:r>
        <w:t>faut faire attention au</w:t>
      </w:r>
      <w:r w:rsidR="00C45592">
        <w:t xml:space="preserve"> refroidissement</w:t>
      </w:r>
      <w:r w:rsidR="007C7F29">
        <w:t xml:space="preserve">. </w:t>
      </w:r>
      <w:r>
        <w:t>Dans l’air</w:t>
      </w:r>
      <w:r w:rsidR="00C45592">
        <w:t xml:space="preserve">, l’humidité </w:t>
      </w:r>
      <w:r w:rsidR="00882DFE">
        <w:t>est</w:t>
      </w:r>
      <w:r w:rsidR="00C45592">
        <w:t xml:space="preserve"> d’environ 50%, si on fait refroidir la capsule à l’air libre, </w:t>
      </w:r>
      <w:r>
        <w:t>les cendres</w:t>
      </w:r>
      <w:r w:rsidR="00C45592">
        <w:t xml:space="preserve"> s</w:t>
      </w:r>
      <w:r w:rsidR="00CD151B">
        <w:t>’humidifierai</w:t>
      </w:r>
      <w:r>
        <w:t>en</w:t>
      </w:r>
      <w:r w:rsidR="00CD151B">
        <w:t xml:space="preserve">t. </w:t>
      </w:r>
      <w:r w:rsidR="00882DFE">
        <w:t>Il faut</w:t>
      </w:r>
      <w:r w:rsidR="007C7F29">
        <w:t xml:space="preserve"> refroidir la capsule dans un dessiccateur.</w:t>
      </w:r>
    </w:p>
    <w:p w:rsidR="00047658" w:rsidRDefault="00047658" w:rsidP="00976FAD">
      <w:pPr>
        <w:spacing w:after="0"/>
        <w:ind w:firstLine="708"/>
        <w:jc w:val="both"/>
      </w:pPr>
      <w:r>
        <w:t>Il existe une autre manière de dét</w:t>
      </w:r>
      <w:r w:rsidR="00D61310">
        <w:t>erminer ce taux de matière minérale</w:t>
      </w:r>
      <w:r w:rsidR="00882DFE">
        <w:t> :</w:t>
      </w:r>
      <w:r w:rsidR="004F5F77">
        <w:t xml:space="preserve"> par voie humide. Cela consiste à ajouter de l’acide sulfurique</w:t>
      </w:r>
      <w:r w:rsidR="00882DFE">
        <w:t xml:space="preserve"> dans l’</w:t>
      </w:r>
      <w:r w:rsidR="0045390B">
        <w:t xml:space="preserve">échantillon. </w:t>
      </w:r>
      <w:r w:rsidR="00882DFE">
        <w:t>Avec l’eau de l’aliment, on assiste</w:t>
      </w:r>
      <w:r w:rsidR="0045390B">
        <w:t xml:space="preserve"> à l’humidification de l’acide. Dès lors, </w:t>
      </w:r>
      <w:r w:rsidR="0071292F">
        <w:t>H2SO4</w:t>
      </w:r>
      <w:r w:rsidR="0045390B">
        <w:t xml:space="preserve"> brûle la matière organique.  Après chauffage (la température augmente la vitesse de réaction), il ne reste plus que les cendres dans la capsule.</w:t>
      </w:r>
      <w:r w:rsidR="0071292F">
        <w:t xml:space="preserve"> Cette méthode est</w:t>
      </w:r>
      <w:r w:rsidR="0019129E">
        <w:t xml:space="preserve"> plus complexe à réaliser. </w:t>
      </w:r>
      <w:r w:rsidR="00882DFE">
        <w:t>Mais, e</w:t>
      </w:r>
      <w:r w:rsidR="0019129E">
        <w:t xml:space="preserve">lle est moins couteuse </w:t>
      </w:r>
      <w:r w:rsidR="00BE2DE4">
        <w:t>puisqu’</w:t>
      </w:r>
      <w:r w:rsidR="0019129E">
        <w:t xml:space="preserve"> elle ne </w:t>
      </w:r>
      <w:r w:rsidR="00BE2DE4">
        <w:t>nécessite</w:t>
      </w:r>
      <w:r w:rsidR="0019129E">
        <w:t xml:space="preserve"> pas de chauffer à ultra haute température.</w:t>
      </w:r>
      <w:r w:rsidR="004D0BA5">
        <w:t xml:space="preserve"> </w:t>
      </w:r>
      <w:r w:rsidR="00882DFE">
        <w:t>Et,</w:t>
      </w:r>
      <w:r w:rsidR="00BE2DE4">
        <w:t xml:space="preserve"> elle est moins précise puisque</w:t>
      </w:r>
      <w:r w:rsidR="004D0BA5">
        <w:t xml:space="preserve"> il est difficile de détecter l’instant où il n’y a plus de matière organique.</w:t>
      </w:r>
    </w:p>
    <w:p w:rsidR="00233752" w:rsidRDefault="00233752" w:rsidP="00976FAD">
      <w:pPr>
        <w:spacing w:after="0"/>
        <w:ind w:firstLine="708"/>
        <w:jc w:val="both"/>
      </w:pPr>
      <w:r>
        <w:t xml:space="preserve">Dans notre cas, </w:t>
      </w:r>
      <w:r w:rsidR="00514360">
        <w:t>il y a un four donc</w:t>
      </w:r>
      <w:r>
        <w:t xml:space="preserve"> la méthode par voie sèche est plus pertinente.</w:t>
      </w:r>
    </w:p>
    <w:p w:rsidR="00816104" w:rsidRDefault="00816104" w:rsidP="00976FAD">
      <w:pPr>
        <w:spacing w:after="0"/>
      </w:pPr>
    </w:p>
    <w:p w:rsidR="0071292F" w:rsidRDefault="0071292F" w:rsidP="00976FAD">
      <w:pPr>
        <w:spacing w:after="0"/>
      </w:pPr>
    </w:p>
    <w:p w:rsidR="00976FAD" w:rsidRDefault="00976FAD"/>
    <w:p w:rsidR="00816104" w:rsidRDefault="00816104">
      <w:r>
        <w:t>Sources :</w:t>
      </w:r>
    </w:p>
    <w:p w:rsidR="00816104" w:rsidRDefault="00CD0EA4" w:rsidP="00816104">
      <w:pPr>
        <w:pStyle w:val="Paragraphedeliste"/>
        <w:numPr>
          <w:ilvl w:val="0"/>
          <w:numId w:val="1"/>
        </w:numPr>
      </w:pPr>
      <w:hyperlink r:id="rId7" w:anchor="Cendres_dans_les_aliments_pour_animaux" w:history="1">
        <w:r w:rsidR="00C45592" w:rsidRPr="0009125B">
          <w:rPr>
            <w:rStyle w:val="Lienhypertexte"/>
          </w:rPr>
          <w:t>http://fr.wikipedia.org/wiki/Cendre#Cendres_dans_les_aliments_pour_animaux</w:t>
        </w:r>
      </w:hyperlink>
    </w:p>
    <w:p w:rsidR="00C45592" w:rsidRDefault="00CD0EA4" w:rsidP="00816104">
      <w:pPr>
        <w:pStyle w:val="Paragraphedeliste"/>
        <w:numPr>
          <w:ilvl w:val="0"/>
          <w:numId w:val="1"/>
        </w:numPr>
      </w:pPr>
      <w:hyperlink r:id="rId8" w:history="1">
        <w:r w:rsidR="00C45592" w:rsidRPr="0009125B">
          <w:rPr>
            <w:rStyle w:val="Lienhypertexte"/>
          </w:rPr>
          <w:t>http://www.meteomedia.com/glossary/humidite</w:t>
        </w:r>
      </w:hyperlink>
    </w:p>
    <w:p w:rsidR="00C45592" w:rsidRDefault="00CD0EA4" w:rsidP="0071292F">
      <w:pPr>
        <w:pStyle w:val="Paragraphedeliste"/>
        <w:numPr>
          <w:ilvl w:val="0"/>
          <w:numId w:val="1"/>
        </w:numPr>
      </w:pPr>
      <w:hyperlink r:id="rId9" w:history="1">
        <w:r w:rsidR="0019129E" w:rsidRPr="0009125B">
          <w:rPr>
            <w:rStyle w:val="Lienhypertexte"/>
          </w:rPr>
          <w:t>http://fr.wikipedia.org/wiki/Acide_sulfurique</w:t>
        </w:r>
      </w:hyperlink>
    </w:p>
    <w:sectPr w:rsidR="00C45592" w:rsidSect="00866C7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F48" w:rsidRDefault="00C34F48" w:rsidP="00976FAD">
      <w:pPr>
        <w:spacing w:after="0" w:line="240" w:lineRule="auto"/>
      </w:pPr>
      <w:r>
        <w:separator/>
      </w:r>
    </w:p>
  </w:endnote>
  <w:endnote w:type="continuationSeparator" w:id="0">
    <w:p w:rsidR="00C34F48" w:rsidRDefault="00C34F48" w:rsidP="00976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F48" w:rsidRDefault="00C34F48" w:rsidP="00976FAD">
      <w:pPr>
        <w:spacing w:after="0" w:line="240" w:lineRule="auto"/>
      </w:pPr>
      <w:r>
        <w:separator/>
      </w:r>
    </w:p>
  </w:footnote>
  <w:footnote w:type="continuationSeparator" w:id="0">
    <w:p w:rsidR="00C34F48" w:rsidRDefault="00C34F48" w:rsidP="00976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FAD" w:rsidRPr="00A930F5" w:rsidRDefault="00976FAD" w:rsidP="00976FAD">
    <w:pPr>
      <w:pStyle w:val="En-tte"/>
      <w:rPr>
        <w:rStyle w:val="Emphaseintense"/>
        <w:rFonts w:cstheme="minorHAnsi"/>
        <w:b w:val="0"/>
      </w:rPr>
    </w:pPr>
    <w:r w:rsidRPr="00A930F5">
      <w:rPr>
        <w:rStyle w:val="Emphaseintense"/>
        <w:rFonts w:cstheme="minorHAnsi"/>
      </w:rPr>
      <w:t>Coline ODE</w:t>
    </w:r>
    <w:r w:rsidRPr="00A930F5">
      <w:rPr>
        <w:rStyle w:val="Emphaseintense"/>
        <w:rFonts w:cstheme="minorHAnsi"/>
      </w:rPr>
      <w:tab/>
    </w:r>
    <w:r w:rsidRPr="00A930F5">
      <w:rPr>
        <w:rStyle w:val="Emphaseintense"/>
        <w:rFonts w:cstheme="minorHAnsi"/>
      </w:rPr>
      <w:tab/>
      <w:t>G4</w:t>
    </w:r>
  </w:p>
  <w:p w:rsidR="00976FAD" w:rsidRPr="00A930F5" w:rsidRDefault="00976FAD" w:rsidP="00976FAD">
    <w:pPr>
      <w:pStyle w:val="En-tte"/>
      <w:rPr>
        <w:rStyle w:val="Emphaseintense"/>
        <w:rFonts w:cstheme="minorHAnsi"/>
        <w:b w:val="0"/>
      </w:rPr>
    </w:pPr>
    <w:r w:rsidRPr="00A930F5">
      <w:rPr>
        <w:rStyle w:val="Emphaseintense"/>
        <w:rFonts w:cstheme="minorHAnsi"/>
      </w:rPr>
      <w:t>Alice PERROUSSET</w:t>
    </w:r>
    <w:r w:rsidRPr="00A930F5">
      <w:rPr>
        <w:rStyle w:val="Emphaseintense"/>
        <w:rFonts w:cstheme="minorHAnsi"/>
      </w:rPr>
      <w:tab/>
    </w:r>
    <w:r w:rsidRPr="00A930F5">
      <w:rPr>
        <w:rStyle w:val="Emphaseintense"/>
        <w:rFonts w:cstheme="minorHAnsi"/>
      </w:rPr>
      <w:tab/>
      <w:t>16/12/11</w:t>
    </w:r>
  </w:p>
  <w:p w:rsidR="00976FAD" w:rsidRPr="00A930F5" w:rsidRDefault="00976FAD" w:rsidP="00976FAD">
    <w:pPr>
      <w:pStyle w:val="En-tte"/>
      <w:rPr>
        <w:rStyle w:val="Emphaseintense"/>
        <w:rFonts w:cstheme="minorHAnsi"/>
        <w:b w:val="0"/>
      </w:rPr>
    </w:pPr>
    <w:r w:rsidRPr="00A930F5">
      <w:rPr>
        <w:rStyle w:val="Emphaseintense"/>
        <w:rFonts w:cstheme="minorHAnsi"/>
      </w:rPr>
      <w:t>Claire BOYER</w:t>
    </w:r>
  </w:p>
  <w:p w:rsidR="00976FAD" w:rsidRDefault="00976FA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76393"/>
    <w:multiLevelType w:val="hybridMultilevel"/>
    <w:tmpl w:val="A5622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6104"/>
    <w:rsid w:val="00047658"/>
    <w:rsid w:val="000560E4"/>
    <w:rsid w:val="00136E7F"/>
    <w:rsid w:val="0019129E"/>
    <w:rsid w:val="0020009D"/>
    <w:rsid w:val="00227AA5"/>
    <w:rsid w:val="00233752"/>
    <w:rsid w:val="002F623D"/>
    <w:rsid w:val="0045390B"/>
    <w:rsid w:val="004D0BA5"/>
    <w:rsid w:val="004F5F77"/>
    <w:rsid w:val="00514360"/>
    <w:rsid w:val="00580403"/>
    <w:rsid w:val="00630765"/>
    <w:rsid w:val="0069283C"/>
    <w:rsid w:val="006A5973"/>
    <w:rsid w:val="0071292F"/>
    <w:rsid w:val="007C7F29"/>
    <w:rsid w:val="007E2FA8"/>
    <w:rsid w:val="00816104"/>
    <w:rsid w:val="00866C7A"/>
    <w:rsid w:val="00882DFE"/>
    <w:rsid w:val="008B0A49"/>
    <w:rsid w:val="008F7968"/>
    <w:rsid w:val="00976FAD"/>
    <w:rsid w:val="009B28EA"/>
    <w:rsid w:val="00A327CD"/>
    <w:rsid w:val="00A811D6"/>
    <w:rsid w:val="00AA3D04"/>
    <w:rsid w:val="00B66B63"/>
    <w:rsid w:val="00BE2DE4"/>
    <w:rsid w:val="00C34F48"/>
    <w:rsid w:val="00C45592"/>
    <w:rsid w:val="00CD0EA4"/>
    <w:rsid w:val="00CD151B"/>
    <w:rsid w:val="00D61310"/>
    <w:rsid w:val="00E4322B"/>
    <w:rsid w:val="00EC4DDE"/>
    <w:rsid w:val="00EE79DE"/>
    <w:rsid w:val="00F95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googqs-tidbit-0">
    <w:name w:val="goog_qs-tidbit-0"/>
    <w:basedOn w:val="Policepardfaut"/>
    <w:rsid w:val="00816104"/>
  </w:style>
  <w:style w:type="paragraph" w:styleId="Paragraphedeliste">
    <w:name w:val="List Paragraph"/>
    <w:basedOn w:val="Normal"/>
    <w:uiPriority w:val="34"/>
    <w:qFormat/>
    <w:rsid w:val="0081610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4559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3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oogqs-tidbit1">
    <w:name w:val="goog_qs-tidbit1"/>
    <w:basedOn w:val="Policepardfaut"/>
    <w:rsid w:val="0045390B"/>
    <w:rPr>
      <w:vanish w:val="0"/>
      <w:webHidden w:val="0"/>
      <w:specVanish w:val="0"/>
    </w:rPr>
  </w:style>
  <w:style w:type="paragraph" w:styleId="En-tte">
    <w:name w:val="header"/>
    <w:basedOn w:val="Normal"/>
    <w:link w:val="En-tteCar"/>
    <w:unhideWhenUsed/>
    <w:rsid w:val="00976F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76FAD"/>
  </w:style>
  <w:style w:type="paragraph" w:styleId="Pieddepage">
    <w:name w:val="footer"/>
    <w:basedOn w:val="Normal"/>
    <w:link w:val="PieddepageCar"/>
    <w:uiPriority w:val="99"/>
    <w:semiHidden/>
    <w:unhideWhenUsed/>
    <w:rsid w:val="00976F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76FAD"/>
  </w:style>
  <w:style w:type="character" w:styleId="Emphaseintense">
    <w:name w:val="Intense Emphasis"/>
    <w:basedOn w:val="Policepardfaut"/>
    <w:uiPriority w:val="21"/>
    <w:qFormat/>
    <w:rsid w:val="00976FA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eomedia.com/glossary/humid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r.wikipedia.org/wiki/Cend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fr.wikipedia.org/wiki/Acide_sulfuriq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Claire</cp:lastModifiedBy>
  <cp:revision>9</cp:revision>
  <dcterms:created xsi:type="dcterms:W3CDTF">2011-12-10T15:35:00Z</dcterms:created>
  <dcterms:modified xsi:type="dcterms:W3CDTF">2011-12-16T17:28:00Z</dcterms:modified>
</cp:coreProperties>
</file>