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84" w:rsidRPr="00E63D00" w:rsidRDefault="00A36384" w:rsidP="00A36384">
      <w:pPr>
        <w:jc w:val="center"/>
        <w:rPr>
          <w:color w:val="002060"/>
          <w:sz w:val="28"/>
          <w:szCs w:val="28"/>
          <w:u w:val="single"/>
        </w:rPr>
      </w:pPr>
      <w:r w:rsidRPr="00E63D00">
        <w:rPr>
          <w:color w:val="002060"/>
          <w:sz w:val="28"/>
          <w:szCs w:val="28"/>
          <w:u w:val="single"/>
        </w:rPr>
        <w:t>CARBONE ORGANIQUE</w:t>
      </w:r>
    </w:p>
    <w:p w:rsidR="00A36384" w:rsidRDefault="00A36384" w:rsidP="00E63D00">
      <w:pPr>
        <w:spacing w:after="0"/>
        <w:jc w:val="both"/>
      </w:pPr>
    </w:p>
    <w:p w:rsidR="00274D5C" w:rsidRDefault="006503B5" w:rsidP="00E63D00">
      <w:pPr>
        <w:spacing w:after="0"/>
        <w:ind w:firstLine="708"/>
        <w:jc w:val="both"/>
      </w:pPr>
      <w:r>
        <w:t xml:space="preserve">Nous avons </w:t>
      </w:r>
      <w:r w:rsidR="00CC05C6">
        <w:t>détermin</w:t>
      </w:r>
      <w:r>
        <w:t>é</w:t>
      </w:r>
      <w:r w:rsidR="00CC05C6">
        <w:t xml:space="preserve"> </w:t>
      </w:r>
      <w:r w:rsidR="00201D70">
        <w:t>le taux</w:t>
      </w:r>
      <w:r w:rsidR="00CC05C6">
        <w:t xml:space="preserve"> de carbone organique </w:t>
      </w:r>
      <w:r>
        <w:t>dans la terre grâce à la méthode « Anne ». Cela consiste</w:t>
      </w:r>
      <w:r w:rsidR="00CC05C6">
        <w:t xml:space="preserve"> </w:t>
      </w:r>
      <w:r>
        <w:t>à</w:t>
      </w:r>
      <w:r w:rsidR="00CC05C6">
        <w:t xml:space="preserve"> oxyd</w:t>
      </w:r>
      <w:r>
        <w:t>er</w:t>
      </w:r>
      <w:r w:rsidR="00CC05C6">
        <w:t xml:space="preserve"> la matière organique. </w:t>
      </w:r>
      <w:r w:rsidR="00A36384">
        <w:t>On</w:t>
      </w:r>
      <w:r>
        <w:t xml:space="preserve"> mélange à notre échantillon de terre de l’acide sulfurique et du bichromate de potassium (oxydant) en quantité connue. </w:t>
      </w:r>
      <w:r w:rsidR="00201D70">
        <w:t>La</w:t>
      </w:r>
      <w:r>
        <w:t xml:space="preserve"> quantité d’oxygène consommée est proportionnelle à la quantité de carbone présente dans le sol.</w:t>
      </w:r>
      <w:r w:rsidR="0082219D">
        <w:t xml:space="preserve"> </w:t>
      </w:r>
      <w:r w:rsidR="00A36384">
        <w:t>Puis, o</w:t>
      </w:r>
      <w:r w:rsidR="00274D5C">
        <w:t xml:space="preserve">n effectue un titrage </w:t>
      </w:r>
      <w:r w:rsidR="0095119B">
        <w:t xml:space="preserve">avec la solution de sel de </w:t>
      </w:r>
      <w:proofErr w:type="spellStart"/>
      <w:r w:rsidR="0095119B">
        <w:t>Mohr</w:t>
      </w:r>
      <w:proofErr w:type="spellEnd"/>
      <w:r w:rsidR="0095119B">
        <w:t xml:space="preserve"> pour déterminer la quantité de carbone. </w:t>
      </w:r>
      <w:r w:rsidR="00E63D00">
        <w:t>Pour C2, il y a 2,9</w:t>
      </w:r>
      <w:r w:rsidR="00EF6B8E">
        <w:t>6% de carbone organique.</w:t>
      </w:r>
      <w:r w:rsidR="001142A6">
        <w:t xml:space="preserve"> Si on multiplie ce</w:t>
      </w:r>
      <w:r w:rsidR="00201D70">
        <w:t>tte quantité</w:t>
      </w:r>
      <w:r w:rsidR="001142A6">
        <w:t xml:space="preserve"> de carbone organique par le coefficient de </w:t>
      </w:r>
      <w:proofErr w:type="spellStart"/>
      <w:r w:rsidR="001142A6">
        <w:t>Waskam</w:t>
      </w:r>
      <w:proofErr w:type="spellEnd"/>
      <w:r w:rsidR="001142A6">
        <w:t xml:space="preserve"> (1,724) on obtient le taux de matière organique. Nous avons obtenu 5</w:t>
      </w:r>
      <w:r w:rsidR="00E63D00">
        <w:t>,</w:t>
      </w:r>
      <w:r w:rsidR="001142A6">
        <w:t>1%.</w:t>
      </w:r>
    </w:p>
    <w:p w:rsidR="00584350" w:rsidRDefault="00D97E68" w:rsidP="00E63D00">
      <w:pPr>
        <w:spacing w:after="0"/>
        <w:ind w:firstLine="708"/>
        <w:jc w:val="both"/>
      </w:pPr>
      <w:r>
        <w:t xml:space="preserve">Cette méthode </w:t>
      </w:r>
      <w:r w:rsidR="004E67C8">
        <w:t xml:space="preserve">nécessite </w:t>
      </w:r>
      <w:r>
        <w:t xml:space="preserve">de nombreux </w:t>
      </w:r>
      <w:r w:rsidR="001E6A73">
        <w:t>matériels</w:t>
      </w:r>
      <w:r>
        <w:t xml:space="preserve"> et produits.</w:t>
      </w:r>
      <w:r w:rsidR="00E70CD3">
        <w:t xml:space="preserve"> Le coût est principalement du au </w:t>
      </w:r>
      <w:r w:rsidR="004E67C8">
        <w:t xml:space="preserve">matériel (réfrigérant, </w:t>
      </w:r>
      <w:r w:rsidR="00E70CD3">
        <w:t>chauffe ballon, burette graduée…</w:t>
      </w:r>
      <w:r w:rsidR="004E67C8">
        <w:t>).</w:t>
      </w:r>
      <w:r w:rsidR="00E70CD3">
        <w:t xml:space="preserve"> </w:t>
      </w:r>
      <w:r w:rsidR="004E67C8">
        <w:t>L</w:t>
      </w:r>
      <w:r w:rsidR="00E70CD3">
        <w:t>es produits</w:t>
      </w:r>
      <w:r w:rsidR="004E67C8">
        <w:t>, eux</w:t>
      </w:r>
      <w:r w:rsidR="00E70CD3">
        <w:t xml:space="preserve"> sont utilisés en faible quantité</w:t>
      </w:r>
      <w:r w:rsidR="003F6E41">
        <w:t>, leur coû</w:t>
      </w:r>
      <w:r w:rsidR="00E70CD3">
        <w:t xml:space="preserve">t est donc moindre. </w:t>
      </w:r>
    </w:p>
    <w:p w:rsidR="00D97E68" w:rsidRDefault="00AB5D80" w:rsidP="00E63D00">
      <w:pPr>
        <w:spacing w:after="0"/>
        <w:ind w:firstLine="708"/>
        <w:jc w:val="both"/>
      </w:pPr>
      <w:r>
        <w:t>Enfin, la précision de cette méthode est moyenne. Elle repose sur une supposition : « </w:t>
      </w:r>
      <w:r w:rsidR="004E67C8">
        <w:t>L’o</w:t>
      </w:r>
      <w:r>
        <w:t xml:space="preserve">xydation d’un atome de carbone présent dans </w:t>
      </w:r>
      <w:r w:rsidR="004E67C8">
        <w:t>la matière organique nécessite</w:t>
      </w:r>
      <w:r>
        <w:t xml:space="preserve"> 4</w:t>
      </w:r>
      <w:r w:rsidR="00584350">
        <w:t xml:space="preserve"> </w:t>
      </w:r>
      <w:r w:rsidR="00675908">
        <w:t>électrons</w:t>
      </w:r>
      <w:r>
        <w:t>. »</w:t>
      </w:r>
      <w:r w:rsidR="00584350">
        <w:t>. Et lors des manipulations, il</w:t>
      </w:r>
      <w:r w:rsidR="00E63D00">
        <w:t xml:space="preserve"> y a des pertes, notamment lorsque l’on transvase </w:t>
      </w:r>
      <w:r w:rsidR="00584350">
        <w:t>dans la fiole.</w:t>
      </w:r>
    </w:p>
    <w:p w:rsidR="001E6A73" w:rsidRDefault="001E6A73" w:rsidP="00E63D00">
      <w:pPr>
        <w:spacing w:after="0"/>
        <w:ind w:firstLine="708"/>
        <w:jc w:val="both"/>
      </w:pPr>
      <w:r>
        <w:t>Il existe d’</w:t>
      </w:r>
      <w:r w:rsidR="00EF6B8E">
        <w:t xml:space="preserve">autres méthodes. Celle de </w:t>
      </w:r>
      <w:proofErr w:type="spellStart"/>
      <w:r w:rsidR="00EF6B8E">
        <w:t>Wakley</w:t>
      </w:r>
      <w:proofErr w:type="spellEnd"/>
      <w:r w:rsidR="00EF6B8E">
        <w:t xml:space="preserve"> et Black est aussi une méthode par voie humide. C'est-à-dire </w:t>
      </w:r>
      <w:r w:rsidR="00E63D00">
        <w:t>qu’elle</w:t>
      </w:r>
      <w:r w:rsidR="00EF6B8E">
        <w:t xml:space="preserve"> ne consiste pas à </w:t>
      </w:r>
      <w:r w:rsidR="00675908">
        <w:t>sécher</w:t>
      </w:r>
      <w:r w:rsidR="00EF6B8E">
        <w:t xml:space="preserve"> l’échantillon. Elle est semblable hormis le fait que l’oxydation s’effectue à froid. </w:t>
      </w:r>
      <w:r w:rsidR="004E67C8">
        <w:t>Or,</w:t>
      </w:r>
      <w:r w:rsidR="00EF6B8E">
        <w:t xml:space="preserve"> l</w:t>
      </w:r>
      <w:r w:rsidR="003C40CF">
        <w:t xml:space="preserve">es réactions sont fonctions de la température. Ici, sans haute température, seul 75%, en moyenne, du carbone est oxydé. Cette méthode est </w:t>
      </w:r>
      <w:r w:rsidR="00060B32">
        <w:t xml:space="preserve">plus rapide et </w:t>
      </w:r>
      <w:r w:rsidR="003C40CF">
        <w:t>plus facile à mettre en place</w:t>
      </w:r>
      <w:r w:rsidR="00060B32">
        <w:t>,</w:t>
      </w:r>
      <w:r w:rsidR="006901BB">
        <w:t xml:space="preserve"> </w:t>
      </w:r>
      <w:r w:rsidR="003C40CF">
        <w:t>mais moins précise.</w:t>
      </w:r>
    </w:p>
    <w:p w:rsidR="00E63D00" w:rsidRDefault="003C40CF" w:rsidP="00E63D00">
      <w:pPr>
        <w:spacing w:after="0"/>
        <w:ind w:firstLine="708"/>
        <w:jc w:val="both"/>
      </w:pPr>
      <w:r>
        <w:t xml:space="preserve">Il existe aussi une méthode par voie sèche, </w:t>
      </w:r>
      <w:r w:rsidR="00060B32">
        <w:t>par</w:t>
      </w:r>
      <w:r>
        <w:t xml:space="preserve"> combustion de la terre.</w:t>
      </w:r>
      <w:r w:rsidR="00E70CD3">
        <w:t xml:space="preserve"> Il s’agit de déterminer la quantité de CO</w:t>
      </w:r>
      <w:r w:rsidR="00E70CD3" w:rsidRPr="00E63D00">
        <w:rPr>
          <w:vertAlign w:val="subscript"/>
        </w:rPr>
        <w:t>2</w:t>
      </w:r>
      <w:r w:rsidR="00E70CD3">
        <w:t xml:space="preserve"> libérée.</w:t>
      </w:r>
      <w:r>
        <w:t xml:space="preserve"> Cette méthode est plus complexe mais plus précise.</w:t>
      </w:r>
    </w:p>
    <w:p w:rsidR="00E70CD3" w:rsidRDefault="00E70CD3" w:rsidP="00E63D00">
      <w:pPr>
        <w:spacing w:after="0"/>
        <w:jc w:val="both"/>
      </w:pPr>
      <w:r>
        <w:t>Dans notre cas, la méthode d’</w:t>
      </w:r>
      <w:r w:rsidR="00060B32">
        <w:t>Anne est suffisante.</w:t>
      </w:r>
    </w:p>
    <w:p w:rsidR="00E8513B" w:rsidRDefault="00E8513B" w:rsidP="00E63D00">
      <w:pPr>
        <w:spacing w:after="0"/>
      </w:pPr>
    </w:p>
    <w:p w:rsidR="00E8513B" w:rsidRDefault="00E8513B"/>
    <w:p w:rsidR="00046EB3" w:rsidRDefault="001142A6">
      <w:r>
        <w:t>Sources :</w:t>
      </w:r>
    </w:p>
    <w:p w:rsidR="00046EB3" w:rsidRDefault="0050641E" w:rsidP="001142A6">
      <w:pPr>
        <w:pStyle w:val="Paragraphedeliste"/>
        <w:numPr>
          <w:ilvl w:val="0"/>
          <w:numId w:val="2"/>
        </w:numPr>
      </w:pPr>
      <w:hyperlink r:id="rId7" w:history="1">
        <w:r w:rsidR="001142A6" w:rsidRPr="004424D4">
          <w:rPr>
            <w:rStyle w:val="Lienhypertexte"/>
          </w:rPr>
          <w:t>http://horizon.documentation.ird.fr/exl-doc/pleins_textes/pleins_textes_5/b_fdi_04-05/05490.pdf</w:t>
        </w:r>
      </w:hyperlink>
    </w:p>
    <w:p w:rsidR="001142A6" w:rsidRDefault="001142A6" w:rsidP="001142A6">
      <w:pPr>
        <w:pStyle w:val="Paragraphedeliste"/>
        <w:numPr>
          <w:ilvl w:val="0"/>
          <w:numId w:val="2"/>
        </w:numPr>
      </w:pPr>
      <w:r w:rsidRPr="001142A6">
        <w:t>http://www.mvad-reunion.org/FCKeditorFiles/File/guide/Chap4.pdf</w:t>
      </w:r>
    </w:p>
    <w:sectPr w:rsidR="001142A6" w:rsidSect="00866C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912" w:rsidRDefault="001D1912" w:rsidP="00E63D00">
      <w:pPr>
        <w:spacing w:after="0" w:line="240" w:lineRule="auto"/>
      </w:pPr>
      <w:r>
        <w:separator/>
      </w:r>
    </w:p>
  </w:endnote>
  <w:endnote w:type="continuationSeparator" w:id="0">
    <w:p w:rsidR="001D1912" w:rsidRDefault="001D1912" w:rsidP="00E6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912" w:rsidRDefault="001D1912" w:rsidP="00E63D00">
      <w:pPr>
        <w:spacing w:after="0" w:line="240" w:lineRule="auto"/>
      </w:pPr>
      <w:r>
        <w:separator/>
      </w:r>
    </w:p>
  </w:footnote>
  <w:footnote w:type="continuationSeparator" w:id="0">
    <w:p w:rsidR="001D1912" w:rsidRDefault="001D1912" w:rsidP="00E63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D00" w:rsidRPr="00A930F5" w:rsidRDefault="00E63D00" w:rsidP="00E63D00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Coline ODE</w:t>
    </w:r>
    <w:r w:rsidRPr="00A930F5">
      <w:rPr>
        <w:rStyle w:val="Emphaseintense"/>
        <w:rFonts w:cstheme="minorHAnsi"/>
      </w:rPr>
      <w:tab/>
    </w:r>
    <w:r w:rsidRPr="00A930F5">
      <w:rPr>
        <w:rStyle w:val="Emphaseintense"/>
        <w:rFonts w:cstheme="minorHAnsi"/>
      </w:rPr>
      <w:tab/>
      <w:t>G4</w:t>
    </w:r>
  </w:p>
  <w:p w:rsidR="00E63D00" w:rsidRPr="00A930F5" w:rsidRDefault="00E63D00" w:rsidP="00E63D00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Alice PERROUSSET</w:t>
    </w:r>
    <w:r w:rsidRPr="00A930F5">
      <w:rPr>
        <w:rStyle w:val="Emphaseintense"/>
        <w:rFonts w:cstheme="minorHAnsi"/>
      </w:rPr>
      <w:tab/>
    </w:r>
    <w:r w:rsidRPr="00A930F5">
      <w:rPr>
        <w:rStyle w:val="Emphaseintense"/>
        <w:rFonts w:cstheme="minorHAnsi"/>
      </w:rPr>
      <w:tab/>
      <w:t>16/12/11</w:t>
    </w:r>
  </w:p>
  <w:p w:rsidR="00E63D00" w:rsidRPr="00A930F5" w:rsidRDefault="00E63D00" w:rsidP="00E63D00">
    <w:pPr>
      <w:pStyle w:val="En-tte"/>
      <w:rPr>
        <w:rStyle w:val="Emphaseintense"/>
        <w:rFonts w:cstheme="minorHAnsi"/>
        <w:b w:val="0"/>
      </w:rPr>
    </w:pPr>
    <w:r w:rsidRPr="00A930F5">
      <w:rPr>
        <w:rStyle w:val="Emphaseintense"/>
        <w:rFonts w:cstheme="minorHAnsi"/>
      </w:rPr>
      <w:t>Claire BOYER</w:t>
    </w:r>
  </w:p>
  <w:p w:rsidR="00E63D00" w:rsidRDefault="00E63D0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B16CA"/>
    <w:multiLevelType w:val="hybridMultilevel"/>
    <w:tmpl w:val="142C4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B3D23"/>
    <w:multiLevelType w:val="hybridMultilevel"/>
    <w:tmpl w:val="39D86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05C6"/>
    <w:rsid w:val="00046EB3"/>
    <w:rsid w:val="00060B32"/>
    <w:rsid w:val="001142A6"/>
    <w:rsid w:val="001D1912"/>
    <w:rsid w:val="001E6A73"/>
    <w:rsid w:val="00201D70"/>
    <w:rsid w:val="00274D5C"/>
    <w:rsid w:val="003C40CF"/>
    <w:rsid w:val="003F6E41"/>
    <w:rsid w:val="004E67C8"/>
    <w:rsid w:val="0050641E"/>
    <w:rsid w:val="00584350"/>
    <w:rsid w:val="005B411C"/>
    <w:rsid w:val="006503B5"/>
    <w:rsid w:val="006509DF"/>
    <w:rsid w:val="00675908"/>
    <w:rsid w:val="006901BB"/>
    <w:rsid w:val="007067DA"/>
    <w:rsid w:val="00771B10"/>
    <w:rsid w:val="0082219D"/>
    <w:rsid w:val="00866C7A"/>
    <w:rsid w:val="008F7968"/>
    <w:rsid w:val="0095119B"/>
    <w:rsid w:val="00A36384"/>
    <w:rsid w:val="00AA3D04"/>
    <w:rsid w:val="00AB5D80"/>
    <w:rsid w:val="00CC05C6"/>
    <w:rsid w:val="00D97E68"/>
    <w:rsid w:val="00DF1D3B"/>
    <w:rsid w:val="00E63D00"/>
    <w:rsid w:val="00E70CD3"/>
    <w:rsid w:val="00E8513B"/>
    <w:rsid w:val="00EC57F4"/>
    <w:rsid w:val="00EF6B8E"/>
    <w:rsid w:val="00F9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2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142A6"/>
    <w:rPr>
      <w:color w:val="0000FF" w:themeColor="hyperlink"/>
      <w:u w:val="single"/>
    </w:rPr>
  </w:style>
  <w:style w:type="paragraph" w:styleId="En-tte">
    <w:name w:val="header"/>
    <w:basedOn w:val="Normal"/>
    <w:link w:val="En-tteCar"/>
    <w:unhideWhenUsed/>
    <w:rsid w:val="00E63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63D00"/>
  </w:style>
  <w:style w:type="paragraph" w:styleId="Pieddepage">
    <w:name w:val="footer"/>
    <w:basedOn w:val="Normal"/>
    <w:link w:val="PieddepageCar"/>
    <w:uiPriority w:val="99"/>
    <w:semiHidden/>
    <w:unhideWhenUsed/>
    <w:rsid w:val="00E63D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63D00"/>
  </w:style>
  <w:style w:type="character" w:styleId="Emphaseintense">
    <w:name w:val="Intense Emphasis"/>
    <w:basedOn w:val="Policepardfaut"/>
    <w:uiPriority w:val="21"/>
    <w:qFormat/>
    <w:rsid w:val="00E63D0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horizon.documentation.ird.fr/exl-doc/pleins_textes/pleins_textes_5/b_fdi_04-05/0549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Claire</cp:lastModifiedBy>
  <cp:revision>17</cp:revision>
  <dcterms:created xsi:type="dcterms:W3CDTF">2011-12-10T09:32:00Z</dcterms:created>
  <dcterms:modified xsi:type="dcterms:W3CDTF">2011-12-16T17:08:00Z</dcterms:modified>
</cp:coreProperties>
</file>