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53" w:rsidRDefault="00E51353" w:rsidP="00E51353">
      <w:pPr>
        <w:rPr>
          <w:b/>
        </w:rPr>
      </w:pPr>
      <w:r>
        <w:rPr>
          <w:b/>
        </w:rPr>
        <w:t>DUCHENE Olivier</w:t>
      </w:r>
    </w:p>
    <w:p w:rsidR="00E51353" w:rsidRDefault="00E51353" w:rsidP="00E51353">
      <w:pPr>
        <w:rPr>
          <w:b/>
        </w:rPr>
      </w:pPr>
      <w:r>
        <w:rPr>
          <w:b/>
        </w:rPr>
        <w:t>BARDELLI Johann</w:t>
      </w:r>
    </w:p>
    <w:p w:rsidR="00E51353" w:rsidRPr="00E51353" w:rsidRDefault="00E51353" w:rsidP="00E51353">
      <w:pPr>
        <w:rPr>
          <w:b/>
        </w:rPr>
      </w:pPr>
      <w:r>
        <w:rPr>
          <w:b/>
        </w:rPr>
        <w:t>Groupe 3</w:t>
      </w:r>
    </w:p>
    <w:p w:rsidR="00E53636" w:rsidRDefault="00327F22" w:rsidP="00327F22">
      <w:pPr>
        <w:pStyle w:val="Titre1"/>
      </w:pPr>
      <w:r>
        <w:t>ANALYSE DE TERRE</w:t>
      </w:r>
    </w:p>
    <w:p w:rsidR="00327F22" w:rsidRPr="00327F22" w:rsidRDefault="00327F22" w:rsidP="00327F22">
      <w:pPr>
        <w:pStyle w:val="Titre2"/>
      </w:pPr>
      <w:r>
        <w:t>Dosage de l'humidité résiduelle</w:t>
      </w:r>
    </w:p>
    <w:p w:rsidR="00327F22" w:rsidRDefault="00B87238" w:rsidP="00B87238">
      <w:pPr>
        <w:pStyle w:val="Titre3"/>
      </w:pPr>
      <w:r>
        <w:t>Type de CR : rôle de l'élément &amp; liens agronomiques</w:t>
      </w:r>
    </w:p>
    <w:p w:rsidR="00B87238" w:rsidRPr="00B87238" w:rsidRDefault="00B87238" w:rsidP="00B87238"/>
    <w:p w:rsidR="00327F22" w:rsidRDefault="00DB3AA5" w:rsidP="00327F22">
      <w:r>
        <w:t>L'humidité du sol s'avère être un facteur crucial de l'état et de la structure d'un sol. En agronomie, on emploie un certain nombre de termes spécifiques relatifs à l'humidité du sol (la saturation, la "capacité au champ",</w:t>
      </w:r>
      <w:r w:rsidR="00AC5CA5">
        <w:t xml:space="preserve"> </w:t>
      </w:r>
      <w:r>
        <w:t>le point de flétrissement, l'humidité hygroscopique…)</w:t>
      </w:r>
      <w:r w:rsidR="00AC5CA5">
        <w:t xml:space="preserve">. </w:t>
      </w:r>
      <w:r w:rsidR="006373BC">
        <w:t xml:space="preserve">Cette humidité apporte d'une part l'eau nécessaire aux plantes, mais permet aussi de mettre en place la "solution du sol", dans laquelle se trouvent les différents ions. </w:t>
      </w:r>
    </w:p>
    <w:p w:rsidR="006373BC" w:rsidRDefault="006373BC" w:rsidP="00327F22"/>
    <w:p w:rsidR="00327F22" w:rsidRDefault="006373BC" w:rsidP="00327F22">
      <w:r>
        <w:t>L'humidité résiduelle correspond à l'humidité toujours présente dans les différentes particules du sol après séchage à l'air libre. C'est-à-dire l'eau intimement liée à la structure du sol</w:t>
      </w:r>
      <w:r w:rsidR="00AC5CA5">
        <w:t>, qui ne s'évapore qu'après un séchage complet (à l'étuve).</w:t>
      </w:r>
      <w:r>
        <w:t>Son dosage s'exprime en pourcentage de</w:t>
      </w:r>
      <w:r w:rsidR="003E49EF">
        <w:t xml:space="preserve"> terre sèche, </w:t>
      </w:r>
      <w:r w:rsidR="003E49EF" w:rsidRPr="0019136A">
        <w:rPr>
          <w:b/>
        </w:rPr>
        <w:t>horizon B2 :</w:t>
      </w:r>
      <w:r w:rsidR="003E49EF">
        <w:t xml:space="preserve"> </w:t>
      </w:r>
      <w:r w:rsidR="003E49EF" w:rsidRPr="00AC5CA5">
        <w:rPr>
          <w:b/>
        </w:rPr>
        <w:t>3,35%</w:t>
      </w:r>
      <w:r w:rsidR="003E49EF">
        <w:t xml:space="preserve"> </w:t>
      </w:r>
      <w:r w:rsidR="003E49EF" w:rsidRPr="00B56B55">
        <w:rPr>
          <w:b/>
        </w:rPr>
        <w:t>(soit 0,17 g pour 5g)</w:t>
      </w:r>
      <w:r w:rsidR="003E49EF">
        <w:t>. Ce résultat permet la mise en lum</w:t>
      </w:r>
      <w:r w:rsidR="00B56B55">
        <w:t>ière du caractère "résiduel</w:t>
      </w:r>
      <w:r w:rsidR="003E49EF">
        <w:t xml:space="preserve">" </w:t>
      </w:r>
      <w:r w:rsidR="00AC5CA5">
        <w:t>ainsi que de sa propriété de mise en solutions des ions</w:t>
      </w:r>
      <w:r w:rsidR="00B56B55">
        <w:t xml:space="preserve">: </w:t>
      </w:r>
      <w:r w:rsidR="003E49EF">
        <w:t>sa quantité étant très faible</w:t>
      </w:r>
      <w:r w:rsidR="00B56B55">
        <w:t>, et pour la même masse d'échantillon le carbone organique représente 0,18g  et le calcaire actif 0,05g.</w:t>
      </w:r>
    </w:p>
    <w:p w:rsidR="00327F22" w:rsidRDefault="00327F22" w:rsidP="00327F22"/>
    <w:p w:rsidR="00327F22" w:rsidRDefault="00327F22" w:rsidP="00327F22"/>
    <w:p w:rsidR="00327F22" w:rsidRDefault="00327F22" w:rsidP="00327F22"/>
    <w:p w:rsidR="00327F22" w:rsidRDefault="00327F22" w:rsidP="00327F22"/>
    <w:p w:rsidR="00327F22" w:rsidRPr="00327F22" w:rsidRDefault="00327F22" w:rsidP="00327F22"/>
    <w:sectPr w:rsidR="00327F22" w:rsidRPr="00327F22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F22"/>
    <w:rsid w:val="0019136A"/>
    <w:rsid w:val="00327F22"/>
    <w:rsid w:val="003E49EF"/>
    <w:rsid w:val="004A4CBC"/>
    <w:rsid w:val="006373BC"/>
    <w:rsid w:val="006D295B"/>
    <w:rsid w:val="00761349"/>
    <w:rsid w:val="00AC5CA5"/>
    <w:rsid w:val="00B56B55"/>
    <w:rsid w:val="00B87238"/>
    <w:rsid w:val="00CC549C"/>
    <w:rsid w:val="00DB3AA5"/>
    <w:rsid w:val="00E51353"/>
    <w:rsid w:val="00E5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327F22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F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872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F2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7238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2012-12-01T11:50:00Z</dcterms:created>
  <dcterms:modified xsi:type="dcterms:W3CDTF">2012-12-09T10:12:00Z</dcterms:modified>
</cp:coreProperties>
</file>