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A1" w:rsidRDefault="00B622A1">
      <w:pPr>
        <w:rPr>
          <w:color w:val="FF0000"/>
        </w:rPr>
      </w:pPr>
      <w:bookmarkStart w:id="0" w:name="_GoBack"/>
      <w:bookmarkEnd w:id="0"/>
    </w:p>
    <w:p w:rsidR="00B622A1" w:rsidRPr="001E43C5" w:rsidRDefault="00B622A1" w:rsidP="00B622A1">
      <w:pPr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>Coloration de Gram</w:t>
      </w:r>
    </w:p>
    <w:p w:rsidR="00B622A1" w:rsidRPr="00B622A1" w:rsidRDefault="00B622A1">
      <w:r>
        <w:t xml:space="preserve">Après avoir nettoyé le colorant avec de l’alcool, les bactéries </w:t>
      </w:r>
      <w:r w:rsidRPr="001E43C5">
        <w:rPr>
          <w:b/>
          <w:color w:val="FF0000"/>
        </w:rPr>
        <w:t>gram +</w:t>
      </w:r>
      <w:r w:rsidR="001E43C5">
        <w:t xml:space="preserve"> sont </w:t>
      </w:r>
      <w:r w:rsidR="001E43C5" w:rsidRPr="001E43C5">
        <w:rPr>
          <w:b/>
          <w:color w:val="7030A0"/>
        </w:rPr>
        <w:t>violettes</w:t>
      </w:r>
      <w:r w:rsidR="001E43C5">
        <w:t xml:space="preserve"> </w:t>
      </w:r>
      <w:r w:rsidR="00914648">
        <w:t xml:space="preserve">tandis </w:t>
      </w:r>
      <w:r w:rsidR="001E43C5">
        <w:t>que</w:t>
      </w:r>
      <w:r w:rsidR="00914648">
        <w:t xml:space="preserve"> </w:t>
      </w:r>
      <w:proofErr w:type="gramStart"/>
      <w:r>
        <w:t xml:space="preserve">les </w:t>
      </w:r>
      <w:r w:rsidRPr="001E43C5">
        <w:rPr>
          <w:b/>
          <w:color w:val="FF0000"/>
        </w:rPr>
        <w:t>gram</w:t>
      </w:r>
      <w:proofErr w:type="gramEnd"/>
      <w:r w:rsidRPr="001E43C5">
        <w:rPr>
          <w:b/>
          <w:color w:val="FF0000"/>
        </w:rPr>
        <w:t xml:space="preserve"> -</w:t>
      </w:r>
      <w:r>
        <w:t xml:space="preserve"> deviennent </w:t>
      </w:r>
      <w:r w:rsidRPr="001E43C5">
        <w:rPr>
          <w:b/>
          <w:color w:val="F21CC9"/>
        </w:rPr>
        <w:t>roses</w:t>
      </w:r>
      <w:r>
        <w:t xml:space="preserve">. Les bactéries </w:t>
      </w:r>
      <w:r w:rsidRPr="001E43C5">
        <w:rPr>
          <w:b/>
          <w:color w:val="FF0000"/>
        </w:rPr>
        <w:t>gram</w:t>
      </w:r>
      <w:r w:rsidR="00914648">
        <w:rPr>
          <w:b/>
          <w:color w:val="FF0000"/>
        </w:rPr>
        <w:t xml:space="preserve"> </w:t>
      </w:r>
      <w:r w:rsidRPr="001E43C5">
        <w:rPr>
          <w:b/>
          <w:color w:val="FF0000"/>
        </w:rPr>
        <w:t>+</w:t>
      </w:r>
      <w:r>
        <w:t xml:space="preserve"> ont une </w:t>
      </w:r>
      <w:r w:rsidRPr="00914648">
        <w:rPr>
          <w:b/>
        </w:rPr>
        <w:t>paroi de peptidoglycanes épaisse</w:t>
      </w:r>
      <w:r>
        <w:t xml:space="preserve"> qui est </w:t>
      </w:r>
      <w:r w:rsidRPr="00914648">
        <w:rPr>
          <w:b/>
        </w:rPr>
        <w:t>imperméable à l’alcool</w:t>
      </w:r>
      <w:r>
        <w:t xml:space="preserve"> c’est pourquoi, elles conservent la couleur </w:t>
      </w:r>
      <w:r w:rsidRPr="00476375">
        <w:rPr>
          <w:b/>
          <w:color w:val="7030A0"/>
        </w:rPr>
        <w:t>violette</w:t>
      </w:r>
      <w:r>
        <w:t>.</w:t>
      </w:r>
    </w:p>
    <w:p w:rsidR="005A10AA" w:rsidRPr="001E43C5" w:rsidRDefault="005A10AA">
      <w:pPr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>Besoins nutritionnels</w:t>
      </w:r>
    </w:p>
    <w:p w:rsidR="005A10AA" w:rsidRPr="00476375" w:rsidRDefault="005A10AA">
      <w:pPr>
        <w:rPr>
          <w:b/>
        </w:rPr>
      </w:pPr>
      <w:r w:rsidRPr="001E43C5">
        <w:rPr>
          <w:b/>
          <w:color w:val="FF0000"/>
        </w:rPr>
        <w:t>Le bouillon nutritif</w:t>
      </w:r>
      <w:r w:rsidR="001E43C5">
        <w:rPr>
          <w:b/>
          <w:color w:val="FF0000"/>
        </w:rPr>
        <w:t xml:space="preserve"> (BN)</w:t>
      </w:r>
      <w:r>
        <w:t xml:space="preserve"> est un milieu ordinaire, non sélectif convenant au développement de la plupart des bactéries. Le milieu est </w:t>
      </w:r>
      <w:r w:rsidRPr="001E43C5">
        <w:rPr>
          <w:b/>
        </w:rPr>
        <w:t>trouble</w:t>
      </w:r>
      <w:r>
        <w:t xml:space="preserve"> lorsque ce sont des bactéries peu exigeantes. A l’inverse, le milieu est </w:t>
      </w:r>
      <w:r w:rsidRPr="001E43C5">
        <w:rPr>
          <w:b/>
        </w:rPr>
        <w:t>limpide</w:t>
      </w:r>
      <w:r>
        <w:t xml:space="preserve"> lorsque c</w:t>
      </w:r>
      <w:r w:rsidR="00914648">
        <w:t xml:space="preserve">e sont des bactéries exigeant un </w:t>
      </w:r>
      <w:r w:rsidR="00914648">
        <w:rPr>
          <w:b/>
        </w:rPr>
        <w:t xml:space="preserve">facteur de croissance, </w:t>
      </w:r>
      <w:r w:rsidR="00914648" w:rsidRPr="00914648">
        <w:t>puisqu'il</w:t>
      </w:r>
      <w:r w:rsidR="00914648">
        <w:rPr>
          <w:b/>
        </w:rPr>
        <w:t xml:space="preserve"> n'y en a pas.</w:t>
      </w:r>
    </w:p>
    <w:p w:rsidR="00322DD9" w:rsidRPr="00322DD9" w:rsidRDefault="00322DD9">
      <w:pPr>
        <w:rPr>
          <w:rStyle w:val="lev"/>
          <w:rFonts w:cs="Tahoma"/>
          <w:b w:val="0"/>
        </w:rPr>
      </w:pPr>
      <w:r w:rsidRPr="001E43C5">
        <w:rPr>
          <w:b/>
          <w:color w:val="FF0000"/>
        </w:rPr>
        <w:t>Milieu TSA :</w:t>
      </w:r>
      <w:r>
        <w:t xml:space="preserve"> </w:t>
      </w:r>
      <w:r w:rsidRPr="00322DD9">
        <w:rPr>
          <w:rStyle w:val="lev"/>
          <w:rFonts w:cs="Tahoma"/>
          <w:b w:val="0"/>
          <w:color w:val="333333"/>
        </w:rPr>
        <w:t xml:space="preserve">La gélose T.S.A. est un milieu solide, d'usage général, utilisé pour la </w:t>
      </w:r>
      <w:r w:rsidRPr="00476375">
        <w:rPr>
          <w:rStyle w:val="lev"/>
          <w:rFonts w:cs="Tahoma"/>
        </w:rPr>
        <w:t>croissance</w:t>
      </w:r>
      <w:r w:rsidRPr="00322DD9">
        <w:rPr>
          <w:rStyle w:val="lev"/>
          <w:rFonts w:cs="Tahoma"/>
          <w:b w:val="0"/>
          <w:color w:val="333333"/>
        </w:rPr>
        <w:t xml:space="preserve">, </w:t>
      </w:r>
      <w:r w:rsidRPr="00476375">
        <w:rPr>
          <w:rStyle w:val="lev"/>
          <w:rFonts w:cs="Tahoma"/>
        </w:rPr>
        <w:t>l'isolement</w:t>
      </w:r>
      <w:r w:rsidRPr="00322DD9">
        <w:rPr>
          <w:rStyle w:val="lev"/>
          <w:rFonts w:cs="Tahoma"/>
          <w:b w:val="0"/>
          <w:color w:val="333333"/>
        </w:rPr>
        <w:t xml:space="preserve"> et </w:t>
      </w:r>
      <w:r w:rsidRPr="00322DD9">
        <w:rPr>
          <w:rStyle w:val="lev"/>
          <w:rFonts w:cs="Tahoma"/>
          <w:b w:val="0"/>
        </w:rPr>
        <w:t xml:space="preserve">le </w:t>
      </w:r>
      <w:r w:rsidRPr="001E43C5">
        <w:rPr>
          <w:rStyle w:val="lev"/>
          <w:rFonts w:cs="Tahoma"/>
        </w:rPr>
        <w:t>maintien</w:t>
      </w:r>
      <w:r w:rsidRPr="00322DD9">
        <w:rPr>
          <w:rStyle w:val="lev"/>
          <w:rFonts w:cs="Tahoma"/>
          <w:b w:val="0"/>
        </w:rPr>
        <w:t xml:space="preserve"> des micro–organismes exigeants et non exigeants</w:t>
      </w:r>
    </w:p>
    <w:p w:rsidR="00322DD9" w:rsidRPr="00322DD9" w:rsidRDefault="00322DD9" w:rsidP="00322DD9">
      <w:pPr>
        <w:pStyle w:val="NormalWeb"/>
        <w:rPr>
          <w:rFonts w:asciiTheme="minorHAnsi" w:hAnsiTheme="minorHAnsi"/>
          <w:b/>
          <w:sz w:val="22"/>
          <w:szCs w:val="22"/>
        </w:rPr>
      </w:pPr>
      <w:r w:rsidRPr="001E43C5">
        <w:rPr>
          <w:rStyle w:val="lev"/>
          <w:rFonts w:asciiTheme="minorHAnsi" w:hAnsiTheme="minorHAnsi" w:cs="Tahoma"/>
          <w:color w:val="FF0000"/>
          <w:sz w:val="22"/>
          <w:szCs w:val="22"/>
        </w:rPr>
        <w:t>Milieu Chapman</w:t>
      </w:r>
      <w:r w:rsidRPr="00322DD9">
        <w:rPr>
          <w:rStyle w:val="lev"/>
          <w:rFonts w:asciiTheme="minorHAnsi" w:hAnsiTheme="minorHAnsi" w:cs="Tahoma"/>
          <w:b w:val="0"/>
          <w:sz w:val="22"/>
          <w:szCs w:val="22"/>
        </w:rPr>
        <w:t xml:space="preserve"> : </w:t>
      </w:r>
      <w:r w:rsidRPr="00322DD9">
        <w:rPr>
          <w:rFonts w:asciiTheme="minorHAnsi" w:hAnsiTheme="minorHAnsi"/>
          <w:sz w:val="22"/>
          <w:szCs w:val="22"/>
        </w:rPr>
        <w:t>La</w:t>
      </w:r>
      <w:r w:rsidRPr="00322DD9">
        <w:rPr>
          <w:rFonts w:asciiTheme="minorHAnsi" w:hAnsiTheme="minorHAnsi"/>
          <w:b/>
          <w:sz w:val="22"/>
          <w:szCs w:val="22"/>
        </w:rPr>
        <w:t xml:space="preserve"> </w:t>
      </w:r>
      <w:r w:rsidRPr="00322DD9">
        <w:rPr>
          <w:rFonts w:asciiTheme="minorHAnsi" w:hAnsiTheme="minorHAnsi"/>
          <w:bCs/>
          <w:sz w:val="22"/>
          <w:szCs w:val="22"/>
        </w:rPr>
        <w:t>gélose Chapman</w:t>
      </w:r>
      <w:r w:rsidRPr="00322DD9">
        <w:rPr>
          <w:rFonts w:asciiTheme="minorHAnsi" w:hAnsiTheme="minorHAnsi"/>
          <w:sz w:val="22"/>
          <w:szCs w:val="22"/>
        </w:rPr>
        <w:t xml:space="preserve"> est le </w:t>
      </w:r>
      <w:r w:rsidRPr="001E43C5">
        <w:rPr>
          <w:rFonts w:asciiTheme="minorHAnsi" w:hAnsiTheme="minorHAnsi"/>
          <w:b/>
          <w:sz w:val="22"/>
          <w:szCs w:val="22"/>
        </w:rPr>
        <w:t xml:space="preserve">milieu sélectif des </w:t>
      </w:r>
      <w:hyperlink r:id="rId4" w:tooltip="Bactérie" w:history="1">
        <w:r w:rsidRPr="001E43C5">
          <w:rPr>
            <w:rStyle w:val="Lienhypertexte"/>
            <w:rFonts w:asciiTheme="minorHAnsi" w:hAnsiTheme="minorHAnsi"/>
            <w:b/>
            <w:color w:val="auto"/>
            <w:sz w:val="22"/>
            <w:szCs w:val="22"/>
            <w:u w:val="none"/>
          </w:rPr>
          <w:t>bactéries</w:t>
        </w:r>
      </w:hyperlink>
      <w:r w:rsidRPr="001E43C5">
        <w:rPr>
          <w:rFonts w:asciiTheme="minorHAnsi" w:hAnsiTheme="minorHAnsi"/>
          <w:b/>
          <w:sz w:val="22"/>
          <w:szCs w:val="22"/>
        </w:rPr>
        <w:t xml:space="preserve"> </w:t>
      </w:r>
      <w:hyperlink r:id="rId5" w:tooltip="Halophile" w:history="1">
        <w:r w:rsidRPr="001E43C5">
          <w:rPr>
            <w:rStyle w:val="Lienhypertexte"/>
            <w:rFonts w:asciiTheme="minorHAnsi" w:hAnsiTheme="minorHAnsi"/>
            <w:b/>
            <w:color w:val="auto"/>
            <w:sz w:val="22"/>
            <w:szCs w:val="22"/>
            <w:u w:val="none"/>
          </w:rPr>
          <w:t>halophiles</w:t>
        </w:r>
      </w:hyperlink>
      <w:r w:rsidRPr="00322DD9">
        <w:rPr>
          <w:rFonts w:asciiTheme="minorHAnsi" w:hAnsiTheme="minorHAnsi"/>
          <w:sz w:val="22"/>
          <w:szCs w:val="22"/>
        </w:rPr>
        <w:t xml:space="preserve"> et plus</w:t>
      </w:r>
      <w:r w:rsidRPr="00322DD9">
        <w:rPr>
          <w:rFonts w:asciiTheme="minorHAnsi" w:hAnsiTheme="minorHAnsi"/>
          <w:b/>
          <w:sz w:val="22"/>
          <w:szCs w:val="22"/>
        </w:rPr>
        <w:t xml:space="preserve"> </w:t>
      </w:r>
      <w:r w:rsidRPr="00322DD9">
        <w:rPr>
          <w:rFonts w:asciiTheme="minorHAnsi" w:hAnsiTheme="minorHAnsi"/>
          <w:sz w:val="22"/>
          <w:szCs w:val="22"/>
        </w:rPr>
        <w:t xml:space="preserve">particulièrement </w:t>
      </w:r>
      <w:r w:rsidRPr="00476375">
        <w:rPr>
          <w:rFonts w:asciiTheme="minorHAnsi" w:hAnsiTheme="minorHAnsi"/>
          <w:b/>
          <w:sz w:val="22"/>
          <w:szCs w:val="22"/>
        </w:rPr>
        <w:t xml:space="preserve">fermentant le </w:t>
      </w:r>
      <w:hyperlink r:id="rId6" w:tooltip="Mannitol" w:history="1">
        <w:r w:rsidRPr="00476375">
          <w:rPr>
            <w:rStyle w:val="Lienhypertexte"/>
            <w:rFonts w:asciiTheme="minorHAnsi" w:hAnsiTheme="minorHAnsi"/>
            <w:b/>
            <w:color w:val="auto"/>
            <w:sz w:val="22"/>
            <w:szCs w:val="22"/>
            <w:u w:val="none"/>
          </w:rPr>
          <w:t>mannitol</w:t>
        </w:r>
      </w:hyperlink>
      <w:r w:rsidRPr="00322DD9">
        <w:rPr>
          <w:rFonts w:asciiTheme="minorHAnsi" w:hAnsiTheme="minorHAnsi"/>
          <w:sz w:val="22"/>
          <w:szCs w:val="22"/>
        </w:rPr>
        <w:t xml:space="preserve">. C'est un milieu </w:t>
      </w:r>
      <w:r w:rsidRPr="00476375">
        <w:rPr>
          <w:rFonts w:asciiTheme="minorHAnsi" w:hAnsiTheme="minorHAnsi"/>
          <w:b/>
          <w:sz w:val="22"/>
          <w:szCs w:val="22"/>
        </w:rPr>
        <w:t>semi-synthétique</w:t>
      </w:r>
      <w:r w:rsidRPr="00322DD9">
        <w:rPr>
          <w:rFonts w:asciiTheme="minorHAnsi" w:hAnsiTheme="minorHAnsi"/>
          <w:sz w:val="22"/>
          <w:szCs w:val="22"/>
        </w:rPr>
        <w:t>.</w:t>
      </w:r>
    </w:p>
    <w:p w:rsidR="00322DD9" w:rsidRDefault="00322DD9">
      <w:r w:rsidRPr="001E43C5">
        <w:rPr>
          <w:b/>
          <w:color w:val="FF0000"/>
        </w:rPr>
        <w:t>Milieu Baird Parker</w:t>
      </w:r>
      <w:r>
        <w:t xml:space="preserve"> : est le </w:t>
      </w:r>
      <w:r w:rsidRPr="001E43C5">
        <w:rPr>
          <w:b/>
        </w:rPr>
        <w:t xml:space="preserve">milieu sélectif des </w:t>
      </w:r>
      <w:hyperlink r:id="rId7" w:tooltip="Staphylococcus aureus" w:history="1">
        <w:r w:rsidRPr="001E43C5">
          <w:rPr>
            <w:rStyle w:val="Lienhypertexte"/>
            <w:b/>
            <w:color w:val="auto"/>
            <w:u w:val="none"/>
          </w:rPr>
          <w:t>S. aureus</w:t>
        </w:r>
      </w:hyperlink>
      <w:r w:rsidRPr="00322DD9">
        <w:t>. Milieu</w:t>
      </w:r>
      <w:r>
        <w:t xml:space="preserve"> </w:t>
      </w:r>
      <w:r w:rsidRPr="00476375">
        <w:rPr>
          <w:b/>
        </w:rPr>
        <w:t>semi-synthétique</w:t>
      </w:r>
    </w:p>
    <w:p w:rsidR="005A10AA" w:rsidRPr="001E43C5" w:rsidRDefault="005A10AA">
      <w:pPr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 xml:space="preserve">Différents types de colonies </w:t>
      </w:r>
    </w:p>
    <w:p w:rsidR="005A10AA" w:rsidRDefault="005A10AA">
      <w:r w:rsidRPr="001E43C5">
        <w:rPr>
          <w:b/>
          <w:color w:val="FF0000"/>
        </w:rPr>
        <w:t>Colonie S :</w:t>
      </w:r>
      <w:r>
        <w:t xml:space="preserve"> colonie de </w:t>
      </w:r>
      <w:r w:rsidRPr="00476375">
        <w:rPr>
          <w:b/>
        </w:rPr>
        <w:t>petites à moyennes tailles</w:t>
      </w:r>
      <w:r>
        <w:t xml:space="preserve">. Elles sont </w:t>
      </w:r>
      <w:r w:rsidRPr="00476375">
        <w:rPr>
          <w:b/>
        </w:rPr>
        <w:t>nettes, brillantes et lisses</w:t>
      </w:r>
      <w:r w:rsidR="00914648">
        <w:t xml:space="preserve"> </w:t>
      </w:r>
      <w:r w:rsidR="00914648">
        <w:sym w:font="Wingdings" w:char="F0E8"/>
      </w:r>
      <w:r w:rsidR="00914648">
        <w:t xml:space="preserve"> </w:t>
      </w:r>
      <w:proofErr w:type="spellStart"/>
      <w:r w:rsidR="00914648">
        <w:t>Staph</w:t>
      </w:r>
      <w:proofErr w:type="spellEnd"/>
      <w:r w:rsidR="00914648">
        <w:t xml:space="preserve">. </w:t>
      </w:r>
      <w:proofErr w:type="spellStart"/>
      <w:proofErr w:type="gramStart"/>
      <w:r w:rsidR="00914648">
        <w:t>epi</w:t>
      </w:r>
      <w:proofErr w:type="spellEnd"/>
      <w:proofErr w:type="gramEnd"/>
      <w:r w:rsidR="00914648">
        <w:t>.</w:t>
      </w:r>
    </w:p>
    <w:p w:rsidR="005A10AA" w:rsidRDefault="005A10AA">
      <w:r w:rsidRPr="001E43C5">
        <w:rPr>
          <w:b/>
          <w:color w:val="FF0000"/>
        </w:rPr>
        <w:t>Colonie R</w:t>
      </w:r>
      <w:r>
        <w:t xml:space="preserve"> : colonie </w:t>
      </w:r>
      <w:r w:rsidRPr="00476375">
        <w:rPr>
          <w:b/>
        </w:rPr>
        <w:t>rugueuses, plates et à bords irréguliers</w:t>
      </w:r>
      <w:r w:rsidR="00914648">
        <w:rPr>
          <w:b/>
        </w:rPr>
        <w:t xml:space="preserve"> (perte Ag de surface)</w:t>
      </w:r>
      <w:r w:rsidR="00914648">
        <w:t xml:space="preserve"> </w:t>
      </w:r>
      <w:r w:rsidR="00914648">
        <w:sym w:font="Wingdings" w:char="F0E8"/>
      </w:r>
      <w:r w:rsidR="00914648">
        <w:t xml:space="preserve"> </w:t>
      </w:r>
      <w:proofErr w:type="spellStart"/>
      <w:r w:rsidR="00914648">
        <w:t>Bacillus</w:t>
      </w:r>
      <w:proofErr w:type="spellEnd"/>
      <w:r w:rsidR="00914648">
        <w:t xml:space="preserve"> </w:t>
      </w:r>
      <w:proofErr w:type="spellStart"/>
      <w:r w:rsidR="00914648">
        <w:t>subtilis</w:t>
      </w:r>
      <w:proofErr w:type="spellEnd"/>
    </w:p>
    <w:p w:rsidR="005A10AA" w:rsidRDefault="0082223D">
      <w:r>
        <w:rPr>
          <w:b/>
          <w:noProof/>
          <w:color w:val="FF000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2852420</wp:posOffset>
            </wp:positionH>
            <wp:positionV relativeFrom="paragraph">
              <wp:posOffset>305435</wp:posOffset>
            </wp:positionV>
            <wp:extent cx="3631565" cy="1739265"/>
            <wp:effectExtent l="19050" t="0" r="6985" b="0"/>
            <wp:wrapThrough wrapText="bothSides">
              <wp:wrapPolygon edited="0">
                <wp:start x="-113" y="0"/>
                <wp:lineTo x="-113" y="21292"/>
                <wp:lineTo x="21642" y="21292"/>
                <wp:lineTo x="21642" y="0"/>
                <wp:lineTo x="-113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10AA" w:rsidRPr="001E43C5">
        <w:rPr>
          <w:b/>
          <w:color w:val="FF0000"/>
        </w:rPr>
        <w:t>Colonie M</w:t>
      </w:r>
      <w:r w:rsidR="005A10AA" w:rsidRPr="008F5945">
        <w:rPr>
          <w:b/>
        </w:rPr>
        <w:t> :</w:t>
      </w:r>
      <w:r w:rsidR="005A10AA">
        <w:t xml:space="preserve"> </w:t>
      </w:r>
      <w:r w:rsidR="005A10AA" w:rsidRPr="00476375">
        <w:rPr>
          <w:b/>
        </w:rPr>
        <w:t>grosses colonies, opaques et coulantes</w:t>
      </w:r>
      <w:r w:rsidR="00487149" w:rsidRPr="00476375">
        <w:rPr>
          <w:b/>
        </w:rPr>
        <w:t>.</w:t>
      </w:r>
      <w:r w:rsidR="00487149">
        <w:t xml:space="preserve"> Bactérie</w:t>
      </w:r>
      <w:r w:rsidR="001E43C5">
        <w:t>s</w:t>
      </w:r>
      <w:r w:rsidR="00487149">
        <w:t xml:space="preserve"> ayant une </w:t>
      </w:r>
      <w:r w:rsidR="00487149" w:rsidRPr="00476375">
        <w:rPr>
          <w:b/>
        </w:rPr>
        <w:t>capsule</w:t>
      </w:r>
      <w:r w:rsidR="00914648">
        <w:t xml:space="preserve"> </w:t>
      </w:r>
      <w:r w:rsidR="00914648">
        <w:sym w:font="Wingdings" w:char="F0E8"/>
      </w:r>
      <w:r w:rsidR="00914648">
        <w:t xml:space="preserve"> </w:t>
      </w:r>
      <w:proofErr w:type="spellStart"/>
      <w:r w:rsidR="00914648">
        <w:t>Klebsiella</w:t>
      </w:r>
      <w:proofErr w:type="spellEnd"/>
      <w:r w:rsidR="00914648">
        <w:t xml:space="preserve"> pneu.</w:t>
      </w:r>
    </w:p>
    <w:p w:rsidR="0082223D" w:rsidRDefault="0082223D"/>
    <w:p w:rsidR="00487149" w:rsidRPr="001E43C5" w:rsidRDefault="00487149">
      <w:pPr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>Les enzymes énergétiques</w:t>
      </w:r>
    </w:p>
    <w:p w:rsidR="00487149" w:rsidRDefault="00487149">
      <w:r w:rsidRPr="001E43C5">
        <w:rPr>
          <w:b/>
          <w:color w:val="FF0000"/>
        </w:rPr>
        <w:t>L’oxydase</w:t>
      </w:r>
      <w:r>
        <w:t xml:space="preserve"> permet de mettre en évidence le </w:t>
      </w:r>
      <w:r w:rsidRPr="001E43C5">
        <w:rPr>
          <w:b/>
        </w:rPr>
        <w:t>cytochrome C</w:t>
      </w:r>
      <w:r w:rsidR="005134FA">
        <w:t>. L</w:t>
      </w:r>
      <w:r>
        <w:t xml:space="preserve">es cytochromes sont des transporteurs d’e- effectuant la </w:t>
      </w:r>
      <w:r w:rsidRPr="00476375">
        <w:rPr>
          <w:b/>
        </w:rPr>
        <w:t>respiration aérobie</w:t>
      </w:r>
      <w:r>
        <w:t xml:space="preserve">. Le </w:t>
      </w:r>
      <w:proofErr w:type="spellStart"/>
      <w:r w:rsidRPr="001E43C5">
        <w:rPr>
          <w:b/>
        </w:rPr>
        <w:t>co-facteur</w:t>
      </w:r>
      <w:proofErr w:type="spellEnd"/>
      <w:r>
        <w:t xml:space="preserve"> est le fer et </w:t>
      </w:r>
      <w:r w:rsidRPr="001E43C5">
        <w:rPr>
          <w:b/>
        </w:rPr>
        <w:t xml:space="preserve">l’accepteur </w:t>
      </w:r>
      <w:r w:rsidRPr="003805AE">
        <w:rPr>
          <w:b/>
        </w:rPr>
        <w:t xml:space="preserve">final </w:t>
      </w:r>
      <w:proofErr w:type="gramStart"/>
      <w:r w:rsidRPr="003805AE">
        <w:rPr>
          <w:b/>
        </w:rPr>
        <w:t>d’e- est le O2</w:t>
      </w:r>
      <w:proofErr w:type="gramEnd"/>
      <w:r>
        <w:t>. (</w:t>
      </w:r>
      <w:proofErr w:type="gramStart"/>
      <w:r>
        <w:t>test</w:t>
      </w:r>
      <w:proofErr w:type="gramEnd"/>
      <w:r>
        <w:t xml:space="preserve"> positif= couleur </w:t>
      </w:r>
      <w:r w:rsidRPr="001E43C5">
        <w:rPr>
          <w:b/>
          <w:color w:val="7030A0"/>
        </w:rPr>
        <w:t>violette</w:t>
      </w:r>
      <w:r>
        <w:t>)</w:t>
      </w:r>
    </w:p>
    <w:p w:rsidR="00487149" w:rsidRDefault="00487149" w:rsidP="00487149">
      <w:pPr>
        <w:spacing w:line="240" w:lineRule="auto"/>
        <w:contextualSpacing/>
      </w:pPr>
      <w:r w:rsidRPr="001E43C5">
        <w:rPr>
          <w:b/>
          <w:color w:val="FF0000"/>
        </w:rPr>
        <w:t>La</w:t>
      </w:r>
      <w:r w:rsidRPr="008F5945">
        <w:rPr>
          <w:b/>
          <w:color w:val="00B050"/>
        </w:rPr>
        <w:t xml:space="preserve"> </w:t>
      </w:r>
      <w:r w:rsidRPr="001E43C5">
        <w:rPr>
          <w:b/>
          <w:color w:val="FF0000"/>
        </w:rPr>
        <w:t>catalase</w:t>
      </w:r>
      <w:r>
        <w:t xml:space="preserve"> est une </w:t>
      </w:r>
      <w:r w:rsidRPr="001E43C5">
        <w:rPr>
          <w:b/>
        </w:rPr>
        <w:t>enzyme de détoxification</w:t>
      </w:r>
      <w:r>
        <w:t>.</w:t>
      </w:r>
    </w:p>
    <w:p w:rsidR="00487149" w:rsidRDefault="00487149" w:rsidP="00476375">
      <w:pPr>
        <w:spacing w:line="240" w:lineRule="auto"/>
        <w:contextualSpacing/>
      </w:pPr>
      <w:r>
        <w:t xml:space="preserve">En présence d’O2, l’oxydation de </w:t>
      </w:r>
      <w:r w:rsidR="001E43C5">
        <w:t>beaucoup</w:t>
      </w:r>
      <w:r>
        <w:t xml:space="preserve"> de substrats donne du </w:t>
      </w:r>
      <w:r w:rsidRPr="00476375">
        <w:rPr>
          <w:b/>
        </w:rPr>
        <w:t>FADH2</w:t>
      </w:r>
      <w:r>
        <w:t xml:space="preserve">. Une partie de ce dernier peut être </w:t>
      </w:r>
      <w:proofErr w:type="spellStart"/>
      <w:r w:rsidRPr="00476375">
        <w:rPr>
          <w:b/>
        </w:rPr>
        <w:t>réoxydée</w:t>
      </w:r>
      <w:proofErr w:type="spellEnd"/>
      <w:r>
        <w:t xml:space="preserve"> par de </w:t>
      </w:r>
      <w:r w:rsidR="00476375">
        <w:t>l'</w:t>
      </w:r>
      <w:r>
        <w:t>O2 à l’air, avec la formation de 2 produits toxiques qui doivent être détruits par des enzymes de détox</w:t>
      </w:r>
      <w:r w:rsidR="001E43C5">
        <w:t>ification</w:t>
      </w:r>
      <w:r>
        <w:t xml:space="preserve"> : </w:t>
      </w:r>
      <w:r w:rsidRPr="001E43C5">
        <w:rPr>
          <w:b/>
        </w:rPr>
        <w:t>eau oxygénée</w:t>
      </w:r>
      <w:r>
        <w:t xml:space="preserve"> et </w:t>
      </w:r>
      <w:r w:rsidRPr="001E43C5">
        <w:rPr>
          <w:b/>
        </w:rPr>
        <w:t xml:space="preserve">ion </w:t>
      </w:r>
      <w:proofErr w:type="spellStart"/>
      <w:r w:rsidRPr="001E43C5">
        <w:rPr>
          <w:b/>
        </w:rPr>
        <w:t>superoxyde</w:t>
      </w:r>
      <w:proofErr w:type="spellEnd"/>
      <w:r>
        <w:t>.</w:t>
      </w:r>
    </w:p>
    <w:p w:rsidR="00487149" w:rsidRDefault="00487149" w:rsidP="00476375">
      <w:pPr>
        <w:spacing w:line="240" w:lineRule="auto"/>
        <w:contextualSpacing/>
      </w:pPr>
      <w:r>
        <w:t>(</w:t>
      </w:r>
      <w:proofErr w:type="gramStart"/>
      <w:r w:rsidRPr="00476375">
        <w:rPr>
          <w:b/>
        </w:rPr>
        <w:t>test</w:t>
      </w:r>
      <w:proofErr w:type="gramEnd"/>
      <w:r w:rsidRPr="00476375">
        <w:rPr>
          <w:b/>
        </w:rPr>
        <w:t xml:space="preserve"> + si</w:t>
      </w:r>
      <w:r>
        <w:t xml:space="preserve"> </w:t>
      </w:r>
      <w:r w:rsidRPr="001E43C5">
        <w:rPr>
          <w:b/>
        </w:rPr>
        <w:t>effervescence</w:t>
      </w:r>
      <w:r>
        <w:t xml:space="preserve"> lorsqu’on met une goutte </w:t>
      </w:r>
      <w:r w:rsidRPr="00476375">
        <w:rPr>
          <w:b/>
        </w:rPr>
        <w:t>d’eau oxygénée</w:t>
      </w:r>
      <w:r>
        <w:t>)</w:t>
      </w:r>
    </w:p>
    <w:p w:rsidR="00487149" w:rsidRDefault="00487149" w:rsidP="00487149">
      <w:pPr>
        <w:spacing w:line="240" w:lineRule="auto"/>
        <w:contextualSpacing/>
      </w:pPr>
    </w:p>
    <w:p w:rsidR="00487149" w:rsidRPr="008F5945" w:rsidRDefault="00487149" w:rsidP="00487149">
      <w:pPr>
        <w:spacing w:line="240" w:lineRule="auto"/>
        <w:contextualSpacing/>
        <w:rPr>
          <w:b/>
          <w:color w:val="00B050"/>
        </w:rPr>
      </w:pPr>
      <w:r w:rsidRPr="001E43C5">
        <w:rPr>
          <w:b/>
          <w:color w:val="FF0000"/>
        </w:rPr>
        <w:t>Nitrate</w:t>
      </w:r>
      <w:r w:rsidRPr="008F5945">
        <w:rPr>
          <w:b/>
          <w:color w:val="00B050"/>
        </w:rPr>
        <w:t xml:space="preserve"> </w:t>
      </w:r>
      <w:r w:rsidRPr="001E43C5">
        <w:rPr>
          <w:b/>
          <w:color w:val="FF0000"/>
        </w:rPr>
        <w:t>réductase</w:t>
      </w:r>
    </w:p>
    <w:p w:rsidR="00487149" w:rsidRDefault="0048714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 w:rsidRPr="00487149">
        <w:rPr>
          <w:rFonts w:cs="Arial"/>
          <w:bCs/>
        </w:rPr>
        <w:t xml:space="preserve">La réduction des nitrates par </w:t>
      </w:r>
      <w:proofErr w:type="gramStart"/>
      <w:r w:rsidRPr="00487149">
        <w:rPr>
          <w:rFonts w:cs="Arial"/>
          <w:bCs/>
        </w:rPr>
        <w:t>la</w:t>
      </w:r>
      <w:proofErr w:type="gramEnd"/>
      <w:r w:rsidRPr="00487149">
        <w:rPr>
          <w:rFonts w:cs="Arial"/>
          <w:bCs/>
        </w:rPr>
        <w:t xml:space="preserve"> nitrate réductase se traduit par la</w:t>
      </w:r>
      <w:r>
        <w:rPr>
          <w:rFonts w:cs="Arial"/>
          <w:bCs/>
        </w:rPr>
        <w:t xml:space="preserve"> </w:t>
      </w:r>
      <w:r w:rsidRPr="00476375">
        <w:rPr>
          <w:rFonts w:cs="Arial"/>
          <w:b/>
          <w:bCs/>
        </w:rPr>
        <w:t>production de</w:t>
      </w:r>
      <w:r w:rsidRPr="00487149">
        <w:rPr>
          <w:rFonts w:cs="Arial"/>
          <w:bCs/>
        </w:rPr>
        <w:t xml:space="preserve"> </w:t>
      </w:r>
      <w:r w:rsidRPr="001E43C5">
        <w:rPr>
          <w:rFonts w:cs="Arial"/>
          <w:b/>
          <w:bCs/>
        </w:rPr>
        <w:t>nitrites</w:t>
      </w:r>
      <w:r w:rsidRPr="00487149">
        <w:rPr>
          <w:rFonts w:cs="Arial"/>
          <w:bCs/>
        </w:rPr>
        <w:t>. Parfois, certaines bactéries peuvent poursuivre</w:t>
      </w:r>
      <w:r>
        <w:rPr>
          <w:rFonts w:cs="Arial"/>
          <w:bCs/>
        </w:rPr>
        <w:t xml:space="preserve"> cette réduction</w:t>
      </w:r>
      <w:r w:rsidRPr="00487149">
        <w:rPr>
          <w:rFonts w:cs="Arial"/>
          <w:bCs/>
        </w:rPr>
        <w:t xml:space="preserve">, jusqu’à une </w:t>
      </w:r>
      <w:r w:rsidRPr="00476375">
        <w:rPr>
          <w:rFonts w:cs="Arial"/>
          <w:b/>
          <w:bCs/>
        </w:rPr>
        <w:t>dénitrification</w:t>
      </w:r>
      <w:r w:rsidRPr="00487149">
        <w:rPr>
          <w:rFonts w:cs="Arial"/>
          <w:bCs/>
        </w:rPr>
        <w:t>.</w:t>
      </w:r>
    </w:p>
    <w:p w:rsidR="00487149" w:rsidRDefault="0048714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</w:p>
    <w:p w:rsidR="00487149" w:rsidRPr="001E43C5" w:rsidRDefault="0048714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/>
          <w:bCs/>
          <w:sz w:val="24"/>
          <w:vertAlign w:val="subscript"/>
        </w:rPr>
      </w:pPr>
      <w:r w:rsidRPr="001E43C5">
        <w:rPr>
          <w:rFonts w:cs="Arial"/>
          <w:b/>
          <w:bCs/>
          <w:sz w:val="24"/>
          <w:highlight w:val="yellow"/>
        </w:rPr>
        <w:t>NO</w:t>
      </w:r>
      <w:r w:rsidRPr="001E43C5">
        <w:rPr>
          <w:rFonts w:cs="Arial"/>
          <w:b/>
          <w:bCs/>
          <w:sz w:val="24"/>
          <w:highlight w:val="yellow"/>
          <w:vertAlign w:val="subscript"/>
        </w:rPr>
        <w:t>3</w:t>
      </w:r>
      <w:r w:rsidRPr="001E43C5">
        <w:rPr>
          <w:rFonts w:cs="Arial"/>
          <w:b/>
          <w:bCs/>
          <w:sz w:val="24"/>
          <w:highlight w:val="yellow"/>
          <w:vertAlign w:val="superscript"/>
        </w:rPr>
        <w:t>-</w:t>
      </w:r>
      <w:r w:rsidRPr="001E43C5">
        <w:rPr>
          <w:rFonts w:cs="Arial"/>
          <w:b/>
          <w:bCs/>
          <w:sz w:val="24"/>
          <w:highlight w:val="yellow"/>
        </w:rPr>
        <w:t xml:space="preserve">   </w:t>
      </w:r>
      <w:r w:rsidRPr="001E43C5">
        <w:rPr>
          <w:rFonts w:cs="Arial"/>
          <w:b/>
          <w:bCs/>
          <w:sz w:val="24"/>
          <w:highlight w:val="yellow"/>
        </w:rPr>
        <w:sym w:font="Wingdings" w:char="F0E0"/>
      </w:r>
      <w:r w:rsidRPr="001E43C5">
        <w:rPr>
          <w:rFonts w:cs="Arial"/>
          <w:b/>
          <w:bCs/>
          <w:sz w:val="24"/>
          <w:highlight w:val="yellow"/>
        </w:rPr>
        <w:t xml:space="preserve"> NO</w:t>
      </w:r>
      <w:r w:rsidRPr="001E43C5">
        <w:rPr>
          <w:rFonts w:cs="Arial"/>
          <w:b/>
          <w:bCs/>
          <w:sz w:val="24"/>
          <w:highlight w:val="yellow"/>
          <w:vertAlign w:val="subscript"/>
        </w:rPr>
        <w:t>2</w:t>
      </w:r>
      <w:r w:rsidRPr="001E43C5">
        <w:rPr>
          <w:rFonts w:cs="Arial"/>
          <w:b/>
          <w:bCs/>
          <w:sz w:val="24"/>
          <w:highlight w:val="yellow"/>
        </w:rPr>
        <w:t xml:space="preserve"> </w:t>
      </w:r>
      <w:r w:rsidRPr="001E43C5">
        <w:rPr>
          <w:rFonts w:cs="Arial"/>
          <w:b/>
          <w:bCs/>
          <w:sz w:val="24"/>
          <w:highlight w:val="yellow"/>
        </w:rPr>
        <w:sym w:font="Wingdings" w:char="F0E0"/>
      </w:r>
      <w:r w:rsidRPr="001E43C5">
        <w:rPr>
          <w:rFonts w:cs="Arial"/>
          <w:b/>
          <w:bCs/>
          <w:sz w:val="24"/>
          <w:highlight w:val="yellow"/>
        </w:rPr>
        <w:t xml:space="preserve">  N</w:t>
      </w:r>
      <w:r w:rsidRPr="001E43C5">
        <w:rPr>
          <w:rFonts w:cs="Arial"/>
          <w:b/>
          <w:bCs/>
          <w:sz w:val="24"/>
          <w:highlight w:val="yellow"/>
          <w:vertAlign w:val="subscript"/>
        </w:rPr>
        <w:t>2</w:t>
      </w:r>
      <w:r w:rsidRPr="001E43C5">
        <w:rPr>
          <w:rFonts w:cs="Arial"/>
          <w:b/>
          <w:bCs/>
          <w:sz w:val="24"/>
          <w:highlight w:val="yellow"/>
        </w:rPr>
        <w:t xml:space="preserve"> ou NH</w:t>
      </w:r>
      <w:r w:rsidRPr="001E43C5">
        <w:rPr>
          <w:rFonts w:cs="Arial"/>
          <w:b/>
          <w:bCs/>
          <w:sz w:val="24"/>
          <w:highlight w:val="yellow"/>
          <w:vertAlign w:val="subscript"/>
        </w:rPr>
        <w:t>3</w:t>
      </w:r>
    </w:p>
    <w:p w:rsidR="00487149" w:rsidRDefault="0048714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 w:rsidRPr="001E43C5">
        <w:rPr>
          <w:rFonts w:cs="Arial"/>
          <w:b/>
          <w:bCs/>
        </w:rPr>
        <w:t>Test +</w:t>
      </w:r>
      <w:r>
        <w:rPr>
          <w:rFonts w:cs="Arial"/>
          <w:bCs/>
        </w:rPr>
        <w:t xml:space="preserve"> si après réactif </w:t>
      </w:r>
      <w:r w:rsidRPr="001E43C5">
        <w:rPr>
          <w:rFonts w:cs="Arial"/>
          <w:b/>
          <w:bCs/>
          <w:highlight w:val="yellow"/>
        </w:rPr>
        <w:t>N1</w:t>
      </w:r>
      <w:r>
        <w:rPr>
          <w:rFonts w:cs="Arial"/>
          <w:bCs/>
        </w:rPr>
        <w:t xml:space="preserve"> solution </w:t>
      </w:r>
      <w:r w:rsidRPr="001E43C5">
        <w:rPr>
          <w:rFonts w:cs="Arial"/>
          <w:b/>
          <w:bCs/>
          <w:color w:val="E36C0A" w:themeColor="accent6" w:themeShade="BF"/>
        </w:rPr>
        <w:t xml:space="preserve">orange </w:t>
      </w:r>
      <w:r>
        <w:rPr>
          <w:rFonts w:cs="Arial"/>
          <w:bCs/>
        </w:rPr>
        <w:t>ou</w:t>
      </w:r>
    </w:p>
    <w:p w:rsidR="00487149" w:rsidRDefault="0048714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 w:rsidRPr="001E43C5">
        <w:rPr>
          <w:rFonts w:cs="Arial"/>
          <w:b/>
          <w:bCs/>
        </w:rPr>
        <w:t>Test+</w:t>
      </w:r>
      <w:r>
        <w:rPr>
          <w:rFonts w:cs="Arial"/>
          <w:bCs/>
        </w:rPr>
        <w:t xml:space="preserve"> si après réactif </w:t>
      </w:r>
      <w:r w:rsidRPr="001E43C5">
        <w:rPr>
          <w:rFonts w:cs="Arial"/>
          <w:b/>
          <w:bCs/>
          <w:highlight w:val="yellow"/>
        </w:rPr>
        <w:t xml:space="preserve">N1 + N2 </w:t>
      </w:r>
      <w:r w:rsidRPr="001E43C5">
        <w:rPr>
          <w:rFonts w:cs="Arial"/>
          <w:b/>
          <w:bCs/>
        </w:rPr>
        <w:t>pas de changement de couleur</w:t>
      </w:r>
      <w:r>
        <w:rPr>
          <w:rFonts w:cs="Arial"/>
          <w:bCs/>
        </w:rPr>
        <w:t>.</w:t>
      </w:r>
    </w:p>
    <w:p w:rsidR="007B799F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</w:p>
    <w:p w:rsidR="00322DD9" w:rsidRDefault="00322DD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  <w:color w:val="FF0000"/>
        </w:rPr>
      </w:pPr>
    </w:p>
    <w:p w:rsidR="00322DD9" w:rsidRDefault="00322DD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  <w:color w:val="FF0000"/>
        </w:rPr>
      </w:pPr>
    </w:p>
    <w:p w:rsidR="00B622A1" w:rsidRPr="001E43C5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/>
          <w:bCs/>
          <w:color w:val="0070C0"/>
          <w:sz w:val="24"/>
          <w:u w:val="single"/>
        </w:rPr>
      </w:pPr>
      <w:r w:rsidRPr="001E43C5">
        <w:rPr>
          <w:rFonts w:cs="Arial"/>
          <w:b/>
          <w:bCs/>
          <w:color w:val="0070C0"/>
          <w:sz w:val="24"/>
          <w:u w:val="single"/>
        </w:rPr>
        <w:t>Mise en évidence du type de métabolisme</w:t>
      </w:r>
    </w:p>
    <w:p w:rsidR="00B622A1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  <w:color w:val="FF0000"/>
        </w:rPr>
      </w:pPr>
    </w:p>
    <w:p w:rsidR="007B799F" w:rsidRPr="00B622A1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  <w:color w:val="FF0000"/>
        </w:rPr>
      </w:pPr>
      <w:r w:rsidRPr="001E43C5">
        <w:rPr>
          <w:rFonts w:cs="Arial"/>
          <w:b/>
          <w:bCs/>
          <w:color w:val="FF0000"/>
        </w:rPr>
        <w:t xml:space="preserve">Le milieu de Hugh et </w:t>
      </w:r>
      <w:proofErr w:type="spellStart"/>
      <w:r w:rsidRPr="001E43C5">
        <w:rPr>
          <w:rFonts w:cs="Arial"/>
          <w:b/>
          <w:bCs/>
          <w:color w:val="FF0000"/>
        </w:rPr>
        <w:t>Leifson</w:t>
      </w:r>
      <w:proofErr w:type="spellEnd"/>
      <w:r>
        <w:rPr>
          <w:rFonts w:cs="Arial"/>
          <w:bCs/>
        </w:rPr>
        <w:t xml:space="preserve"> permet de savoir si la bactérie utilise la </w:t>
      </w:r>
      <w:r w:rsidRPr="001E43C5">
        <w:rPr>
          <w:rFonts w:cs="Arial"/>
          <w:b/>
          <w:bCs/>
          <w:color w:val="FF0000"/>
        </w:rPr>
        <w:t>voie oxydative</w:t>
      </w:r>
      <w:r>
        <w:rPr>
          <w:rFonts w:cs="Arial"/>
          <w:bCs/>
        </w:rPr>
        <w:t xml:space="preserve"> (O2) ou </w:t>
      </w:r>
      <w:r w:rsidRPr="001E43C5">
        <w:rPr>
          <w:rFonts w:cs="Arial"/>
          <w:b/>
          <w:bCs/>
          <w:color w:val="FF0000"/>
        </w:rPr>
        <w:t>fermentaire</w:t>
      </w:r>
      <w:r>
        <w:rPr>
          <w:rFonts w:cs="Arial"/>
          <w:bCs/>
        </w:rPr>
        <w:t xml:space="preserve"> (sans O2). Un changement de couleur (</w:t>
      </w:r>
      <w:r w:rsidRPr="001E43C5">
        <w:rPr>
          <w:rFonts w:cs="Arial"/>
          <w:b/>
          <w:bCs/>
          <w:highlight w:val="yellow"/>
        </w:rPr>
        <w:t>jaune</w:t>
      </w:r>
      <w:r>
        <w:rPr>
          <w:rFonts w:cs="Arial"/>
          <w:bCs/>
        </w:rPr>
        <w:t xml:space="preserve">) </w:t>
      </w:r>
      <w:r w:rsidRPr="00476375">
        <w:rPr>
          <w:rFonts w:cs="Arial"/>
          <w:b/>
          <w:bCs/>
        </w:rPr>
        <w:t>avec ou sans</w:t>
      </w:r>
      <w:r>
        <w:rPr>
          <w:rFonts w:cs="Arial"/>
          <w:bCs/>
        </w:rPr>
        <w:t xml:space="preserve"> </w:t>
      </w:r>
      <w:r w:rsidRPr="001E43C5">
        <w:rPr>
          <w:rFonts w:cs="Arial"/>
          <w:b/>
          <w:bCs/>
        </w:rPr>
        <w:t>paraffine</w:t>
      </w:r>
      <w:r>
        <w:rPr>
          <w:rFonts w:cs="Arial"/>
          <w:bCs/>
        </w:rPr>
        <w:t xml:space="preserve"> est du à </w:t>
      </w:r>
      <w:r w:rsidRPr="00476375">
        <w:rPr>
          <w:rFonts w:cs="Arial"/>
          <w:b/>
          <w:bCs/>
        </w:rPr>
        <w:t>l’acidification</w:t>
      </w:r>
      <w:r>
        <w:rPr>
          <w:rFonts w:cs="Arial"/>
          <w:bCs/>
        </w:rPr>
        <w:t xml:space="preserve"> du milieu.  Cela signifie que des bactéries peuvent </w:t>
      </w:r>
      <w:r w:rsidRPr="00476375">
        <w:rPr>
          <w:rFonts w:cs="Arial"/>
          <w:b/>
          <w:bCs/>
        </w:rPr>
        <w:t>dégrader le glucose</w:t>
      </w:r>
      <w:r>
        <w:rPr>
          <w:rFonts w:cs="Arial"/>
          <w:bCs/>
        </w:rPr>
        <w:t xml:space="preserve"> en présence ou absence </w:t>
      </w:r>
      <w:proofErr w:type="gramStart"/>
      <w:r>
        <w:rPr>
          <w:rFonts w:cs="Arial"/>
          <w:bCs/>
        </w:rPr>
        <w:t>de O2</w:t>
      </w:r>
      <w:proofErr w:type="gramEnd"/>
      <w:r>
        <w:rPr>
          <w:rFonts w:cs="Arial"/>
          <w:bCs/>
        </w:rPr>
        <w:t>.</w:t>
      </w:r>
    </w:p>
    <w:p w:rsidR="007B799F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</w:p>
    <w:p w:rsidR="00B622A1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</w:p>
    <w:p w:rsidR="007B799F" w:rsidRPr="001E43C5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/>
          <w:bCs/>
          <w:color w:val="0070C0"/>
          <w:sz w:val="24"/>
          <w:u w:val="single"/>
        </w:rPr>
      </w:pPr>
      <w:r w:rsidRPr="001E43C5">
        <w:rPr>
          <w:rFonts w:cs="Arial"/>
          <w:b/>
          <w:bCs/>
          <w:color w:val="0070C0"/>
          <w:sz w:val="24"/>
          <w:u w:val="single"/>
        </w:rPr>
        <w:t>Mise en évidence de la fermentation des sucres</w:t>
      </w:r>
    </w:p>
    <w:p w:rsidR="00B622A1" w:rsidRPr="008F5945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/>
          <w:bCs/>
        </w:rPr>
      </w:pPr>
    </w:p>
    <w:p w:rsidR="007B799F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 w:rsidRPr="001E43C5">
        <w:rPr>
          <w:rFonts w:cs="Arial"/>
          <w:bCs/>
          <w:u w:val="single"/>
        </w:rPr>
        <w:t>Méthode</w:t>
      </w:r>
      <w:r>
        <w:rPr>
          <w:rFonts w:cs="Arial"/>
          <w:bCs/>
        </w:rPr>
        <w:t xml:space="preserve"> : tube à essai avec une cloche et de </w:t>
      </w:r>
      <w:r w:rsidRPr="00476375">
        <w:rPr>
          <w:rFonts w:cs="Arial"/>
          <w:b/>
          <w:bCs/>
        </w:rPr>
        <w:t>l’eau peptonée colorée</w:t>
      </w:r>
      <w:r>
        <w:rPr>
          <w:rFonts w:cs="Arial"/>
          <w:bCs/>
        </w:rPr>
        <w:t xml:space="preserve"> au rouge de phénol. </w:t>
      </w:r>
    </w:p>
    <w:p w:rsidR="007B799F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>
        <w:rPr>
          <w:rFonts w:cs="Arial"/>
          <w:bCs/>
        </w:rPr>
        <w:t xml:space="preserve">Si le milieu est </w:t>
      </w:r>
      <w:r w:rsidRPr="001E43C5">
        <w:rPr>
          <w:rFonts w:cs="Arial"/>
          <w:b/>
          <w:bCs/>
          <w:highlight w:val="yellow"/>
        </w:rPr>
        <w:t>jaune</w:t>
      </w:r>
      <w:r>
        <w:rPr>
          <w:rFonts w:cs="Arial"/>
          <w:bCs/>
        </w:rPr>
        <w:t xml:space="preserve"> et sans gaz ou avec gaz dans la cloche =</w:t>
      </w:r>
      <w:r w:rsidRPr="001E43C5">
        <w:rPr>
          <w:rFonts w:cs="Arial"/>
          <w:b/>
          <w:bCs/>
          <w:color w:val="FF0000"/>
        </w:rPr>
        <w:t>fermentation</w:t>
      </w:r>
    </w:p>
    <w:p w:rsidR="007B799F" w:rsidRDefault="007B799F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>
        <w:rPr>
          <w:rFonts w:cs="Arial"/>
          <w:bCs/>
        </w:rPr>
        <w:t xml:space="preserve">Si le milieu est </w:t>
      </w:r>
      <w:r w:rsidRPr="00476375">
        <w:rPr>
          <w:rFonts w:cs="Arial"/>
          <w:b/>
          <w:bCs/>
          <w:color w:val="E36C0A" w:themeColor="accent6" w:themeShade="BF"/>
        </w:rPr>
        <w:t>orange</w:t>
      </w:r>
      <w:r>
        <w:rPr>
          <w:rFonts w:cs="Arial"/>
          <w:bCs/>
        </w:rPr>
        <w:t xml:space="preserve"> = </w:t>
      </w:r>
      <w:r w:rsidRPr="001E43C5">
        <w:rPr>
          <w:rFonts w:cs="Arial"/>
          <w:b/>
          <w:bCs/>
          <w:color w:val="FF0000"/>
        </w:rPr>
        <w:t>respiration</w:t>
      </w:r>
    </w:p>
    <w:p w:rsidR="00B622A1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>
        <w:rPr>
          <w:rFonts w:cs="Arial"/>
          <w:bCs/>
        </w:rPr>
        <w:t xml:space="preserve">Le </w:t>
      </w:r>
      <w:r w:rsidRPr="00476375">
        <w:rPr>
          <w:rFonts w:cs="Arial"/>
          <w:b/>
          <w:bCs/>
        </w:rPr>
        <w:t>changement de couleur</w:t>
      </w:r>
      <w:r>
        <w:rPr>
          <w:rFonts w:cs="Arial"/>
          <w:bCs/>
        </w:rPr>
        <w:t xml:space="preserve"> montre une </w:t>
      </w:r>
      <w:r w:rsidRPr="00476375">
        <w:rPr>
          <w:rFonts w:cs="Arial"/>
          <w:b/>
          <w:bCs/>
        </w:rPr>
        <w:t>acidification du milieu et</w:t>
      </w:r>
      <w:r>
        <w:rPr>
          <w:rFonts w:cs="Arial"/>
          <w:bCs/>
        </w:rPr>
        <w:t xml:space="preserve"> donc la </w:t>
      </w:r>
      <w:r w:rsidRPr="00476375">
        <w:rPr>
          <w:rFonts w:cs="Arial"/>
          <w:b/>
          <w:bCs/>
        </w:rPr>
        <w:t>dégradation du sucre</w:t>
      </w:r>
      <w:r>
        <w:rPr>
          <w:rFonts w:cs="Arial"/>
          <w:bCs/>
        </w:rPr>
        <w:t>.</w:t>
      </w:r>
    </w:p>
    <w:p w:rsidR="00B622A1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</w:p>
    <w:p w:rsidR="00B622A1" w:rsidRPr="001E43C5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/>
          <w:bCs/>
          <w:color w:val="0070C0"/>
          <w:sz w:val="24"/>
          <w:u w:val="single"/>
        </w:rPr>
      </w:pPr>
      <w:r w:rsidRPr="001E43C5">
        <w:rPr>
          <w:rFonts w:cs="Arial"/>
          <w:b/>
          <w:bCs/>
          <w:color w:val="0070C0"/>
          <w:sz w:val="24"/>
          <w:u w:val="single"/>
        </w:rPr>
        <w:t>Enzyme galactosidase</w:t>
      </w:r>
    </w:p>
    <w:p w:rsidR="001253E9" w:rsidRPr="00B622A1" w:rsidRDefault="001253E9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  <w:color w:val="FF0000"/>
        </w:rPr>
      </w:pPr>
    </w:p>
    <w:p w:rsidR="00B622A1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bCs/>
        </w:rPr>
      </w:pPr>
      <w:r w:rsidRPr="00B622A1">
        <w:rPr>
          <w:bCs/>
        </w:rPr>
        <w:t xml:space="preserve">Pour utiliser le lactose, une bactérie a besoin de l’enzyme </w:t>
      </w:r>
      <w:r w:rsidRPr="00651D76">
        <w:rPr>
          <w:b/>
          <w:bCs/>
          <w:color w:val="FF0000"/>
        </w:rPr>
        <w:sym w:font="Symbol" w:char="F062"/>
      </w:r>
      <w:r w:rsidRPr="00651D76">
        <w:rPr>
          <w:b/>
          <w:bCs/>
          <w:color w:val="FF0000"/>
        </w:rPr>
        <w:t>-galactosidase</w:t>
      </w:r>
      <w:r>
        <w:rPr>
          <w:bCs/>
        </w:rPr>
        <w:t xml:space="preserve"> pour le dégrader.</w:t>
      </w:r>
    </w:p>
    <w:p w:rsidR="00B622A1" w:rsidRPr="00B622A1" w:rsidRDefault="00B622A1" w:rsidP="00487149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bCs/>
        </w:rPr>
      </w:pPr>
      <w:r>
        <w:rPr>
          <w:bCs/>
        </w:rPr>
        <w:t xml:space="preserve">Une </w:t>
      </w:r>
      <w:r w:rsidRPr="00476375">
        <w:rPr>
          <w:b/>
          <w:bCs/>
        </w:rPr>
        <w:t>B -galactosidase perméase</w:t>
      </w:r>
      <w:r>
        <w:rPr>
          <w:bCs/>
        </w:rPr>
        <w:t xml:space="preserve"> membranaire qui permet la pénétration du lactose au travers de la membrane plasmique et une B –galactosidase. Ces deux enzymes sont synthétisées par la bactérie uniquement dans un milieu contenant du lactose.</w:t>
      </w:r>
    </w:p>
    <w:p w:rsidR="005A10AA" w:rsidRDefault="001253E9">
      <w:r>
        <w:t xml:space="preserve"> Elle peut être mise en évidence avec le </w:t>
      </w:r>
      <w:r w:rsidRPr="001E43C5">
        <w:rPr>
          <w:b/>
        </w:rPr>
        <w:t>test ONPG</w:t>
      </w:r>
    </w:p>
    <w:p w:rsidR="001253E9" w:rsidRPr="001E43C5" w:rsidRDefault="001253E9">
      <w:pPr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>Sources de protéines</w:t>
      </w:r>
    </w:p>
    <w:p w:rsidR="005A10AA" w:rsidRDefault="001253E9" w:rsidP="00057ACE">
      <w:pPr>
        <w:spacing w:line="240" w:lineRule="auto"/>
        <w:contextualSpacing/>
      </w:pPr>
      <w:r w:rsidRPr="00651D76">
        <w:rPr>
          <w:b/>
          <w:color w:val="FF0000"/>
        </w:rPr>
        <w:t>Protéines</w:t>
      </w:r>
      <w:r>
        <w:t xml:space="preserve"> : </w:t>
      </w:r>
      <w:r w:rsidRPr="001E43C5">
        <w:rPr>
          <w:b/>
          <w:highlight w:val="yellow"/>
        </w:rPr>
        <w:t xml:space="preserve">gélatine + caséine </w:t>
      </w:r>
      <w:r w:rsidRPr="001E43C5">
        <w:rPr>
          <w:b/>
          <w:highlight w:val="yellow"/>
        </w:rPr>
        <w:sym w:font="Wingdings" w:char="F0E0"/>
      </w:r>
      <w:r w:rsidRPr="001E43C5">
        <w:rPr>
          <w:b/>
          <w:highlight w:val="yellow"/>
        </w:rPr>
        <w:t xml:space="preserve"> enzymes</w:t>
      </w:r>
      <w:r w:rsidR="00651D76">
        <w:rPr>
          <w:b/>
          <w:highlight w:val="yellow"/>
        </w:rPr>
        <w:t xml:space="preserve"> </w:t>
      </w:r>
      <w:r w:rsidRPr="001E43C5">
        <w:rPr>
          <w:b/>
          <w:highlight w:val="yellow"/>
        </w:rPr>
        <w:t>= protéases</w:t>
      </w:r>
    </w:p>
    <w:p w:rsidR="001253E9" w:rsidRDefault="001253E9" w:rsidP="00057ACE">
      <w:pPr>
        <w:spacing w:line="240" w:lineRule="auto"/>
        <w:contextualSpacing/>
      </w:pPr>
      <w:r w:rsidRPr="00D136DA">
        <w:rPr>
          <w:b/>
        </w:rPr>
        <w:t>Acides aminés</w:t>
      </w:r>
      <w:r>
        <w:t> : lysin</w:t>
      </w:r>
      <w:r w:rsidR="00651D76">
        <w:t xml:space="preserve">e, phénylalanine, tryptophane, </w:t>
      </w:r>
      <w:proofErr w:type="spellStart"/>
      <w:r>
        <w:t>aa</w:t>
      </w:r>
      <w:proofErr w:type="spellEnd"/>
      <w:r>
        <w:t xml:space="preserve"> soufrés (cystéine, cystine et méthionine) </w:t>
      </w:r>
      <w:r w:rsidR="00651D76">
        <w:br/>
      </w:r>
      <w:r w:rsidR="00651D76">
        <w:sym w:font="Wingdings" w:char="F0E8"/>
      </w:r>
      <w:r w:rsidR="00651D76">
        <w:t xml:space="preserve"> </w:t>
      </w:r>
      <w:r w:rsidRPr="00651D76">
        <w:rPr>
          <w:b/>
        </w:rPr>
        <w:t xml:space="preserve">LDC/LDA, </w:t>
      </w:r>
      <w:r w:rsidR="00651D76">
        <w:rPr>
          <w:b/>
        </w:rPr>
        <w:t xml:space="preserve"> </w:t>
      </w:r>
      <w:r w:rsidRPr="00651D76">
        <w:rPr>
          <w:b/>
        </w:rPr>
        <w:t xml:space="preserve">PDA, </w:t>
      </w:r>
      <w:r w:rsidR="00651D76">
        <w:rPr>
          <w:b/>
        </w:rPr>
        <w:t xml:space="preserve"> </w:t>
      </w:r>
      <w:r w:rsidR="00057ACE" w:rsidRPr="00651D76">
        <w:rPr>
          <w:b/>
        </w:rPr>
        <w:t>TDA</w:t>
      </w:r>
    </w:p>
    <w:p w:rsidR="00057ACE" w:rsidRDefault="00057ACE" w:rsidP="00057ACE">
      <w:pPr>
        <w:spacing w:line="240" w:lineRule="auto"/>
        <w:contextualSpacing/>
      </w:pPr>
      <w:r>
        <w:t>Urée </w:t>
      </w:r>
    </w:p>
    <w:p w:rsidR="00057ACE" w:rsidRDefault="00057ACE" w:rsidP="00057ACE">
      <w:pPr>
        <w:spacing w:line="240" w:lineRule="auto"/>
        <w:contextualSpacing/>
      </w:pPr>
    </w:p>
    <w:p w:rsidR="00057ACE" w:rsidRPr="001E43C5" w:rsidRDefault="00057ACE" w:rsidP="00057ACE">
      <w:pPr>
        <w:spacing w:line="240" w:lineRule="auto"/>
        <w:contextualSpacing/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>Source des lipides</w:t>
      </w:r>
    </w:p>
    <w:p w:rsidR="00322DD9" w:rsidRPr="00322DD9" w:rsidRDefault="00322DD9" w:rsidP="00057ACE">
      <w:pPr>
        <w:spacing w:line="240" w:lineRule="auto"/>
        <w:contextualSpacing/>
        <w:rPr>
          <w:color w:val="FF0000"/>
        </w:rPr>
      </w:pPr>
    </w:p>
    <w:p w:rsidR="00057ACE" w:rsidRPr="00651D76" w:rsidRDefault="00651D76" w:rsidP="00057ACE">
      <w:pPr>
        <w:spacing w:line="240" w:lineRule="auto"/>
        <w:contextualSpacing/>
        <w:rPr>
          <w:b/>
        </w:rPr>
      </w:pPr>
      <w:r w:rsidRPr="00651D76">
        <w:rPr>
          <w:b/>
          <w:color w:val="FF0000"/>
        </w:rPr>
        <w:t>Est</w:t>
      </w:r>
      <w:r w:rsidR="00057ACE" w:rsidRPr="00651D76">
        <w:rPr>
          <w:b/>
          <w:color w:val="FF0000"/>
        </w:rPr>
        <w:t>er  transformé en AG et alcool</w:t>
      </w:r>
      <w:r w:rsidR="00057ACE">
        <w:t xml:space="preserve"> </w:t>
      </w:r>
      <w:r>
        <w:sym w:font="Wingdings" w:char="F0E8"/>
      </w:r>
      <w:r w:rsidR="00057ACE">
        <w:t xml:space="preserve"> </w:t>
      </w:r>
      <w:r w:rsidR="00057ACE" w:rsidRPr="00651D76">
        <w:rPr>
          <w:b/>
        </w:rPr>
        <w:t xml:space="preserve">estérase, </w:t>
      </w:r>
      <w:proofErr w:type="spellStart"/>
      <w:r w:rsidR="00057ACE" w:rsidRPr="00651D76">
        <w:rPr>
          <w:b/>
        </w:rPr>
        <w:t>lécithinase</w:t>
      </w:r>
      <w:proofErr w:type="spellEnd"/>
      <w:r w:rsidR="00057ACE" w:rsidRPr="00651D76">
        <w:rPr>
          <w:b/>
        </w:rPr>
        <w:t xml:space="preserve">, </w:t>
      </w:r>
      <w:proofErr w:type="spellStart"/>
      <w:r w:rsidR="00057ACE" w:rsidRPr="00651D76">
        <w:rPr>
          <w:b/>
        </w:rPr>
        <w:t>lipoprotéinase</w:t>
      </w:r>
      <w:proofErr w:type="spellEnd"/>
      <w:r w:rsidR="00057ACE" w:rsidRPr="00651D76">
        <w:rPr>
          <w:b/>
        </w:rPr>
        <w:t xml:space="preserve"> </w:t>
      </w:r>
    </w:p>
    <w:p w:rsidR="00057ACE" w:rsidRDefault="00057ACE" w:rsidP="00057ACE">
      <w:pPr>
        <w:spacing w:line="240" w:lineRule="auto"/>
        <w:contextualSpacing/>
      </w:pPr>
      <w:r w:rsidRPr="00651D76">
        <w:rPr>
          <w:b/>
          <w:color w:val="FF0000"/>
        </w:rPr>
        <w:t>TG insoluble</w:t>
      </w:r>
      <w:r>
        <w:t xml:space="preserve"> : </w:t>
      </w:r>
      <w:r w:rsidRPr="00651D76">
        <w:rPr>
          <w:b/>
        </w:rPr>
        <w:t>tributyrine hydrolase</w:t>
      </w:r>
    </w:p>
    <w:p w:rsidR="00057ACE" w:rsidRDefault="00057ACE" w:rsidP="00057ACE">
      <w:pPr>
        <w:spacing w:line="240" w:lineRule="auto"/>
        <w:contextualSpacing/>
      </w:pPr>
      <w:r w:rsidRPr="003805AE">
        <w:rPr>
          <w:b/>
          <w:color w:val="FF0000"/>
        </w:rPr>
        <w:t>ADN</w:t>
      </w:r>
      <w:r>
        <w:t xml:space="preserve"> </w:t>
      </w:r>
      <w:r>
        <w:sym w:font="Wingdings" w:char="F0E0"/>
      </w:r>
      <w:r>
        <w:t xml:space="preserve"> nucléotides : </w:t>
      </w:r>
      <w:proofErr w:type="spellStart"/>
      <w:r w:rsidRPr="00651D76">
        <w:rPr>
          <w:b/>
        </w:rPr>
        <w:t>ADNase</w:t>
      </w:r>
      <w:proofErr w:type="spellEnd"/>
    </w:p>
    <w:p w:rsidR="00057ACE" w:rsidRDefault="00057ACE" w:rsidP="00057ACE">
      <w:pPr>
        <w:spacing w:line="240" w:lineRule="auto"/>
        <w:contextualSpacing/>
      </w:pPr>
    </w:p>
    <w:p w:rsidR="00057ACE" w:rsidRPr="001E43C5" w:rsidRDefault="00057ACE" w:rsidP="00057ACE">
      <w:pPr>
        <w:spacing w:line="240" w:lineRule="auto"/>
        <w:contextualSpacing/>
        <w:rPr>
          <w:b/>
          <w:color w:val="0070C0"/>
          <w:sz w:val="24"/>
          <w:u w:val="single"/>
        </w:rPr>
      </w:pPr>
      <w:r w:rsidRPr="001E43C5">
        <w:rPr>
          <w:b/>
          <w:color w:val="0070C0"/>
          <w:sz w:val="24"/>
          <w:u w:val="single"/>
        </w:rPr>
        <w:t>Source de carbone</w:t>
      </w:r>
    </w:p>
    <w:p w:rsidR="00322DD9" w:rsidRPr="008F5945" w:rsidRDefault="00322DD9" w:rsidP="00057ACE">
      <w:pPr>
        <w:spacing w:line="240" w:lineRule="auto"/>
        <w:contextualSpacing/>
        <w:rPr>
          <w:b/>
          <w:color w:val="FF0000"/>
        </w:rPr>
      </w:pPr>
    </w:p>
    <w:p w:rsidR="00057ACE" w:rsidRDefault="00057ACE" w:rsidP="00057ACE">
      <w:pPr>
        <w:spacing w:line="240" w:lineRule="auto"/>
        <w:contextualSpacing/>
      </w:pPr>
      <w:proofErr w:type="spellStart"/>
      <w:r w:rsidRPr="00651D76">
        <w:rPr>
          <w:b/>
          <w:color w:val="FF0000"/>
        </w:rPr>
        <w:t>Chimiotrophe</w:t>
      </w:r>
      <w:proofErr w:type="spellEnd"/>
      <w:r>
        <w:t> : composés chimiques</w:t>
      </w:r>
    </w:p>
    <w:p w:rsidR="00057ACE" w:rsidRDefault="00057ACE" w:rsidP="00057ACE">
      <w:pPr>
        <w:spacing w:line="240" w:lineRule="auto"/>
        <w:contextualSpacing/>
      </w:pPr>
      <w:r w:rsidRPr="00651D76">
        <w:rPr>
          <w:b/>
          <w:color w:val="FF0000"/>
        </w:rPr>
        <w:t>Phototrophe</w:t>
      </w:r>
      <w:r>
        <w:t> : lumière</w:t>
      </w:r>
    </w:p>
    <w:p w:rsidR="00057ACE" w:rsidRDefault="00057ACE" w:rsidP="00057ACE">
      <w:pPr>
        <w:spacing w:line="240" w:lineRule="auto"/>
        <w:contextualSpacing/>
      </w:pPr>
      <w:r w:rsidRPr="00651D76">
        <w:rPr>
          <w:b/>
          <w:color w:val="FF0000"/>
        </w:rPr>
        <w:t>Autotrophe</w:t>
      </w:r>
      <w:r>
        <w:t> : CO2</w:t>
      </w:r>
    </w:p>
    <w:sectPr w:rsidR="00057ACE" w:rsidSect="005A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10AA"/>
    <w:rsid w:val="00016E00"/>
    <w:rsid w:val="00057ACE"/>
    <w:rsid w:val="001253E9"/>
    <w:rsid w:val="001C7DF0"/>
    <w:rsid w:val="001E43C5"/>
    <w:rsid w:val="00322DD9"/>
    <w:rsid w:val="003805AE"/>
    <w:rsid w:val="00476375"/>
    <w:rsid w:val="00487149"/>
    <w:rsid w:val="005134FA"/>
    <w:rsid w:val="005A10AA"/>
    <w:rsid w:val="005A4FEA"/>
    <w:rsid w:val="00651D76"/>
    <w:rsid w:val="00745706"/>
    <w:rsid w:val="007B1F65"/>
    <w:rsid w:val="007B799F"/>
    <w:rsid w:val="0082223D"/>
    <w:rsid w:val="008F5945"/>
    <w:rsid w:val="00914648"/>
    <w:rsid w:val="00A449E0"/>
    <w:rsid w:val="00B622A1"/>
    <w:rsid w:val="00BA028D"/>
    <w:rsid w:val="00D136DA"/>
    <w:rsid w:val="00EA4674"/>
    <w:rsid w:val="00F1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22DD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22D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fr.wikipedia.org/wiki/Staphylococcus_aure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.wikipedia.org/wiki/Mannitol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fr.wikipedia.org/wiki/Haloph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r.wikipedia.org/wiki/Bact%C3%A9ri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8</cp:revision>
  <cp:lastPrinted>2013-11-23T14:37:00Z</cp:lastPrinted>
  <dcterms:created xsi:type="dcterms:W3CDTF">2013-10-19T12:05:00Z</dcterms:created>
  <dcterms:modified xsi:type="dcterms:W3CDTF">2013-12-18T21:34:00Z</dcterms:modified>
</cp:coreProperties>
</file>