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3012" w:rsidRPr="00FB69AB" w:rsidRDefault="00FB69AB" w:rsidP="00880332">
      <w:pPr>
        <w:pStyle w:val="Titre1"/>
        <w:pBdr>
          <w:bottom w:val="single" w:sz="4" w:space="1" w:color="auto"/>
        </w:pBdr>
        <w:jc w:val="center"/>
        <w:rPr>
          <w:color w:val="FF0000"/>
        </w:rPr>
      </w:pPr>
      <w:r w:rsidRPr="00FB69AB">
        <w:rPr>
          <w:color w:val="FF0000"/>
        </w:rPr>
        <w:t>Écologie</w:t>
      </w:r>
      <w:r w:rsidR="009D3012" w:rsidRPr="00FB69AB">
        <w:rPr>
          <w:color w:val="FF0000"/>
        </w:rPr>
        <w:t xml:space="preserve"> du paysage</w:t>
      </w:r>
    </w:p>
    <w:p w:rsidR="009D3012" w:rsidRPr="006E48DD" w:rsidRDefault="009D3012" w:rsidP="00880332">
      <w:pPr>
        <w:jc w:val="both"/>
        <w:rPr>
          <w:rFonts w:asciiTheme="majorHAnsi" w:hAnsiTheme="majorHAnsi"/>
        </w:rPr>
      </w:pPr>
    </w:p>
    <w:p w:rsidR="009D3012" w:rsidRPr="00C35E06" w:rsidRDefault="009D3012" w:rsidP="006E48DD">
      <w:pPr>
        <w:pStyle w:val="Titre1"/>
        <w:numPr>
          <w:ilvl w:val="0"/>
          <w:numId w:val="2"/>
        </w:numPr>
        <w:jc w:val="both"/>
        <w:rPr>
          <w:color w:val="FF0000"/>
          <w:sz w:val="28"/>
          <w:szCs w:val="28"/>
          <w:u w:val="single"/>
        </w:rPr>
      </w:pPr>
      <w:r w:rsidRPr="00C35E06">
        <w:rPr>
          <w:color w:val="FF0000"/>
          <w:sz w:val="28"/>
          <w:szCs w:val="28"/>
          <w:u w:val="single"/>
        </w:rPr>
        <w:t xml:space="preserve"> Un paysage</w:t>
      </w:r>
    </w:p>
    <w:p w:rsidR="009D3012" w:rsidRPr="006E48DD" w:rsidRDefault="009D3012" w:rsidP="00880332">
      <w:pPr>
        <w:jc w:val="both"/>
        <w:rPr>
          <w:rFonts w:asciiTheme="majorHAnsi" w:hAnsiTheme="majorHAnsi"/>
        </w:rPr>
      </w:pPr>
    </w:p>
    <w:p w:rsidR="009D3012" w:rsidRPr="00C35E06" w:rsidRDefault="009D3012" w:rsidP="00880332">
      <w:pPr>
        <w:jc w:val="both"/>
        <w:rPr>
          <w:rFonts w:asciiTheme="majorHAnsi" w:hAnsiTheme="majorHAnsi"/>
          <w:sz w:val="22"/>
          <w:szCs w:val="22"/>
        </w:rPr>
      </w:pPr>
      <w:r w:rsidRPr="00C35E06">
        <w:rPr>
          <w:rFonts w:asciiTheme="majorHAnsi" w:hAnsiTheme="majorHAnsi"/>
          <w:sz w:val="22"/>
          <w:szCs w:val="22"/>
          <w:u w:val="single"/>
        </w:rPr>
        <w:t>Paysage</w:t>
      </w:r>
      <w:r w:rsidRPr="00C35E06">
        <w:rPr>
          <w:rFonts w:asciiTheme="majorHAnsi" w:hAnsiTheme="majorHAnsi"/>
          <w:sz w:val="22"/>
          <w:szCs w:val="22"/>
        </w:rPr>
        <w:t xml:space="preserve"> = étendue de pays qui s’offre à la vue et représentation d’un paysage, d’un site naturel (ou moins souvent d’un site urbain) par la peinture, le dessin, la photographie, etc. </w:t>
      </w:r>
    </w:p>
    <w:p w:rsidR="009D3012" w:rsidRPr="00C35E06" w:rsidRDefault="006E48DD" w:rsidP="006E48DD">
      <w:pPr>
        <w:ind w:left="720"/>
        <w:jc w:val="both"/>
        <w:rPr>
          <w:rFonts w:asciiTheme="majorHAnsi" w:hAnsiTheme="majorHAnsi"/>
          <w:sz w:val="22"/>
          <w:szCs w:val="22"/>
        </w:rPr>
      </w:pPr>
      <w:r w:rsidRPr="00C35E06">
        <w:rPr>
          <w:rFonts w:asciiTheme="majorHAnsi" w:hAnsiTheme="majorHAnsi"/>
          <w:sz w:val="22"/>
          <w:szCs w:val="22"/>
        </w:rPr>
        <w:t xml:space="preserve">Jean Robert PITTE : </w:t>
      </w:r>
      <w:r w:rsidR="009D3012" w:rsidRPr="00C35E06">
        <w:rPr>
          <w:rFonts w:asciiTheme="majorHAnsi" w:hAnsiTheme="majorHAnsi"/>
          <w:sz w:val="22"/>
          <w:szCs w:val="22"/>
        </w:rPr>
        <w:t>« L’expression observable par les sens à la surface de la terre de la combinaison entre la nature, les techniques et la culture des hommes »</w:t>
      </w:r>
      <w:r w:rsidRPr="00C35E06">
        <w:rPr>
          <w:rFonts w:asciiTheme="majorHAnsi" w:hAnsiTheme="majorHAnsi"/>
          <w:sz w:val="22"/>
          <w:szCs w:val="22"/>
        </w:rPr>
        <w:t>.</w:t>
      </w:r>
    </w:p>
    <w:p w:rsidR="009D3012" w:rsidRPr="00C35E06" w:rsidRDefault="009D3012" w:rsidP="006E48DD">
      <w:pPr>
        <w:ind w:left="720"/>
        <w:jc w:val="both"/>
        <w:rPr>
          <w:rFonts w:asciiTheme="majorHAnsi" w:hAnsiTheme="majorHAnsi"/>
          <w:sz w:val="22"/>
          <w:szCs w:val="22"/>
        </w:rPr>
      </w:pPr>
      <w:r w:rsidRPr="00C35E06">
        <w:rPr>
          <w:rFonts w:asciiTheme="majorHAnsi" w:hAnsiTheme="majorHAnsi"/>
          <w:sz w:val="22"/>
          <w:szCs w:val="22"/>
        </w:rPr>
        <w:t xml:space="preserve">Notions de paysage culturel (conséquence de la définition), de terroir et de relation entre nature et culture. </w:t>
      </w:r>
    </w:p>
    <w:p w:rsidR="00880332" w:rsidRPr="00C35E06" w:rsidRDefault="009245AA" w:rsidP="006E48DD">
      <w:pPr>
        <w:ind w:left="720"/>
        <w:jc w:val="both"/>
        <w:rPr>
          <w:rFonts w:asciiTheme="majorHAnsi" w:hAnsiTheme="majorHAnsi"/>
          <w:sz w:val="22"/>
          <w:szCs w:val="22"/>
        </w:rPr>
      </w:pPr>
      <w:r w:rsidRPr="00C35E06">
        <w:rPr>
          <w:rFonts w:asciiTheme="majorHAnsi" w:hAnsiTheme="majorHAnsi"/>
          <w:sz w:val="22"/>
          <w:szCs w:val="22"/>
        </w:rPr>
        <w:t xml:space="preserve">En écologie du paysage, un paysage est un niveau d’organisation des systèmes écologiques, </w:t>
      </w:r>
      <w:r w:rsidRPr="00C35E06">
        <w:rPr>
          <w:rFonts w:asciiTheme="majorHAnsi" w:hAnsiTheme="majorHAnsi"/>
          <w:b/>
          <w:sz w:val="22"/>
          <w:szCs w:val="22"/>
        </w:rPr>
        <w:t>supérieur à l’écosystème</w:t>
      </w:r>
      <w:r w:rsidRPr="00C35E06">
        <w:rPr>
          <w:rFonts w:asciiTheme="majorHAnsi" w:hAnsiTheme="majorHAnsi"/>
          <w:sz w:val="22"/>
          <w:szCs w:val="22"/>
        </w:rPr>
        <w:t xml:space="preserve">. Il se caractérise essentiellement par son </w:t>
      </w:r>
      <w:r w:rsidRPr="00C35E06">
        <w:rPr>
          <w:rFonts w:asciiTheme="majorHAnsi" w:hAnsiTheme="majorHAnsi"/>
          <w:b/>
          <w:sz w:val="22"/>
          <w:szCs w:val="22"/>
        </w:rPr>
        <w:t>hétérogénéité</w:t>
      </w:r>
      <w:r w:rsidRPr="00C35E06">
        <w:rPr>
          <w:rFonts w:asciiTheme="majorHAnsi" w:hAnsiTheme="majorHAnsi"/>
          <w:sz w:val="22"/>
          <w:szCs w:val="22"/>
        </w:rPr>
        <w:t xml:space="preserve"> et par sa dynamique gouvernée pour partie par les </w:t>
      </w:r>
      <w:r w:rsidRPr="00C35E06">
        <w:rPr>
          <w:rFonts w:asciiTheme="majorHAnsi" w:hAnsiTheme="majorHAnsi"/>
          <w:b/>
          <w:sz w:val="22"/>
          <w:szCs w:val="22"/>
        </w:rPr>
        <w:t>activités humaines</w:t>
      </w:r>
      <w:r w:rsidRPr="00C35E06">
        <w:rPr>
          <w:rFonts w:asciiTheme="majorHAnsi" w:hAnsiTheme="majorHAnsi"/>
          <w:sz w:val="22"/>
          <w:szCs w:val="22"/>
        </w:rPr>
        <w:t>. Il existe indépendamment de la perception.</w:t>
      </w:r>
    </w:p>
    <w:p w:rsidR="002C7796" w:rsidRPr="00C35E06" w:rsidRDefault="006E48DD" w:rsidP="00880332">
      <w:pPr>
        <w:jc w:val="both"/>
        <w:rPr>
          <w:rFonts w:asciiTheme="majorHAnsi" w:hAnsiTheme="majorHAnsi"/>
          <w:sz w:val="22"/>
          <w:szCs w:val="22"/>
        </w:rPr>
      </w:pPr>
      <w:r w:rsidRPr="00C35E06">
        <w:rPr>
          <w:rFonts w:asciiTheme="majorHAnsi" w:hAnsiTheme="majorHAnsi"/>
          <w:sz w:val="22"/>
          <w:szCs w:val="22"/>
          <w:u w:val="single"/>
        </w:rPr>
        <w:t>Étude</w:t>
      </w:r>
      <w:r w:rsidR="00880332" w:rsidRPr="00C35E06">
        <w:rPr>
          <w:rFonts w:asciiTheme="majorHAnsi" w:hAnsiTheme="majorHAnsi"/>
          <w:sz w:val="22"/>
          <w:szCs w:val="22"/>
          <w:u w:val="single"/>
        </w:rPr>
        <w:t xml:space="preserve"> d’un paysage</w:t>
      </w:r>
      <w:r w:rsidR="00880332" w:rsidRPr="00C35E06">
        <w:rPr>
          <w:rFonts w:asciiTheme="majorHAnsi" w:hAnsiTheme="majorHAnsi"/>
          <w:sz w:val="22"/>
          <w:szCs w:val="22"/>
        </w:rPr>
        <w:t xml:space="preserve"> : présence de rectitude </w:t>
      </w:r>
      <w:r w:rsidR="00EB5EB6" w:rsidRPr="00C35E06">
        <w:rPr>
          <w:rFonts w:asciiTheme="majorHAnsi" w:hAnsiTheme="majorHAnsi"/>
          <w:sz w:val="22"/>
          <w:szCs w:val="22"/>
        </w:rPr>
        <w:t xml:space="preserve">(effet de rang) </w:t>
      </w:r>
      <w:r w:rsidR="00880332" w:rsidRPr="00C35E06">
        <w:rPr>
          <w:rFonts w:asciiTheme="majorHAnsi" w:hAnsiTheme="majorHAnsi"/>
          <w:sz w:val="22"/>
          <w:szCs w:val="22"/>
        </w:rPr>
        <w:t>ou non</w:t>
      </w:r>
      <w:r w:rsidR="00497428" w:rsidRPr="00C35E06">
        <w:rPr>
          <w:rFonts w:asciiTheme="majorHAnsi" w:hAnsiTheme="majorHAnsi"/>
          <w:sz w:val="22"/>
          <w:szCs w:val="22"/>
        </w:rPr>
        <w:t xml:space="preserve"> : indique l’anthropisation </w:t>
      </w:r>
      <w:r w:rsidR="00EB5EB6" w:rsidRPr="00C35E06">
        <w:rPr>
          <w:rFonts w:asciiTheme="majorHAnsi" w:hAnsiTheme="majorHAnsi"/>
          <w:sz w:val="22"/>
          <w:szCs w:val="22"/>
        </w:rPr>
        <w:t xml:space="preserve">(présence de l’homme) </w:t>
      </w:r>
      <w:r w:rsidR="00497428" w:rsidRPr="00C35E06">
        <w:rPr>
          <w:rFonts w:asciiTheme="majorHAnsi" w:hAnsiTheme="majorHAnsi"/>
          <w:sz w:val="22"/>
          <w:szCs w:val="22"/>
        </w:rPr>
        <w:t>ou non.</w:t>
      </w:r>
      <w:r w:rsidR="008273E6" w:rsidRPr="00C35E06">
        <w:rPr>
          <w:rFonts w:asciiTheme="majorHAnsi" w:hAnsiTheme="majorHAnsi"/>
          <w:sz w:val="22"/>
          <w:szCs w:val="22"/>
        </w:rPr>
        <w:t xml:space="preserve"> </w:t>
      </w:r>
      <w:r w:rsidR="00892D0A" w:rsidRPr="00C35E06">
        <w:rPr>
          <w:rFonts w:asciiTheme="majorHAnsi" w:hAnsiTheme="majorHAnsi"/>
          <w:sz w:val="22"/>
          <w:szCs w:val="22"/>
        </w:rPr>
        <w:t>Analyse des zones de vert : boisements</w:t>
      </w:r>
      <w:r w:rsidR="006F6F51" w:rsidRPr="00C35E06">
        <w:rPr>
          <w:rFonts w:asciiTheme="majorHAnsi" w:hAnsiTheme="majorHAnsi"/>
          <w:sz w:val="22"/>
          <w:szCs w:val="22"/>
        </w:rPr>
        <w:t xml:space="preserve"> (feuillus, résineux)</w:t>
      </w:r>
      <w:r w:rsidR="00892D0A" w:rsidRPr="00C35E06">
        <w:rPr>
          <w:rFonts w:asciiTheme="majorHAnsi" w:hAnsiTheme="majorHAnsi"/>
          <w:sz w:val="22"/>
          <w:szCs w:val="22"/>
        </w:rPr>
        <w:t xml:space="preserve">, </w:t>
      </w:r>
      <w:r w:rsidR="006F6F51" w:rsidRPr="00C35E06">
        <w:rPr>
          <w:rFonts w:asciiTheme="majorHAnsi" w:hAnsiTheme="majorHAnsi"/>
          <w:sz w:val="22"/>
          <w:szCs w:val="22"/>
        </w:rPr>
        <w:t xml:space="preserve">haies, </w:t>
      </w:r>
      <w:r w:rsidR="00892D0A" w:rsidRPr="00C35E06">
        <w:rPr>
          <w:rFonts w:asciiTheme="majorHAnsi" w:hAnsiTheme="majorHAnsi"/>
          <w:sz w:val="22"/>
          <w:szCs w:val="22"/>
        </w:rPr>
        <w:t>prairies.</w:t>
      </w:r>
    </w:p>
    <w:p w:rsidR="00B07332" w:rsidRPr="006E48DD" w:rsidRDefault="002C7796" w:rsidP="00880332">
      <w:pPr>
        <w:jc w:val="both"/>
        <w:rPr>
          <w:rFonts w:asciiTheme="majorHAnsi" w:hAnsiTheme="majorHAnsi"/>
        </w:rPr>
      </w:pPr>
      <w:r w:rsidRPr="00C35E06">
        <w:rPr>
          <w:rFonts w:asciiTheme="majorHAnsi" w:hAnsiTheme="majorHAnsi"/>
          <w:sz w:val="22"/>
          <w:szCs w:val="22"/>
        </w:rPr>
        <w:t xml:space="preserve">La représentation d’un paysage dépend du choix de l’observateur. </w:t>
      </w:r>
      <w:r w:rsidR="00620E14" w:rsidRPr="00C35E06">
        <w:rPr>
          <w:rFonts w:asciiTheme="majorHAnsi" w:hAnsiTheme="majorHAnsi"/>
          <w:sz w:val="22"/>
          <w:szCs w:val="22"/>
        </w:rPr>
        <w:t>Pour un même espace on peut avoir deux représentations</w:t>
      </w:r>
      <w:r w:rsidR="00620E14">
        <w:rPr>
          <w:rFonts w:asciiTheme="majorHAnsi" w:hAnsiTheme="majorHAnsi"/>
        </w:rPr>
        <w:t>.</w:t>
      </w:r>
    </w:p>
    <w:p w:rsidR="00B07332" w:rsidRPr="00C35E06" w:rsidRDefault="00B07332" w:rsidP="006E48DD">
      <w:pPr>
        <w:pStyle w:val="Titre1"/>
        <w:numPr>
          <w:ilvl w:val="0"/>
          <w:numId w:val="2"/>
        </w:numPr>
        <w:rPr>
          <w:color w:val="FF0000"/>
          <w:sz w:val="28"/>
          <w:u w:val="single"/>
        </w:rPr>
      </w:pPr>
      <w:r w:rsidRPr="00C35E06">
        <w:rPr>
          <w:color w:val="FF0000"/>
          <w:sz w:val="28"/>
          <w:u w:val="single"/>
        </w:rPr>
        <w:t>En décrire les éléments</w:t>
      </w:r>
    </w:p>
    <w:p w:rsidR="00B07332" w:rsidRPr="006E48DD" w:rsidRDefault="00B07332" w:rsidP="00B07332">
      <w:pPr>
        <w:rPr>
          <w:rFonts w:asciiTheme="majorHAnsi" w:hAnsiTheme="majorHAnsi"/>
        </w:rPr>
      </w:pPr>
    </w:p>
    <w:p w:rsidR="00B07332" w:rsidRPr="00C35E06" w:rsidRDefault="00B07332" w:rsidP="00B07332">
      <w:pPr>
        <w:rPr>
          <w:rFonts w:asciiTheme="majorHAnsi" w:hAnsiTheme="majorHAnsi"/>
          <w:sz w:val="22"/>
        </w:rPr>
      </w:pPr>
      <w:r w:rsidRPr="00C35E06">
        <w:rPr>
          <w:rFonts w:asciiTheme="majorHAnsi" w:hAnsiTheme="majorHAnsi"/>
          <w:sz w:val="22"/>
        </w:rPr>
        <w:t xml:space="preserve">Différentes catégories : matrice, tâches (mosaïque), corridors et réseau et lisière et milieu intérieur. </w:t>
      </w:r>
    </w:p>
    <w:p w:rsidR="00B07332" w:rsidRPr="00C35E06" w:rsidRDefault="00B07332" w:rsidP="00B07332">
      <w:pPr>
        <w:pStyle w:val="Titre2"/>
        <w:numPr>
          <w:ilvl w:val="0"/>
          <w:numId w:val="3"/>
        </w:numPr>
        <w:rPr>
          <w:color w:val="7D9532" w:themeColor="accent6" w:themeShade="BF"/>
          <w:sz w:val="24"/>
          <w:u w:val="single"/>
        </w:rPr>
      </w:pPr>
      <w:r w:rsidRPr="00C35E06">
        <w:rPr>
          <w:color w:val="7D9532" w:themeColor="accent6" w:themeShade="BF"/>
          <w:sz w:val="24"/>
          <w:u w:val="single"/>
        </w:rPr>
        <w:t>Matrice = élément dominant, englobant</w:t>
      </w:r>
    </w:p>
    <w:p w:rsidR="00B07332" w:rsidRPr="00C35E06" w:rsidRDefault="00B07332" w:rsidP="00B07332">
      <w:pPr>
        <w:rPr>
          <w:rFonts w:asciiTheme="majorHAnsi" w:hAnsiTheme="majorHAnsi"/>
          <w:color w:val="7D9532" w:themeColor="accent6" w:themeShade="BF"/>
          <w:sz w:val="22"/>
        </w:rPr>
      </w:pPr>
      <w:r w:rsidRPr="00C35E06">
        <w:rPr>
          <w:rFonts w:asciiTheme="majorHAnsi" w:hAnsiTheme="majorHAnsi"/>
          <w:sz w:val="22"/>
        </w:rPr>
        <w:t>= espace indifféren</w:t>
      </w:r>
      <w:r w:rsidR="00597000" w:rsidRPr="00C35E06">
        <w:rPr>
          <w:rFonts w:asciiTheme="majorHAnsi" w:hAnsiTheme="majorHAnsi"/>
          <w:sz w:val="22"/>
        </w:rPr>
        <w:t xml:space="preserve">cié, neutre ou hostile. </w:t>
      </w:r>
      <w:r w:rsidR="00FB69AB" w:rsidRPr="00C35E06">
        <w:rPr>
          <w:rFonts w:asciiTheme="majorHAnsi" w:hAnsiTheme="majorHAnsi"/>
          <w:sz w:val="22"/>
        </w:rPr>
        <w:t xml:space="preserve">C’est l’élément dominant, englobant. </w:t>
      </w:r>
      <w:r w:rsidR="00597000" w:rsidRPr="00C35E06">
        <w:rPr>
          <w:rFonts w:asciiTheme="majorHAnsi" w:hAnsiTheme="majorHAnsi"/>
          <w:sz w:val="22"/>
        </w:rPr>
        <w:t xml:space="preserve">Exemples </w:t>
      </w:r>
      <w:r w:rsidRPr="00C35E06">
        <w:rPr>
          <w:rFonts w:asciiTheme="majorHAnsi" w:hAnsiTheme="majorHAnsi"/>
          <w:sz w:val="22"/>
        </w:rPr>
        <w:t>: herbage, cultures annuelles, étang, forêt naturelle, forêt issue de plantation, zone urbanisée…</w:t>
      </w:r>
    </w:p>
    <w:p w:rsidR="00597000" w:rsidRPr="00C35E06" w:rsidRDefault="00597000" w:rsidP="00597000">
      <w:pPr>
        <w:pStyle w:val="Titre2"/>
        <w:numPr>
          <w:ilvl w:val="0"/>
          <w:numId w:val="3"/>
        </w:numPr>
        <w:rPr>
          <w:color w:val="7D9532" w:themeColor="accent6" w:themeShade="BF"/>
          <w:sz w:val="24"/>
        </w:rPr>
      </w:pPr>
      <w:r w:rsidRPr="00C35E06">
        <w:rPr>
          <w:color w:val="7D9532" w:themeColor="accent6" w:themeShade="BF"/>
          <w:sz w:val="24"/>
          <w:u w:val="single"/>
        </w:rPr>
        <w:t>Tâches</w:t>
      </w:r>
    </w:p>
    <w:p w:rsidR="00E81B66" w:rsidRPr="00C35E06" w:rsidRDefault="00597000" w:rsidP="00597000">
      <w:pPr>
        <w:rPr>
          <w:rFonts w:asciiTheme="majorHAnsi" w:hAnsiTheme="majorHAnsi"/>
          <w:sz w:val="22"/>
        </w:rPr>
      </w:pPr>
      <w:r w:rsidRPr="00C35E06">
        <w:rPr>
          <w:rFonts w:asciiTheme="majorHAnsi" w:hAnsiTheme="majorHAnsi"/>
          <w:sz w:val="22"/>
        </w:rPr>
        <w:t xml:space="preserve">= élément différent de la matrice. Exemples : élément différent de la matrice : bosquets, habitation en zone rurale, parcs et jardins en milieu urbain. </w:t>
      </w:r>
    </w:p>
    <w:p w:rsidR="00597000" w:rsidRPr="00C35E06" w:rsidRDefault="00597000" w:rsidP="00597000">
      <w:pPr>
        <w:rPr>
          <w:rFonts w:asciiTheme="majorHAnsi" w:hAnsiTheme="majorHAnsi"/>
          <w:sz w:val="22"/>
        </w:rPr>
      </w:pPr>
      <w:r w:rsidRPr="00C35E06">
        <w:rPr>
          <w:rFonts w:asciiTheme="majorHAnsi" w:hAnsiTheme="majorHAnsi"/>
          <w:sz w:val="22"/>
        </w:rPr>
        <w:t xml:space="preserve">Ensemble des tâches = mosaïque. </w:t>
      </w:r>
    </w:p>
    <w:p w:rsidR="00597000" w:rsidRPr="00C35E06" w:rsidRDefault="00B22F16" w:rsidP="00597000">
      <w:pPr>
        <w:rPr>
          <w:rFonts w:asciiTheme="majorHAnsi" w:hAnsiTheme="majorHAnsi"/>
          <w:sz w:val="22"/>
        </w:rPr>
      </w:pPr>
      <w:r w:rsidRPr="00C35E06">
        <w:rPr>
          <w:rFonts w:asciiTheme="majorHAnsi" w:hAnsiTheme="majorHAnsi"/>
          <w:sz w:val="22"/>
        </w:rPr>
        <w:t xml:space="preserve">Sciaphile : </w:t>
      </w:r>
      <w:r w:rsidR="00C35E06" w:rsidRPr="00C35E06">
        <w:rPr>
          <w:rFonts w:asciiTheme="majorHAnsi" w:hAnsiTheme="majorHAnsi"/>
          <w:sz w:val="22"/>
        </w:rPr>
        <w:t>espèces qui ne reçoivent pas de lumière, qui apprécient les zones d’ombre.</w:t>
      </w:r>
    </w:p>
    <w:p w:rsidR="00597000" w:rsidRPr="00C35E06" w:rsidRDefault="00597000" w:rsidP="00597000">
      <w:pPr>
        <w:rPr>
          <w:rFonts w:asciiTheme="majorHAnsi" w:hAnsiTheme="majorHAnsi"/>
          <w:sz w:val="22"/>
        </w:rPr>
      </w:pPr>
      <w:r w:rsidRPr="00C35E06">
        <w:rPr>
          <w:rFonts w:asciiTheme="majorHAnsi" w:hAnsiTheme="majorHAnsi"/>
          <w:sz w:val="22"/>
        </w:rPr>
        <w:t xml:space="preserve">3 types de tâches : </w:t>
      </w:r>
    </w:p>
    <w:p w:rsidR="00E81B66" w:rsidRPr="00C35E06" w:rsidRDefault="00597000" w:rsidP="006A1402">
      <w:pPr>
        <w:pStyle w:val="Paragraphedeliste"/>
        <w:numPr>
          <w:ilvl w:val="0"/>
          <w:numId w:val="1"/>
        </w:numPr>
        <w:jc w:val="both"/>
        <w:rPr>
          <w:rFonts w:asciiTheme="majorHAnsi" w:hAnsiTheme="majorHAnsi"/>
          <w:sz w:val="22"/>
        </w:rPr>
      </w:pPr>
      <w:r w:rsidRPr="00C35E06">
        <w:rPr>
          <w:rFonts w:asciiTheme="majorHAnsi" w:hAnsiTheme="majorHAnsi"/>
          <w:b/>
          <w:sz w:val="22"/>
        </w:rPr>
        <w:t>Tâche de perturbation </w:t>
      </w:r>
      <w:r w:rsidRPr="00C35E06">
        <w:rPr>
          <w:rFonts w:asciiTheme="majorHAnsi" w:hAnsiTheme="majorHAnsi"/>
          <w:sz w:val="22"/>
        </w:rPr>
        <w:t>: action directe de l’Homme (défrichement, mise en culture de prairies permanentes, plantation forestière sur terre</w:t>
      </w:r>
      <w:r w:rsidR="00E81B66" w:rsidRPr="00C35E06">
        <w:rPr>
          <w:rFonts w:asciiTheme="majorHAnsi" w:hAnsiTheme="majorHAnsi"/>
          <w:sz w:val="22"/>
        </w:rPr>
        <w:t>s agricoles, coupe rase, …), attaque massive de ravageurs ou</w:t>
      </w:r>
      <w:r w:rsidRPr="00C35E06">
        <w:rPr>
          <w:rFonts w:asciiTheme="majorHAnsi" w:hAnsiTheme="majorHAnsi"/>
          <w:sz w:val="22"/>
        </w:rPr>
        <w:t xml:space="preserve"> accident climatique. </w:t>
      </w:r>
    </w:p>
    <w:p w:rsidR="00597000" w:rsidRPr="00C35E06" w:rsidRDefault="006A1402" w:rsidP="00E81B66">
      <w:pPr>
        <w:pStyle w:val="Paragraphedeliste"/>
        <w:ind w:left="1080"/>
        <w:jc w:val="both"/>
        <w:rPr>
          <w:rFonts w:asciiTheme="majorHAnsi" w:hAnsiTheme="majorHAnsi"/>
          <w:sz w:val="22"/>
        </w:rPr>
      </w:pPr>
      <w:r w:rsidRPr="00C35E06">
        <w:rPr>
          <w:rFonts w:asciiTheme="majorHAnsi" w:hAnsiTheme="majorHAnsi"/>
          <w:sz w:val="22"/>
        </w:rPr>
        <w:lastRenderedPageBreak/>
        <w:t>Les conséquences écologiques peuvent être positives (mise en lumière, plus d’éléments nutritifs après moins de compétition)  ou négative (sensibilité au vent, dessèchement de la litière et donc réduction de l’action des décomposeurs)</w:t>
      </w:r>
    </w:p>
    <w:p w:rsidR="00621414" w:rsidRPr="00C35E06" w:rsidRDefault="006A1402" w:rsidP="006A1402">
      <w:pPr>
        <w:pStyle w:val="Paragraphedeliste"/>
        <w:numPr>
          <w:ilvl w:val="0"/>
          <w:numId w:val="1"/>
        </w:numPr>
        <w:jc w:val="both"/>
        <w:rPr>
          <w:rFonts w:asciiTheme="majorHAnsi" w:hAnsiTheme="majorHAnsi"/>
          <w:b/>
          <w:sz w:val="22"/>
        </w:rPr>
      </w:pPr>
      <w:r w:rsidRPr="00C35E06">
        <w:rPr>
          <w:rFonts w:asciiTheme="majorHAnsi" w:hAnsiTheme="majorHAnsi"/>
          <w:b/>
          <w:sz w:val="22"/>
        </w:rPr>
        <w:t xml:space="preserve">Tâche </w:t>
      </w:r>
      <w:proofErr w:type="spellStart"/>
      <w:r w:rsidRPr="00C35E06">
        <w:rPr>
          <w:rFonts w:asciiTheme="majorHAnsi" w:hAnsiTheme="majorHAnsi"/>
          <w:b/>
          <w:sz w:val="22"/>
        </w:rPr>
        <w:t>relicte</w:t>
      </w:r>
      <w:proofErr w:type="spellEnd"/>
      <w:r w:rsidRPr="00C35E06">
        <w:rPr>
          <w:rFonts w:asciiTheme="majorHAnsi" w:hAnsiTheme="majorHAnsi"/>
          <w:b/>
          <w:sz w:val="22"/>
        </w:rPr>
        <w:t> </w:t>
      </w:r>
      <w:r w:rsidRPr="00C35E06">
        <w:rPr>
          <w:rFonts w:asciiTheme="majorHAnsi" w:hAnsiTheme="majorHAnsi"/>
          <w:sz w:val="22"/>
        </w:rPr>
        <w:t>: Reste d’une ancienne matrice donc refuge d’espèces (Tourbières hautes actives, bosquet en régénération naturelle, arbres fruitiers en lisière de forêt, callunaie en zone pâturée)</w:t>
      </w:r>
      <w:r w:rsidR="00C35E06" w:rsidRPr="00C35E06">
        <w:rPr>
          <w:rFonts w:asciiTheme="majorHAnsi" w:hAnsiTheme="majorHAnsi"/>
          <w:sz w:val="22"/>
        </w:rPr>
        <w:t xml:space="preserve"> </w:t>
      </w:r>
      <w:r w:rsidR="00C35E06" w:rsidRPr="00C35E06">
        <w:rPr>
          <w:rFonts w:asciiTheme="majorHAnsi" w:hAnsiTheme="majorHAnsi"/>
          <w:sz w:val="22"/>
        </w:rPr>
        <w:sym w:font="Wingdings" w:char="F0E0"/>
      </w:r>
      <w:r w:rsidR="00C35E06" w:rsidRPr="00C35E06">
        <w:rPr>
          <w:rFonts w:asciiTheme="majorHAnsi" w:hAnsiTheme="majorHAnsi"/>
          <w:sz w:val="22"/>
        </w:rPr>
        <w:t xml:space="preserve"> faible intervention de l’homme</w:t>
      </w:r>
    </w:p>
    <w:p w:rsidR="00A0318B" w:rsidRPr="00C35E06" w:rsidRDefault="00621414" w:rsidP="00A0318B">
      <w:pPr>
        <w:pStyle w:val="Paragraphedeliste"/>
        <w:numPr>
          <w:ilvl w:val="0"/>
          <w:numId w:val="1"/>
        </w:numPr>
        <w:jc w:val="both"/>
        <w:rPr>
          <w:rFonts w:asciiTheme="majorHAnsi" w:hAnsiTheme="majorHAnsi"/>
          <w:b/>
          <w:sz w:val="22"/>
        </w:rPr>
      </w:pPr>
      <w:r w:rsidRPr="00C35E06">
        <w:rPr>
          <w:rFonts w:asciiTheme="majorHAnsi" w:hAnsiTheme="majorHAnsi"/>
          <w:b/>
          <w:sz w:val="22"/>
        </w:rPr>
        <w:t>Tâche de régénération </w:t>
      </w:r>
      <w:r w:rsidRPr="00C35E06">
        <w:rPr>
          <w:rFonts w:asciiTheme="majorHAnsi" w:hAnsiTheme="majorHAnsi"/>
          <w:sz w:val="22"/>
        </w:rPr>
        <w:t xml:space="preserve">: Recolonisation par espèces spontanées : </w:t>
      </w:r>
      <w:proofErr w:type="spellStart"/>
      <w:r w:rsidRPr="00C35E06">
        <w:rPr>
          <w:rFonts w:asciiTheme="majorHAnsi" w:hAnsiTheme="majorHAnsi"/>
          <w:sz w:val="22"/>
        </w:rPr>
        <w:t>enfrichement</w:t>
      </w:r>
      <w:proofErr w:type="spellEnd"/>
      <w:r w:rsidRPr="00C35E06">
        <w:rPr>
          <w:rFonts w:asciiTheme="majorHAnsi" w:hAnsiTheme="majorHAnsi"/>
          <w:sz w:val="22"/>
        </w:rPr>
        <w:t xml:space="preserve"> d’anciennes parcelles agricoles, comblement d’étang, </w:t>
      </w:r>
      <w:proofErr w:type="spellStart"/>
      <w:r w:rsidRPr="00C35E06">
        <w:rPr>
          <w:rFonts w:asciiTheme="majorHAnsi" w:hAnsiTheme="majorHAnsi"/>
          <w:sz w:val="22"/>
        </w:rPr>
        <w:t>revégétalisation</w:t>
      </w:r>
      <w:proofErr w:type="spellEnd"/>
      <w:r w:rsidRPr="00C35E06">
        <w:rPr>
          <w:rFonts w:asciiTheme="majorHAnsi" w:hAnsiTheme="majorHAnsi"/>
          <w:sz w:val="22"/>
        </w:rPr>
        <w:t xml:space="preserve"> de friches industrielles, d’anciennes carrières…</w:t>
      </w:r>
    </w:p>
    <w:p w:rsidR="00A0318B" w:rsidRPr="00C35E06" w:rsidRDefault="00A0318B" w:rsidP="00A0318B">
      <w:pPr>
        <w:jc w:val="both"/>
        <w:rPr>
          <w:rFonts w:asciiTheme="majorHAnsi" w:hAnsiTheme="majorHAnsi"/>
          <w:color w:val="7D9532" w:themeColor="accent6" w:themeShade="BF"/>
          <w:sz w:val="22"/>
        </w:rPr>
      </w:pPr>
    </w:p>
    <w:p w:rsidR="00A0318B" w:rsidRPr="00C35E06" w:rsidRDefault="00A0318B" w:rsidP="00FB69AB">
      <w:pPr>
        <w:pStyle w:val="Titre2"/>
        <w:numPr>
          <w:ilvl w:val="0"/>
          <w:numId w:val="3"/>
        </w:numPr>
        <w:rPr>
          <w:color w:val="7D9532" w:themeColor="accent6" w:themeShade="BF"/>
          <w:sz w:val="24"/>
        </w:rPr>
      </w:pPr>
      <w:r w:rsidRPr="00C35E06">
        <w:rPr>
          <w:color w:val="7D9532" w:themeColor="accent6" w:themeShade="BF"/>
          <w:sz w:val="24"/>
          <w:u w:val="single"/>
        </w:rPr>
        <w:t>Corridors</w:t>
      </w:r>
    </w:p>
    <w:p w:rsidR="00A0318B" w:rsidRPr="00C35E06" w:rsidRDefault="00A0318B" w:rsidP="00A0318B">
      <w:pPr>
        <w:rPr>
          <w:rFonts w:asciiTheme="majorHAnsi" w:hAnsiTheme="majorHAnsi"/>
          <w:sz w:val="22"/>
        </w:rPr>
      </w:pPr>
    </w:p>
    <w:p w:rsidR="007C52BC" w:rsidRDefault="00A0318B" w:rsidP="00A0318B">
      <w:pPr>
        <w:rPr>
          <w:rFonts w:asciiTheme="majorHAnsi" w:hAnsiTheme="majorHAnsi"/>
          <w:sz w:val="22"/>
        </w:rPr>
      </w:pPr>
      <w:r w:rsidRPr="00C35E06">
        <w:rPr>
          <w:rFonts w:asciiTheme="majorHAnsi" w:hAnsiTheme="majorHAnsi"/>
          <w:sz w:val="22"/>
        </w:rPr>
        <w:t>= élément linéaire</w:t>
      </w:r>
      <w:r w:rsidR="00C35E06" w:rsidRPr="00C35E06">
        <w:rPr>
          <w:rFonts w:asciiTheme="majorHAnsi" w:hAnsiTheme="majorHAnsi"/>
          <w:sz w:val="22"/>
        </w:rPr>
        <w:t xml:space="preserve"> du paysage</w:t>
      </w:r>
      <w:r w:rsidRPr="00C35E06">
        <w:rPr>
          <w:rFonts w:asciiTheme="majorHAnsi" w:hAnsiTheme="majorHAnsi"/>
          <w:sz w:val="22"/>
        </w:rPr>
        <w:t xml:space="preserve">, connecte les tâches entre elles. C’est une voie de circulation, un filtre, une barrière, etc. </w:t>
      </w:r>
    </w:p>
    <w:p w:rsidR="003A3F2C" w:rsidRPr="00C35E06" w:rsidRDefault="00A0318B" w:rsidP="00A0318B">
      <w:pPr>
        <w:rPr>
          <w:rFonts w:asciiTheme="majorHAnsi" w:hAnsiTheme="majorHAnsi"/>
          <w:color w:val="7D9532" w:themeColor="accent6" w:themeShade="BF"/>
          <w:sz w:val="22"/>
        </w:rPr>
      </w:pPr>
      <w:r w:rsidRPr="00C35E06">
        <w:rPr>
          <w:rFonts w:asciiTheme="majorHAnsi" w:hAnsiTheme="majorHAnsi"/>
          <w:sz w:val="22"/>
        </w:rPr>
        <w:t xml:space="preserve">Exemples : </w:t>
      </w:r>
      <w:proofErr w:type="spellStart"/>
      <w:r w:rsidRPr="00C35E06">
        <w:rPr>
          <w:rFonts w:asciiTheme="majorHAnsi" w:hAnsiTheme="majorHAnsi"/>
          <w:sz w:val="22"/>
        </w:rPr>
        <w:t>ripisylve</w:t>
      </w:r>
      <w:proofErr w:type="spellEnd"/>
      <w:r w:rsidR="007C52BC">
        <w:rPr>
          <w:rFonts w:asciiTheme="majorHAnsi" w:hAnsiTheme="majorHAnsi"/>
          <w:sz w:val="22"/>
        </w:rPr>
        <w:t xml:space="preserve"> (forêt au bord des cours d’eau)</w:t>
      </w:r>
      <w:r w:rsidRPr="00C35E06">
        <w:rPr>
          <w:rFonts w:asciiTheme="majorHAnsi" w:hAnsiTheme="majorHAnsi"/>
          <w:sz w:val="22"/>
        </w:rPr>
        <w:t>, cours d’eau, routes et chemins, haies, fossés, bandes herbeuses.</w:t>
      </w:r>
      <w:r w:rsidR="003A3F2C" w:rsidRPr="00C35E06">
        <w:rPr>
          <w:rFonts w:asciiTheme="majorHAnsi" w:hAnsiTheme="majorHAnsi"/>
          <w:sz w:val="22"/>
        </w:rPr>
        <w:t xml:space="preserve"> </w:t>
      </w:r>
    </w:p>
    <w:p w:rsidR="004E4795" w:rsidRPr="00C35E06" w:rsidRDefault="004E4795" w:rsidP="00FB69AB">
      <w:pPr>
        <w:pStyle w:val="Titre2"/>
        <w:numPr>
          <w:ilvl w:val="0"/>
          <w:numId w:val="3"/>
        </w:numPr>
        <w:rPr>
          <w:color w:val="7D9532" w:themeColor="accent6" w:themeShade="BF"/>
          <w:sz w:val="24"/>
        </w:rPr>
      </w:pPr>
      <w:r w:rsidRPr="00C35E06">
        <w:rPr>
          <w:color w:val="7D9532" w:themeColor="accent6" w:themeShade="BF"/>
          <w:sz w:val="24"/>
        </w:rPr>
        <w:tab/>
      </w:r>
      <w:r w:rsidRPr="00C35E06">
        <w:rPr>
          <w:color w:val="7D9532" w:themeColor="accent6" w:themeShade="BF"/>
          <w:sz w:val="24"/>
          <w:u w:val="single"/>
        </w:rPr>
        <w:t>Lisière (écotone)</w:t>
      </w:r>
    </w:p>
    <w:p w:rsidR="004E4795" w:rsidRPr="00C35E06" w:rsidRDefault="004E4795" w:rsidP="004E4795">
      <w:pPr>
        <w:rPr>
          <w:rFonts w:asciiTheme="majorHAnsi" w:hAnsiTheme="majorHAnsi"/>
          <w:sz w:val="22"/>
        </w:rPr>
      </w:pPr>
    </w:p>
    <w:p w:rsidR="00692CF6" w:rsidRDefault="004E4795" w:rsidP="004E4795">
      <w:pPr>
        <w:rPr>
          <w:rFonts w:asciiTheme="majorHAnsi" w:hAnsiTheme="majorHAnsi"/>
          <w:sz w:val="22"/>
        </w:rPr>
      </w:pPr>
      <w:r w:rsidRPr="00C35E06">
        <w:rPr>
          <w:rFonts w:asciiTheme="majorHAnsi" w:hAnsiTheme="majorHAnsi"/>
          <w:sz w:val="22"/>
        </w:rPr>
        <w:t>Pour tâches ou corridors : zone de fortes interactions avec matrice ou les tâches voisines.</w:t>
      </w:r>
    </w:p>
    <w:p w:rsidR="00876EA2" w:rsidRPr="00692CF6" w:rsidRDefault="00876EA2" w:rsidP="00692CF6">
      <w:pPr>
        <w:pStyle w:val="Paragraphedeliste"/>
        <w:numPr>
          <w:ilvl w:val="0"/>
          <w:numId w:val="4"/>
        </w:numPr>
        <w:rPr>
          <w:rFonts w:asciiTheme="majorHAnsi" w:hAnsiTheme="majorHAnsi"/>
          <w:sz w:val="22"/>
        </w:rPr>
      </w:pPr>
      <w:r w:rsidRPr="00692CF6">
        <w:rPr>
          <w:rFonts w:asciiTheme="majorHAnsi" w:hAnsiTheme="majorHAnsi"/>
          <w:sz w:val="22"/>
        </w:rPr>
        <w:t>Grande diversité biologique</w:t>
      </w:r>
    </w:p>
    <w:p w:rsidR="009065D2" w:rsidRPr="00C35E06" w:rsidRDefault="00692CF6" w:rsidP="004E4795">
      <w:pPr>
        <w:rPr>
          <w:rFonts w:asciiTheme="majorHAnsi" w:hAnsiTheme="majorHAnsi"/>
          <w:sz w:val="22"/>
        </w:rPr>
      </w:pPr>
      <w:r>
        <w:rPr>
          <w:rFonts w:asciiTheme="majorHAnsi" w:hAnsiTheme="majorHAnsi"/>
          <w:noProof/>
          <w:sz w:val="22"/>
          <w:lang w:eastAsia="fr-FR"/>
        </w:rPr>
        <w:drawing>
          <wp:anchor distT="0" distB="0" distL="114300" distR="114300" simplePos="0" relativeHeight="251658240" behindDoc="0" locked="0" layoutInCell="1" allowOverlap="1">
            <wp:simplePos x="0" y="0"/>
            <wp:positionH relativeFrom="column">
              <wp:posOffset>4027170</wp:posOffset>
            </wp:positionH>
            <wp:positionV relativeFrom="paragraph">
              <wp:posOffset>171450</wp:posOffset>
            </wp:positionV>
            <wp:extent cx="1466850" cy="1722120"/>
            <wp:effectExtent l="1905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1466850" cy="1722120"/>
                    </a:xfrm>
                    <a:prstGeom prst="rect">
                      <a:avLst/>
                    </a:prstGeom>
                    <a:noFill/>
                    <a:ln w="9525">
                      <a:noFill/>
                      <a:miter lim="800000"/>
                      <a:headEnd/>
                      <a:tailEnd/>
                    </a:ln>
                  </pic:spPr>
                </pic:pic>
              </a:graphicData>
            </a:graphic>
          </wp:anchor>
        </w:drawing>
      </w:r>
      <w:r w:rsidR="00876EA2" w:rsidRPr="00C35E06">
        <w:rPr>
          <w:rFonts w:asciiTheme="majorHAnsi" w:hAnsiTheme="majorHAnsi"/>
          <w:sz w:val="22"/>
        </w:rPr>
        <w:t>Et milieu intérieur : interactions inférieures voire nulle avec la matrice.</w:t>
      </w:r>
      <w:r w:rsidR="009065D2" w:rsidRPr="00C35E06">
        <w:rPr>
          <w:rFonts w:asciiTheme="majorHAnsi" w:hAnsiTheme="majorHAnsi"/>
          <w:sz w:val="22"/>
        </w:rPr>
        <w:t xml:space="preserve"> </w:t>
      </w:r>
    </w:p>
    <w:p w:rsidR="00ED3C9E" w:rsidRPr="00C35E06" w:rsidRDefault="009065D2" w:rsidP="004E4795">
      <w:pPr>
        <w:rPr>
          <w:rFonts w:asciiTheme="majorHAnsi" w:hAnsiTheme="majorHAnsi"/>
          <w:sz w:val="22"/>
        </w:rPr>
      </w:pPr>
      <w:r w:rsidRPr="00C35E06">
        <w:rPr>
          <w:rFonts w:asciiTheme="majorHAnsi" w:hAnsiTheme="majorHAnsi"/>
          <w:sz w:val="22"/>
        </w:rPr>
        <w:t>Plus les tâches sont allongées, plus le ratio entre lisière et intérieur est élevé et plus grande est la biodiversité.</w:t>
      </w:r>
    </w:p>
    <w:p w:rsidR="00ED3C9E" w:rsidRPr="00C35E06" w:rsidRDefault="00ED3C9E" w:rsidP="004E4795">
      <w:pPr>
        <w:rPr>
          <w:rFonts w:asciiTheme="majorHAnsi" w:hAnsiTheme="majorHAnsi"/>
          <w:sz w:val="22"/>
        </w:rPr>
      </w:pPr>
      <w:r w:rsidRPr="00C35E06">
        <w:rPr>
          <w:rFonts w:asciiTheme="majorHAnsi" w:hAnsiTheme="majorHAnsi"/>
          <w:sz w:val="22"/>
        </w:rPr>
        <w:t xml:space="preserve">Pertinence du choix des éléments à représenter : « Quels paramètres peuvent influencer la présence, la survie, le déplacement, la reproduction d’un organisme, d’une population animale ou végétale dans un paysage ? » </w:t>
      </w:r>
      <w:proofErr w:type="spellStart"/>
      <w:r w:rsidRPr="00C35E06">
        <w:rPr>
          <w:rFonts w:asciiTheme="majorHAnsi" w:hAnsiTheme="majorHAnsi"/>
          <w:sz w:val="22"/>
        </w:rPr>
        <w:t>Burel</w:t>
      </w:r>
      <w:proofErr w:type="spellEnd"/>
      <w:r w:rsidRPr="00C35E06">
        <w:rPr>
          <w:rFonts w:asciiTheme="majorHAnsi" w:hAnsiTheme="majorHAnsi"/>
          <w:sz w:val="22"/>
        </w:rPr>
        <w:t xml:space="preserve"> et Baudry</w:t>
      </w:r>
    </w:p>
    <w:p w:rsidR="00AC3034" w:rsidRPr="00C35E06" w:rsidRDefault="00ED3C9E" w:rsidP="004E4795">
      <w:pPr>
        <w:rPr>
          <w:rFonts w:asciiTheme="majorHAnsi" w:hAnsiTheme="majorHAnsi"/>
          <w:sz w:val="22"/>
        </w:rPr>
      </w:pPr>
      <w:r w:rsidRPr="00C35E06">
        <w:rPr>
          <w:rFonts w:asciiTheme="majorHAnsi" w:hAnsiTheme="majorHAnsi"/>
          <w:sz w:val="22"/>
        </w:rPr>
        <w:t>Les éléments recherchés donc dépendants de la question de recherche.</w:t>
      </w:r>
    </w:p>
    <w:p w:rsidR="00BF33C7" w:rsidRDefault="00692CF6" w:rsidP="00AC3034">
      <w:pPr>
        <w:pStyle w:val="Titre1"/>
      </w:pPr>
      <w:r>
        <w:rPr>
          <w:noProof/>
          <w:lang w:eastAsia="fr-FR"/>
        </w:rPr>
        <w:lastRenderedPageBreak/>
        <w:drawing>
          <wp:inline distT="0" distB="0" distL="0" distR="0">
            <wp:extent cx="5265420" cy="4792980"/>
            <wp:effectExtent l="1905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265420" cy="4792980"/>
                    </a:xfrm>
                    <a:prstGeom prst="rect">
                      <a:avLst/>
                    </a:prstGeom>
                    <a:noFill/>
                    <a:ln w="9525">
                      <a:noFill/>
                      <a:miter lim="800000"/>
                      <a:headEnd/>
                      <a:tailEnd/>
                    </a:ln>
                  </pic:spPr>
                </pic:pic>
              </a:graphicData>
            </a:graphic>
          </wp:inline>
        </w:drawing>
      </w:r>
    </w:p>
    <w:p w:rsidR="00433BAA" w:rsidRPr="00692CF6" w:rsidRDefault="00692CF6" w:rsidP="00BF33C7">
      <w:r>
        <w:rPr>
          <w:noProof/>
          <w:lang w:eastAsia="fr-FR"/>
        </w:rPr>
        <w:drawing>
          <wp:inline distT="0" distB="0" distL="0" distR="0">
            <wp:extent cx="5265420" cy="594360"/>
            <wp:effectExtent l="1905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265420" cy="594360"/>
                    </a:xfrm>
                    <a:prstGeom prst="rect">
                      <a:avLst/>
                    </a:prstGeom>
                    <a:noFill/>
                    <a:ln w="9525">
                      <a:noFill/>
                      <a:miter lim="800000"/>
                      <a:headEnd/>
                      <a:tailEnd/>
                    </a:ln>
                  </pic:spPr>
                </pic:pic>
              </a:graphicData>
            </a:graphic>
          </wp:inline>
        </w:drawing>
      </w:r>
    </w:p>
    <w:p w:rsidR="00AC3034" w:rsidRPr="00692CF6" w:rsidRDefault="00AC3034" w:rsidP="00692CF6">
      <w:pPr>
        <w:pStyle w:val="Titre1"/>
        <w:numPr>
          <w:ilvl w:val="0"/>
          <w:numId w:val="2"/>
        </w:numPr>
        <w:rPr>
          <w:color w:val="FF0000"/>
          <w:u w:val="single"/>
        </w:rPr>
      </w:pPr>
      <w:r w:rsidRPr="00692CF6">
        <w:rPr>
          <w:color w:val="FF0000"/>
          <w:u w:val="single"/>
        </w:rPr>
        <w:t>Puis les analyser</w:t>
      </w:r>
    </w:p>
    <w:p w:rsidR="00AC3034" w:rsidRPr="006E48DD" w:rsidRDefault="00AC3034" w:rsidP="00AC3034">
      <w:pPr>
        <w:rPr>
          <w:rFonts w:asciiTheme="majorHAnsi" w:hAnsiTheme="majorHAnsi"/>
        </w:rPr>
      </w:pPr>
    </w:p>
    <w:p w:rsidR="00AC3034" w:rsidRPr="00692CF6" w:rsidRDefault="00AC3034" w:rsidP="00692CF6">
      <w:pPr>
        <w:pStyle w:val="Titre2"/>
        <w:numPr>
          <w:ilvl w:val="0"/>
          <w:numId w:val="5"/>
        </w:numPr>
        <w:rPr>
          <w:color w:val="7D9532" w:themeColor="accent6" w:themeShade="BF"/>
          <w:u w:val="single"/>
        </w:rPr>
      </w:pPr>
      <w:r w:rsidRPr="00692CF6">
        <w:rPr>
          <w:color w:val="7D9532" w:themeColor="accent6" w:themeShade="BF"/>
          <w:u w:val="single"/>
        </w:rPr>
        <w:t>Fragmentation</w:t>
      </w:r>
    </w:p>
    <w:p w:rsidR="00AC3034" w:rsidRPr="006E48DD" w:rsidRDefault="00AC3034" w:rsidP="00AC3034">
      <w:pPr>
        <w:rPr>
          <w:rFonts w:asciiTheme="majorHAnsi" w:hAnsiTheme="majorHAnsi"/>
        </w:rPr>
      </w:pPr>
    </w:p>
    <w:p w:rsidR="00692CF6" w:rsidRDefault="00433BAA" w:rsidP="00AC3034">
      <w:pPr>
        <w:rPr>
          <w:rFonts w:asciiTheme="majorHAnsi" w:hAnsiTheme="majorHAnsi"/>
        </w:rPr>
      </w:pPr>
      <w:r w:rsidRPr="006E48DD">
        <w:rPr>
          <w:rFonts w:asciiTheme="majorHAnsi" w:hAnsiTheme="majorHAnsi"/>
        </w:rPr>
        <w:t xml:space="preserve">La quantité d’habitat disponible conditionne la présence et l’abondance d’une espèce. Mais connaître la </w:t>
      </w:r>
      <w:r w:rsidR="00692CF6">
        <w:rPr>
          <w:rFonts w:asciiTheme="majorHAnsi" w:hAnsiTheme="majorHAnsi"/>
        </w:rPr>
        <w:t>surface totale est insuffisant</w:t>
      </w:r>
    </w:p>
    <w:p w:rsidR="00692CF6" w:rsidRDefault="00433BAA" w:rsidP="00692CF6">
      <w:pPr>
        <w:ind w:firstLine="720"/>
        <w:rPr>
          <w:rFonts w:asciiTheme="majorHAnsi" w:hAnsiTheme="majorHAnsi"/>
        </w:rPr>
      </w:pPr>
      <w:r w:rsidRPr="006E48DD">
        <w:rPr>
          <w:rFonts w:asciiTheme="majorHAnsi" w:hAnsiTheme="majorHAnsi"/>
        </w:rPr>
        <w:t xml:space="preserve">Cette surface est-elle plus ou moins fragmentée ? </w:t>
      </w:r>
    </w:p>
    <w:p w:rsidR="00BF33C7" w:rsidRPr="006E48DD" w:rsidRDefault="00433BAA" w:rsidP="00692CF6">
      <w:pPr>
        <w:ind w:firstLine="720"/>
        <w:rPr>
          <w:rFonts w:asciiTheme="majorHAnsi" w:hAnsiTheme="majorHAnsi"/>
        </w:rPr>
      </w:pPr>
      <w:r w:rsidRPr="006E48DD">
        <w:rPr>
          <w:rFonts w:asciiTheme="majorHAnsi" w:hAnsiTheme="majorHAnsi"/>
        </w:rPr>
        <w:t>Ses fragments sont-ils éloignés ou rapprochés ?</w:t>
      </w:r>
    </w:p>
    <w:p w:rsidR="00690829" w:rsidRPr="006E48DD" w:rsidRDefault="00BF33C7" w:rsidP="00AC3034">
      <w:pPr>
        <w:rPr>
          <w:rFonts w:asciiTheme="majorHAnsi" w:hAnsiTheme="majorHAnsi"/>
        </w:rPr>
      </w:pPr>
      <w:r w:rsidRPr="00692CF6">
        <w:rPr>
          <w:rFonts w:asciiTheme="majorHAnsi" w:hAnsiTheme="majorHAnsi"/>
          <w:u w:val="single"/>
        </w:rPr>
        <w:t>Fragmentation</w:t>
      </w:r>
      <w:r w:rsidRPr="006E48DD">
        <w:rPr>
          <w:rFonts w:asciiTheme="majorHAnsi" w:hAnsiTheme="majorHAnsi"/>
        </w:rPr>
        <w:t xml:space="preserve"> : diminution de la surface totale d’un habitat et son éclatement en fragments ou </w:t>
      </w:r>
      <w:r w:rsidR="00690829" w:rsidRPr="006E48DD">
        <w:rPr>
          <w:rFonts w:asciiTheme="majorHAnsi" w:hAnsiTheme="majorHAnsi"/>
        </w:rPr>
        <w:t>îlots</w:t>
      </w:r>
      <w:r w:rsidRPr="006E48DD">
        <w:rPr>
          <w:rFonts w:asciiTheme="majorHAnsi" w:hAnsiTheme="majorHAnsi"/>
        </w:rPr>
        <w:t>.</w:t>
      </w:r>
    </w:p>
    <w:p w:rsidR="00ED43D6" w:rsidRDefault="00690829" w:rsidP="00AC3034">
      <w:pPr>
        <w:rPr>
          <w:rFonts w:asciiTheme="majorHAnsi" w:hAnsiTheme="majorHAnsi"/>
        </w:rPr>
      </w:pPr>
      <w:r w:rsidRPr="006E48DD">
        <w:rPr>
          <w:rFonts w:asciiTheme="majorHAnsi" w:hAnsiTheme="majorHAnsi"/>
        </w:rPr>
        <w:t xml:space="preserve">Quantification d’un processus de fragmentation : </w:t>
      </w:r>
    </w:p>
    <w:p w:rsidR="00ED43D6" w:rsidRPr="00ED43D6" w:rsidRDefault="00690829" w:rsidP="00ED43D6">
      <w:pPr>
        <w:pStyle w:val="Paragraphedeliste"/>
        <w:numPr>
          <w:ilvl w:val="0"/>
          <w:numId w:val="1"/>
        </w:numPr>
        <w:rPr>
          <w:rFonts w:asciiTheme="majorHAnsi" w:hAnsiTheme="majorHAnsi"/>
        </w:rPr>
      </w:pPr>
      <w:r w:rsidRPr="00ED43D6">
        <w:rPr>
          <w:rFonts w:asciiTheme="majorHAnsi" w:hAnsiTheme="majorHAnsi"/>
        </w:rPr>
        <w:lastRenderedPageBreak/>
        <w:t xml:space="preserve">diminution constante de la surface, </w:t>
      </w:r>
      <w:r w:rsidR="00ED43D6">
        <w:rPr>
          <w:noProof/>
          <w:lang w:eastAsia="fr-FR"/>
        </w:rPr>
        <w:drawing>
          <wp:inline distT="0" distB="0" distL="0" distR="0">
            <wp:extent cx="1173480" cy="807720"/>
            <wp:effectExtent l="19050" t="0" r="762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1173480" cy="807720"/>
                    </a:xfrm>
                    <a:prstGeom prst="rect">
                      <a:avLst/>
                    </a:prstGeom>
                    <a:noFill/>
                    <a:ln w="9525">
                      <a:noFill/>
                      <a:miter lim="800000"/>
                      <a:headEnd/>
                      <a:tailEnd/>
                    </a:ln>
                  </pic:spPr>
                </pic:pic>
              </a:graphicData>
            </a:graphic>
          </wp:inline>
        </w:drawing>
      </w:r>
    </w:p>
    <w:p w:rsidR="00ED43D6" w:rsidRDefault="00690829" w:rsidP="00ED43D6">
      <w:pPr>
        <w:pStyle w:val="Paragraphedeliste"/>
        <w:numPr>
          <w:ilvl w:val="0"/>
          <w:numId w:val="1"/>
        </w:numPr>
        <w:rPr>
          <w:rFonts w:asciiTheme="majorHAnsi" w:hAnsiTheme="majorHAnsi"/>
        </w:rPr>
      </w:pPr>
      <w:r w:rsidRPr="00ED43D6">
        <w:rPr>
          <w:rFonts w:asciiTheme="majorHAnsi" w:hAnsiTheme="majorHAnsi"/>
        </w:rPr>
        <w:t xml:space="preserve">le nombre de tâches monte puis stagne, </w:t>
      </w:r>
      <w:r w:rsidR="00ED43D6">
        <w:rPr>
          <w:rFonts w:asciiTheme="majorHAnsi" w:hAnsiTheme="majorHAnsi"/>
          <w:noProof/>
          <w:lang w:eastAsia="fr-FR"/>
        </w:rPr>
        <w:drawing>
          <wp:inline distT="0" distB="0" distL="0" distR="0">
            <wp:extent cx="1099324" cy="800100"/>
            <wp:effectExtent l="19050" t="0" r="5576"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1101128" cy="801413"/>
                    </a:xfrm>
                    <a:prstGeom prst="rect">
                      <a:avLst/>
                    </a:prstGeom>
                    <a:noFill/>
                    <a:ln w="9525">
                      <a:noFill/>
                      <a:miter lim="800000"/>
                      <a:headEnd/>
                      <a:tailEnd/>
                    </a:ln>
                  </pic:spPr>
                </pic:pic>
              </a:graphicData>
            </a:graphic>
          </wp:inline>
        </w:drawing>
      </w:r>
    </w:p>
    <w:p w:rsidR="00690829" w:rsidRPr="00ED43D6" w:rsidRDefault="00690829" w:rsidP="00ED43D6">
      <w:pPr>
        <w:pStyle w:val="Paragraphedeliste"/>
        <w:numPr>
          <w:ilvl w:val="0"/>
          <w:numId w:val="1"/>
        </w:numPr>
        <w:rPr>
          <w:rFonts w:asciiTheme="majorHAnsi" w:hAnsiTheme="majorHAnsi"/>
        </w:rPr>
      </w:pPr>
      <w:r w:rsidRPr="00ED43D6">
        <w:rPr>
          <w:rFonts w:asciiTheme="majorHAnsi" w:hAnsiTheme="majorHAnsi"/>
        </w:rPr>
        <w:t>le ratio surface/périmètre diminue vite. Boisement « poreux ».</w:t>
      </w:r>
      <w:r w:rsidR="00ED43D6">
        <w:rPr>
          <w:rFonts w:asciiTheme="majorHAnsi" w:hAnsiTheme="majorHAnsi"/>
          <w:noProof/>
          <w:lang w:eastAsia="fr-FR"/>
        </w:rPr>
        <w:drawing>
          <wp:inline distT="0" distB="0" distL="0" distR="0">
            <wp:extent cx="1038225" cy="630883"/>
            <wp:effectExtent l="1905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1044466" cy="634675"/>
                    </a:xfrm>
                    <a:prstGeom prst="rect">
                      <a:avLst/>
                    </a:prstGeom>
                    <a:noFill/>
                    <a:ln w="9525">
                      <a:noFill/>
                      <a:miter lim="800000"/>
                      <a:headEnd/>
                      <a:tailEnd/>
                    </a:ln>
                  </pic:spPr>
                </pic:pic>
              </a:graphicData>
            </a:graphic>
          </wp:inline>
        </w:drawing>
      </w:r>
    </w:p>
    <w:p w:rsidR="00CE6E34" w:rsidRDefault="00CE6E34" w:rsidP="00AC3034">
      <w:pPr>
        <w:rPr>
          <w:rFonts w:asciiTheme="majorHAnsi" w:hAnsiTheme="majorHAnsi"/>
        </w:rPr>
      </w:pPr>
      <w:r>
        <w:rPr>
          <w:rFonts w:asciiTheme="majorHAnsi" w:hAnsiTheme="majorHAnsi"/>
          <w:noProof/>
          <w:lang w:eastAsia="fr-FR"/>
        </w:rPr>
        <w:drawing>
          <wp:inline distT="0" distB="0" distL="0" distR="0">
            <wp:extent cx="4295775" cy="1819275"/>
            <wp:effectExtent l="1905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295775" cy="1819275"/>
                    </a:xfrm>
                    <a:prstGeom prst="rect">
                      <a:avLst/>
                    </a:prstGeom>
                    <a:noFill/>
                    <a:ln w="9525">
                      <a:noFill/>
                      <a:miter lim="800000"/>
                      <a:headEnd/>
                      <a:tailEnd/>
                    </a:ln>
                  </pic:spPr>
                </pic:pic>
              </a:graphicData>
            </a:graphic>
          </wp:inline>
        </w:drawing>
      </w:r>
    </w:p>
    <w:p w:rsidR="00CE6E34" w:rsidRPr="006E48DD" w:rsidRDefault="00CE6E34" w:rsidP="00AC3034">
      <w:pPr>
        <w:rPr>
          <w:rFonts w:asciiTheme="majorHAnsi" w:hAnsiTheme="majorHAnsi"/>
        </w:rPr>
      </w:pPr>
      <w:r>
        <w:rPr>
          <w:rFonts w:asciiTheme="majorHAnsi" w:hAnsiTheme="majorHAnsi"/>
        </w:rPr>
        <w:t>De a à c on a 50 % de blanc et de noir</w:t>
      </w:r>
    </w:p>
    <w:p w:rsidR="00690829" w:rsidRPr="00E35054" w:rsidRDefault="00690829" w:rsidP="00E35054">
      <w:pPr>
        <w:pStyle w:val="Titre2"/>
        <w:numPr>
          <w:ilvl w:val="0"/>
          <w:numId w:val="5"/>
        </w:numPr>
        <w:rPr>
          <w:color w:val="7D9532" w:themeColor="accent6" w:themeShade="BF"/>
          <w:u w:val="single"/>
        </w:rPr>
      </w:pPr>
      <w:r w:rsidRPr="00E35054">
        <w:rPr>
          <w:color w:val="7D9532" w:themeColor="accent6" w:themeShade="BF"/>
          <w:u w:val="single"/>
        </w:rPr>
        <w:t>Connectivité</w:t>
      </w:r>
    </w:p>
    <w:p w:rsidR="00690829" w:rsidRPr="006E48DD" w:rsidRDefault="00690829" w:rsidP="00690829">
      <w:pPr>
        <w:rPr>
          <w:rFonts w:asciiTheme="majorHAnsi" w:hAnsiTheme="majorHAnsi"/>
        </w:rPr>
      </w:pPr>
    </w:p>
    <w:p w:rsidR="004939D4" w:rsidRPr="006E48DD" w:rsidRDefault="00690829" w:rsidP="00690829">
      <w:pPr>
        <w:rPr>
          <w:rFonts w:asciiTheme="majorHAnsi" w:hAnsiTheme="majorHAnsi"/>
        </w:rPr>
      </w:pPr>
      <w:r w:rsidRPr="006E48DD">
        <w:rPr>
          <w:rFonts w:asciiTheme="majorHAnsi" w:hAnsiTheme="majorHAnsi"/>
        </w:rPr>
        <w:t xml:space="preserve">Relations spatiales entre les tâches : notion de flux : eau, fertilisants, polluants, propagules, individus se déplaçant. </w:t>
      </w:r>
    </w:p>
    <w:p w:rsidR="00E35054" w:rsidRDefault="004939D4" w:rsidP="00E35054">
      <w:pPr>
        <w:pStyle w:val="Paragraphedeliste"/>
        <w:numPr>
          <w:ilvl w:val="0"/>
          <w:numId w:val="1"/>
        </w:numPr>
        <w:rPr>
          <w:rFonts w:asciiTheme="majorHAnsi" w:hAnsiTheme="majorHAnsi"/>
        </w:rPr>
      </w:pPr>
      <w:r w:rsidRPr="00E35054">
        <w:rPr>
          <w:rFonts w:asciiTheme="majorHAnsi" w:hAnsiTheme="majorHAnsi"/>
        </w:rPr>
        <w:t xml:space="preserve">la connectivité spatiale : si 2 tâches de même type sont adjacentes </w:t>
      </w:r>
    </w:p>
    <w:p w:rsidR="003C5729" w:rsidRPr="00E35054" w:rsidRDefault="00E35054" w:rsidP="00E35054">
      <w:pPr>
        <w:pStyle w:val="Paragraphedeliste"/>
        <w:numPr>
          <w:ilvl w:val="0"/>
          <w:numId w:val="1"/>
        </w:numPr>
        <w:rPr>
          <w:rFonts w:asciiTheme="majorHAnsi" w:hAnsiTheme="majorHAnsi"/>
        </w:rPr>
      </w:pPr>
      <w:r>
        <w:rPr>
          <w:rFonts w:asciiTheme="majorHAnsi" w:hAnsiTheme="majorHAnsi"/>
        </w:rPr>
        <w:t xml:space="preserve">la </w:t>
      </w:r>
      <w:r w:rsidR="004939D4" w:rsidRPr="00E35054">
        <w:rPr>
          <w:rFonts w:asciiTheme="majorHAnsi" w:hAnsiTheme="majorHAnsi"/>
        </w:rPr>
        <w:t>connectivité fonctionnelle : si des propagules ou des individus passent d’une tâche à l’autre.</w:t>
      </w:r>
    </w:p>
    <w:p w:rsidR="00401FCA" w:rsidRPr="006E48DD" w:rsidRDefault="003C5729" w:rsidP="00690829">
      <w:pPr>
        <w:rPr>
          <w:rFonts w:asciiTheme="majorHAnsi" w:hAnsiTheme="majorHAnsi"/>
        </w:rPr>
      </w:pPr>
      <w:r w:rsidRPr="006E48DD">
        <w:rPr>
          <w:rFonts w:asciiTheme="majorHAnsi" w:hAnsiTheme="majorHAnsi"/>
        </w:rPr>
        <w:t>Variations des connectiv</w:t>
      </w:r>
      <w:r w:rsidR="00401FCA" w:rsidRPr="006E48DD">
        <w:rPr>
          <w:rFonts w:asciiTheme="majorHAnsi" w:hAnsiTheme="majorHAnsi"/>
        </w:rPr>
        <w:t>ités spatiale et fonctionnelle.</w:t>
      </w:r>
    </w:p>
    <w:p w:rsidR="000304E2" w:rsidRPr="006E48DD" w:rsidRDefault="00401FCA" w:rsidP="00690829">
      <w:pPr>
        <w:rPr>
          <w:rFonts w:asciiTheme="majorHAnsi" w:hAnsiTheme="majorHAnsi"/>
        </w:rPr>
      </w:pPr>
      <w:r w:rsidRPr="006E48DD">
        <w:rPr>
          <w:rFonts w:asciiTheme="majorHAnsi" w:hAnsiTheme="majorHAnsi"/>
        </w:rPr>
        <w:t xml:space="preserve">Elle dépend du nombre de connexions (= nombre de liens entre corridors à 1 intersection) et du nombre d’intersections (= nombre de nœuds dans le réseau). 1 intersection = 0, 2, 3 voire 4 corridors connectés. </w:t>
      </w:r>
    </w:p>
    <w:p w:rsidR="00A367D0" w:rsidRDefault="000304E2" w:rsidP="00690829">
      <w:pPr>
        <w:rPr>
          <w:rFonts w:asciiTheme="majorHAnsi" w:hAnsiTheme="majorHAnsi"/>
        </w:rPr>
      </w:pPr>
      <w:r w:rsidRPr="006E48DD">
        <w:rPr>
          <w:rFonts w:asciiTheme="majorHAnsi" w:hAnsiTheme="majorHAnsi"/>
        </w:rPr>
        <w:t xml:space="preserve">Quantifier la connectivité : on compte les couples de pixels de même nature en ligne et en colonne sur une grille. </w:t>
      </w:r>
    </w:p>
    <w:p w:rsidR="001A1D7B" w:rsidRDefault="001A1D7B" w:rsidP="00690829">
      <w:pPr>
        <w:rPr>
          <w:rFonts w:asciiTheme="majorHAnsi" w:hAnsiTheme="majorHAnsi"/>
        </w:rPr>
      </w:pPr>
      <w:r>
        <w:rPr>
          <w:rFonts w:asciiTheme="majorHAnsi" w:hAnsiTheme="majorHAnsi"/>
        </w:rPr>
        <w:t>Pixel fonctionnel : traversée possible sur 3 x largeurs du corridor.</w:t>
      </w:r>
    </w:p>
    <w:p w:rsidR="001A1D7B" w:rsidRPr="001A1D7B" w:rsidRDefault="00E35054" w:rsidP="001A1D7B">
      <w:pPr>
        <w:jc w:val="center"/>
        <w:rPr>
          <w:rFonts w:asciiTheme="majorHAnsi" w:hAnsiTheme="majorHAnsi"/>
          <w:color w:val="7D9532" w:themeColor="accent6" w:themeShade="BF"/>
          <w:u w:val="single"/>
        </w:rPr>
      </w:pPr>
      <w:r>
        <w:rPr>
          <w:rFonts w:asciiTheme="majorHAnsi" w:hAnsiTheme="majorHAnsi"/>
          <w:noProof/>
          <w:lang w:eastAsia="fr-FR"/>
        </w:rPr>
        <w:lastRenderedPageBreak/>
        <w:drawing>
          <wp:inline distT="0" distB="0" distL="0" distR="0">
            <wp:extent cx="4199890" cy="2998470"/>
            <wp:effectExtent l="1905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4199890" cy="2998470"/>
                    </a:xfrm>
                    <a:prstGeom prst="rect">
                      <a:avLst/>
                    </a:prstGeom>
                    <a:noFill/>
                    <a:ln w="9525">
                      <a:noFill/>
                      <a:miter lim="800000"/>
                      <a:headEnd/>
                      <a:tailEnd/>
                    </a:ln>
                  </pic:spPr>
                </pic:pic>
              </a:graphicData>
            </a:graphic>
          </wp:inline>
        </w:drawing>
      </w:r>
    </w:p>
    <w:p w:rsidR="00A367D0" w:rsidRPr="001A1D7B" w:rsidRDefault="00A367D0" w:rsidP="001A1D7B">
      <w:pPr>
        <w:pStyle w:val="Paragraphedeliste"/>
        <w:numPr>
          <w:ilvl w:val="0"/>
          <w:numId w:val="5"/>
        </w:numPr>
        <w:rPr>
          <w:rFonts w:asciiTheme="majorHAnsi" w:hAnsiTheme="majorHAnsi"/>
          <w:color w:val="7D9532" w:themeColor="accent6" w:themeShade="BF"/>
        </w:rPr>
      </w:pPr>
      <w:r w:rsidRPr="001A1D7B">
        <w:rPr>
          <w:rFonts w:asciiTheme="majorHAnsi" w:hAnsiTheme="majorHAnsi"/>
          <w:color w:val="7D9532" w:themeColor="accent6" w:themeShade="BF"/>
          <w:u w:val="single"/>
        </w:rPr>
        <w:t xml:space="preserve"> Hétérogénéité </w:t>
      </w:r>
    </w:p>
    <w:p w:rsidR="00A367D0" w:rsidRPr="006E48DD" w:rsidRDefault="00A367D0" w:rsidP="00A367D0">
      <w:pPr>
        <w:rPr>
          <w:rFonts w:asciiTheme="majorHAnsi" w:hAnsiTheme="majorHAnsi"/>
        </w:rPr>
      </w:pPr>
    </w:p>
    <w:p w:rsidR="00116BD5" w:rsidRDefault="00A367D0" w:rsidP="00A367D0">
      <w:pPr>
        <w:rPr>
          <w:rFonts w:asciiTheme="majorHAnsi" w:hAnsiTheme="majorHAnsi"/>
        </w:rPr>
      </w:pPr>
      <w:r w:rsidRPr="006E48DD">
        <w:rPr>
          <w:rFonts w:asciiTheme="majorHAnsi" w:hAnsiTheme="majorHAnsi"/>
        </w:rPr>
        <w:t xml:space="preserve">Diversité des éléments et complexité de leurs relations spatiales. La fragmentation rend le paysage hétérogène, ce qui est écologiquement intéressant. </w:t>
      </w:r>
    </w:p>
    <w:p w:rsidR="001A1D7B" w:rsidRPr="006E48DD" w:rsidRDefault="001A1D7B" w:rsidP="00A367D0">
      <w:pPr>
        <w:rPr>
          <w:rFonts w:asciiTheme="majorHAnsi" w:hAnsiTheme="majorHAnsi"/>
        </w:rPr>
      </w:pPr>
      <w:r>
        <w:rPr>
          <w:rFonts w:asciiTheme="majorHAnsi" w:hAnsiTheme="majorHAnsi"/>
          <w:noProof/>
          <w:lang w:eastAsia="fr-FR"/>
        </w:rPr>
        <w:drawing>
          <wp:inline distT="0" distB="0" distL="0" distR="0">
            <wp:extent cx="4986655" cy="2147570"/>
            <wp:effectExtent l="19050" t="0" r="444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4986655" cy="2147570"/>
                    </a:xfrm>
                    <a:prstGeom prst="rect">
                      <a:avLst/>
                    </a:prstGeom>
                    <a:noFill/>
                    <a:ln w="9525">
                      <a:noFill/>
                      <a:miter lim="800000"/>
                      <a:headEnd/>
                      <a:tailEnd/>
                    </a:ln>
                  </pic:spPr>
                </pic:pic>
              </a:graphicData>
            </a:graphic>
          </wp:inline>
        </w:drawing>
      </w:r>
    </w:p>
    <w:p w:rsidR="00116BD5" w:rsidRPr="006E48DD" w:rsidRDefault="00116BD5" w:rsidP="00A367D0">
      <w:pPr>
        <w:rPr>
          <w:rFonts w:asciiTheme="majorHAnsi" w:hAnsiTheme="majorHAnsi"/>
        </w:rPr>
      </w:pPr>
      <w:r w:rsidRPr="006E48DD">
        <w:rPr>
          <w:rFonts w:asciiTheme="majorHAnsi" w:hAnsiTheme="majorHAnsi"/>
        </w:rPr>
        <w:t xml:space="preserve">Mesure : </w:t>
      </w:r>
      <w:proofErr w:type="spellStart"/>
      <w:r w:rsidRPr="006E48DD">
        <w:rPr>
          <w:rFonts w:asciiTheme="majorHAnsi" w:hAnsiTheme="majorHAnsi"/>
        </w:rPr>
        <w:t>transects</w:t>
      </w:r>
      <w:proofErr w:type="spellEnd"/>
      <w:r w:rsidRPr="006E48DD">
        <w:rPr>
          <w:rFonts w:asciiTheme="majorHAnsi" w:hAnsiTheme="majorHAnsi"/>
        </w:rPr>
        <w:t xml:space="preserve"> orthogonaux : calcul de fréquence de passage d’une unité à l’autre. </w:t>
      </w:r>
    </w:p>
    <w:p w:rsidR="001F20D6" w:rsidRPr="000A0E03" w:rsidRDefault="00116BD5" w:rsidP="00A367D0">
      <w:pPr>
        <w:rPr>
          <w:rFonts w:asciiTheme="majorHAnsi" w:hAnsiTheme="majorHAnsi"/>
          <w:lang w:val="en-US"/>
        </w:rPr>
      </w:pPr>
      <w:proofErr w:type="spellStart"/>
      <w:proofErr w:type="gramStart"/>
      <w:r w:rsidRPr="000A0E03">
        <w:rPr>
          <w:rFonts w:asciiTheme="majorHAnsi" w:hAnsiTheme="majorHAnsi"/>
          <w:lang w:val="en-US"/>
        </w:rPr>
        <w:t>Formule</w:t>
      </w:r>
      <w:proofErr w:type="spellEnd"/>
      <w:r w:rsidRPr="000A0E03">
        <w:rPr>
          <w:rFonts w:asciiTheme="majorHAnsi" w:hAnsiTheme="majorHAnsi"/>
          <w:lang w:val="en-US"/>
        </w:rPr>
        <w:t> :</w:t>
      </w:r>
      <w:proofErr w:type="gramEnd"/>
      <w:r w:rsidRPr="000A0E03">
        <w:rPr>
          <w:rFonts w:asciiTheme="majorHAnsi" w:hAnsiTheme="majorHAnsi"/>
          <w:lang w:val="en-US"/>
        </w:rPr>
        <w:t xml:space="preserve"> H = </w:t>
      </w:r>
      <w:r w:rsidRPr="00037618">
        <w:rPr>
          <w:rFonts w:asciiTheme="majorHAnsi" w:hAnsiTheme="majorHAnsi"/>
        </w:rPr>
        <w:t>Σ</w:t>
      </w:r>
      <w:proofErr w:type="spellStart"/>
      <w:r w:rsidRPr="000A0E03">
        <w:rPr>
          <w:rFonts w:asciiTheme="majorHAnsi" w:hAnsiTheme="majorHAnsi"/>
          <w:vertAlign w:val="subscript"/>
          <w:lang w:val="en-US"/>
        </w:rPr>
        <w:t>i,i</w:t>
      </w:r>
      <w:proofErr w:type="spellEnd"/>
      <w:r w:rsidRPr="000A0E03">
        <w:rPr>
          <w:rFonts w:asciiTheme="majorHAnsi" w:hAnsiTheme="majorHAnsi"/>
          <w:lang w:val="en-US"/>
        </w:rPr>
        <w:t xml:space="preserve"> p(</w:t>
      </w:r>
      <w:proofErr w:type="spellStart"/>
      <w:r w:rsidRPr="000A0E03">
        <w:rPr>
          <w:rFonts w:asciiTheme="majorHAnsi" w:hAnsiTheme="majorHAnsi"/>
          <w:lang w:val="en-US"/>
        </w:rPr>
        <w:t>i,j</w:t>
      </w:r>
      <w:proofErr w:type="spellEnd"/>
      <w:r w:rsidRPr="000A0E03">
        <w:rPr>
          <w:rFonts w:asciiTheme="majorHAnsi" w:hAnsiTheme="majorHAnsi"/>
          <w:lang w:val="en-US"/>
        </w:rPr>
        <w:t xml:space="preserve">) </w:t>
      </w:r>
      <w:proofErr w:type="spellStart"/>
      <w:r w:rsidRPr="000A0E03">
        <w:rPr>
          <w:rFonts w:asciiTheme="majorHAnsi" w:hAnsiTheme="majorHAnsi"/>
          <w:lang w:val="en-US"/>
        </w:rPr>
        <w:t>log</w:t>
      </w:r>
      <w:r w:rsidRPr="000A0E03">
        <w:rPr>
          <w:rFonts w:asciiTheme="majorHAnsi" w:hAnsiTheme="majorHAnsi"/>
          <w:vertAlign w:val="subscript"/>
          <w:lang w:val="en-US"/>
        </w:rPr>
        <w:t>a</w:t>
      </w:r>
      <w:proofErr w:type="spellEnd"/>
      <w:r w:rsidRPr="000A0E03">
        <w:rPr>
          <w:rFonts w:asciiTheme="majorHAnsi" w:hAnsiTheme="majorHAnsi"/>
          <w:lang w:val="en-US"/>
        </w:rPr>
        <w:t xml:space="preserve"> p(</w:t>
      </w:r>
      <w:proofErr w:type="spellStart"/>
      <w:r w:rsidRPr="000A0E03">
        <w:rPr>
          <w:rFonts w:asciiTheme="majorHAnsi" w:hAnsiTheme="majorHAnsi"/>
          <w:lang w:val="en-US"/>
        </w:rPr>
        <w:t>i,j</w:t>
      </w:r>
      <w:proofErr w:type="spellEnd"/>
      <w:r w:rsidRPr="000A0E03">
        <w:rPr>
          <w:rFonts w:asciiTheme="majorHAnsi" w:hAnsiTheme="majorHAnsi"/>
          <w:lang w:val="en-US"/>
        </w:rPr>
        <w:t>)</w:t>
      </w:r>
    </w:p>
    <w:p w:rsidR="001F20D6" w:rsidRPr="00037618" w:rsidRDefault="001F20D6" w:rsidP="00037618">
      <w:pPr>
        <w:pStyle w:val="Titre1"/>
        <w:numPr>
          <w:ilvl w:val="0"/>
          <w:numId w:val="2"/>
        </w:numPr>
        <w:rPr>
          <w:color w:val="FF0000"/>
          <w:u w:val="single"/>
        </w:rPr>
      </w:pPr>
      <w:r w:rsidRPr="00037618">
        <w:rPr>
          <w:color w:val="FF0000"/>
          <w:u w:val="single"/>
        </w:rPr>
        <w:t>De façon pertinente</w:t>
      </w:r>
    </w:p>
    <w:p w:rsidR="00433BAA" w:rsidRPr="006E48DD" w:rsidRDefault="00433BAA" w:rsidP="001F20D6">
      <w:pPr>
        <w:rPr>
          <w:rFonts w:asciiTheme="majorHAnsi" w:hAnsiTheme="majorHAnsi"/>
        </w:rPr>
      </w:pPr>
    </w:p>
    <w:p w:rsidR="001F20D6" w:rsidRPr="00037618" w:rsidRDefault="00037618" w:rsidP="00037618">
      <w:pPr>
        <w:pStyle w:val="Titre2"/>
        <w:numPr>
          <w:ilvl w:val="0"/>
          <w:numId w:val="6"/>
        </w:numPr>
        <w:rPr>
          <w:color w:val="7D9532" w:themeColor="accent6" w:themeShade="BF"/>
          <w:u w:val="single"/>
        </w:rPr>
      </w:pPr>
      <w:r w:rsidRPr="00037618">
        <w:rPr>
          <w:color w:val="7D9532" w:themeColor="accent6" w:themeShade="BF"/>
          <w:u w:val="single"/>
        </w:rPr>
        <w:t>Échelle</w:t>
      </w:r>
      <w:r w:rsidR="001F20D6" w:rsidRPr="00037618">
        <w:rPr>
          <w:color w:val="7D9532" w:themeColor="accent6" w:themeShade="BF"/>
          <w:u w:val="single"/>
        </w:rPr>
        <w:t> : définition</w:t>
      </w:r>
    </w:p>
    <w:p w:rsidR="001F20D6" w:rsidRPr="006E48DD" w:rsidRDefault="00037618" w:rsidP="00AC3034">
      <w:pPr>
        <w:rPr>
          <w:rFonts w:asciiTheme="majorHAnsi" w:hAnsiTheme="majorHAnsi"/>
        </w:rPr>
      </w:pPr>
      <w:r w:rsidRPr="006E48DD">
        <w:rPr>
          <w:rFonts w:asciiTheme="majorHAnsi" w:hAnsiTheme="majorHAnsi"/>
        </w:rPr>
        <w:t>Étendue</w:t>
      </w:r>
      <w:r>
        <w:rPr>
          <w:rFonts w:asciiTheme="majorHAnsi" w:hAnsiTheme="majorHAnsi"/>
        </w:rPr>
        <w:t xml:space="preserve"> = espace représenté</w:t>
      </w:r>
      <w:r w:rsidR="001F20D6" w:rsidRPr="006E48DD">
        <w:rPr>
          <w:rFonts w:asciiTheme="majorHAnsi" w:hAnsiTheme="majorHAnsi"/>
        </w:rPr>
        <w:t xml:space="preserve"> </w:t>
      </w:r>
    </w:p>
    <w:p w:rsidR="001F20D6" w:rsidRPr="006E48DD" w:rsidRDefault="001F20D6" w:rsidP="00AC3034">
      <w:pPr>
        <w:rPr>
          <w:rFonts w:asciiTheme="majorHAnsi" w:hAnsiTheme="majorHAnsi"/>
        </w:rPr>
      </w:pPr>
      <w:r w:rsidRPr="006E48DD">
        <w:rPr>
          <w:rFonts w:asciiTheme="majorHAnsi" w:hAnsiTheme="majorHAnsi"/>
        </w:rPr>
        <w:t xml:space="preserve">Résolution = niveau de détail ou grain de l’information. Taille du plus petit objet représenté. </w:t>
      </w:r>
    </w:p>
    <w:p w:rsidR="002028CD" w:rsidRPr="006E48DD" w:rsidRDefault="00037618" w:rsidP="00AC3034">
      <w:pPr>
        <w:rPr>
          <w:rFonts w:asciiTheme="majorHAnsi" w:hAnsiTheme="majorHAnsi"/>
        </w:rPr>
      </w:pPr>
      <w:r w:rsidRPr="006E48DD">
        <w:rPr>
          <w:rFonts w:asciiTheme="majorHAnsi" w:hAnsiTheme="majorHAnsi"/>
        </w:rPr>
        <w:lastRenderedPageBreak/>
        <w:t>Échelle</w:t>
      </w:r>
      <w:r w:rsidR="001F20D6" w:rsidRPr="006E48DD">
        <w:rPr>
          <w:rFonts w:asciiTheme="majorHAnsi" w:hAnsiTheme="majorHAnsi"/>
        </w:rPr>
        <w:t xml:space="preserve"> grande = échelle fine ; échelle petite = échelle grossière</w:t>
      </w:r>
    </w:p>
    <w:p w:rsidR="00433BAA" w:rsidRPr="00037618" w:rsidRDefault="002028CD" w:rsidP="00037618">
      <w:pPr>
        <w:pStyle w:val="Titre2"/>
        <w:numPr>
          <w:ilvl w:val="0"/>
          <w:numId w:val="6"/>
        </w:numPr>
        <w:rPr>
          <w:color w:val="7D9532" w:themeColor="accent6" w:themeShade="BF"/>
          <w:u w:val="single"/>
        </w:rPr>
      </w:pPr>
      <w:r w:rsidRPr="00037618">
        <w:rPr>
          <w:color w:val="7D9532" w:themeColor="accent6" w:themeShade="BF"/>
          <w:u w:val="single"/>
        </w:rPr>
        <w:t>Variation de l’étendue</w:t>
      </w:r>
    </w:p>
    <w:p w:rsidR="002028CD" w:rsidRPr="006E48DD" w:rsidRDefault="002028CD" w:rsidP="00AC3034">
      <w:pPr>
        <w:rPr>
          <w:rFonts w:asciiTheme="majorHAnsi" w:hAnsiTheme="majorHAnsi"/>
        </w:rPr>
      </w:pPr>
    </w:p>
    <w:p w:rsidR="002028CD" w:rsidRPr="006E48DD" w:rsidRDefault="00037618" w:rsidP="00AC3034">
      <w:pPr>
        <w:rPr>
          <w:rFonts w:asciiTheme="majorHAnsi" w:hAnsiTheme="majorHAnsi"/>
        </w:rPr>
      </w:pPr>
      <w:r>
        <w:rPr>
          <w:rFonts w:asciiTheme="majorHAnsi" w:hAnsiTheme="majorHAnsi"/>
        </w:rPr>
        <w:t xml:space="preserve">Principe du </w:t>
      </w:r>
      <w:r w:rsidR="002028CD" w:rsidRPr="006E48DD">
        <w:rPr>
          <w:rFonts w:asciiTheme="majorHAnsi" w:hAnsiTheme="majorHAnsi"/>
        </w:rPr>
        <w:t>Zoom</w:t>
      </w:r>
    </w:p>
    <w:p w:rsidR="002028CD" w:rsidRPr="00037618" w:rsidRDefault="002028CD" w:rsidP="00037618">
      <w:pPr>
        <w:pStyle w:val="Titre2"/>
        <w:numPr>
          <w:ilvl w:val="0"/>
          <w:numId w:val="6"/>
        </w:numPr>
        <w:rPr>
          <w:color w:val="7D9532" w:themeColor="accent6" w:themeShade="BF"/>
          <w:u w:val="single"/>
        </w:rPr>
      </w:pPr>
      <w:r w:rsidRPr="00037618">
        <w:rPr>
          <w:color w:val="7D9532" w:themeColor="accent6" w:themeShade="BF"/>
          <w:u w:val="single"/>
        </w:rPr>
        <w:t>Variation de la résolution</w:t>
      </w:r>
    </w:p>
    <w:p w:rsidR="002028CD" w:rsidRPr="006E48DD" w:rsidRDefault="002028CD" w:rsidP="002028CD">
      <w:pPr>
        <w:rPr>
          <w:rFonts w:asciiTheme="majorHAnsi" w:hAnsiTheme="majorHAnsi"/>
        </w:rPr>
      </w:pPr>
    </w:p>
    <w:p w:rsidR="00037618" w:rsidRDefault="00037618" w:rsidP="002028CD">
      <w:pPr>
        <w:rPr>
          <w:rFonts w:asciiTheme="majorHAnsi" w:hAnsiTheme="majorHAnsi"/>
        </w:rPr>
      </w:pPr>
      <w:r>
        <w:rPr>
          <w:rFonts w:asciiTheme="majorHAnsi" w:hAnsiTheme="majorHAnsi"/>
          <w:noProof/>
          <w:lang w:eastAsia="fr-FR"/>
        </w:rPr>
        <w:drawing>
          <wp:inline distT="0" distB="0" distL="0" distR="0">
            <wp:extent cx="3191983" cy="1560363"/>
            <wp:effectExtent l="19050" t="0" r="8417"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3195386" cy="1562026"/>
                    </a:xfrm>
                    <a:prstGeom prst="rect">
                      <a:avLst/>
                    </a:prstGeom>
                    <a:noFill/>
                    <a:ln w="9525">
                      <a:noFill/>
                      <a:miter lim="800000"/>
                      <a:headEnd/>
                      <a:tailEnd/>
                    </a:ln>
                  </pic:spPr>
                </pic:pic>
              </a:graphicData>
            </a:graphic>
          </wp:inline>
        </w:drawing>
      </w:r>
    </w:p>
    <w:p w:rsidR="00BC09E4" w:rsidRPr="006E48DD" w:rsidRDefault="002028CD" w:rsidP="002028CD">
      <w:pPr>
        <w:rPr>
          <w:rFonts w:asciiTheme="majorHAnsi" w:hAnsiTheme="majorHAnsi"/>
        </w:rPr>
      </w:pPr>
      <w:r w:rsidRPr="006E48DD">
        <w:rPr>
          <w:rFonts w:asciiTheme="majorHAnsi" w:hAnsiTheme="majorHAnsi"/>
        </w:rPr>
        <w:t>Moins de tâches mais apparition de continuité spatiale en c au lieu de la forte fragmentation en a.</w:t>
      </w:r>
    </w:p>
    <w:p w:rsidR="00BC09E4" w:rsidRPr="00037618" w:rsidRDefault="00BC09E4" w:rsidP="00037618">
      <w:pPr>
        <w:pStyle w:val="Titre2"/>
        <w:numPr>
          <w:ilvl w:val="0"/>
          <w:numId w:val="6"/>
        </w:numPr>
        <w:rPr>
          <w:color w:val="7D9532" w:themeColor="accent6" w:themeShade="BF"/>
          <w:u w:val="single"/>
        </w:rPr>
      </w:pPr>
      <w:r w:rsidRPr="00037618">
        <w:rPr>
          <w:color w:val="7D9532" w:themeColor="accent6" w:themeShade="BF"/>
          <w:u w:val="single"/>
        </w:rPr>
        <w:t>Choix du grain et de l’étendue</w:t>
      </w:r>
    </w:p>
    <w:p w:rsidR="00BC09E4" w:rsidRPr="006E48DD" w:rsidRDefault="00BC09E4" w:rsidP="00BC09E4">
      <w:pPr>
        <w:rPr>
          <w:rFonts w:asciiTheme="majorHAnsi" w:hAnsiTheme="majorHAnsi"/>
        </w:rPr>
      </w:pPr>
    </w:p>
    <w:p w:rsidR="00BC09E4" w:rsidRPr="006E48DD" w:rsidRDefault="00BC09E4" w:rsidP="00BC09E4">
      <w:pPr>
        <w:rPr>
          <w:rFonts w:asciiTheme="majorHAnsi" w:hAnsiTheme="majorHAnsi"/>
        </w:rPr>
      </w:pPr>
      <w:r w:rsidRPr="006E48DD">
        <w:rPr>
          <w:rFonts w:asciiTheme="majorHAnsi" w:hAnsiTheme="majorHAnsi"/>
        </w:rPr>
        <w:t xml:space="preserve">Selon ces choix, les interprétations sont différentes sur un même espace. </w:t>
      </w:r>
    </w:p>
    <w:p w:rsidR="00A42273" w:rsidRPr="006E48DD" w:rsidRDefault="00BC09E4" w:rsidP="00BC09E4">
      <w:pPr>
        <w:rPr>
          <w:rFonts w:asciiTheme="majorHAnsi" w:hAnsiTheme="majorHAnsi"/>
        </w:rPr>
      </w:pPr>
      <w:r w:rsidRPr="006E48DD">
        <w:rPr>
          <w:rFonts w:asciiTheme="majorHAnsi" w:hAnsiTheme="majorHAnsi"/>
        </w:rPr>
        <w:t>Ils sont fonction de la niche écologique d’une espèce : dimensions trophique, temporelle, spatiale et comportementale.</w:t>
      </w:r>
      <w:r w:rsidR="00A42273" w:rsidRPr="006E48DD">
        <w:rPr>
          <w:rFonts w:asciiTheme="majorHAnsi" w:hAnsiTheme="majorHAnsi"/>
        </w:rPr>
        <w:t xml:space="preserve"> </w:t>
      </w:r>
    </w:p>
    <w:p w:rsidR="008629E0" w:rsidRDefault="00A42273" w:rsidP="00BC09E4">
      <w:pPr>
        <w:rPr>
          <w:rFonts w:asciiTheme="majorHAnsi" w:hAnsiTheme="majorHAnsi"/>
        </w:rPr>
      </w:pPr>
      <w:r w:rsidRPr="006E48DD">
        <w:rPr>
          <w:rFonts w:asciiTheme="majorHAnsi" w:hAnsiTheme="majorHAnsi"/>
        </w:rPr>
        <w:t>Corrélation spatio-te</w:t>
      </w:r>
      <w:r w:rsidR="008629E0" w:rsidRPr="006E48DD">
        <w:rPr>
          <w:rFonts w:asciiTheme="majorHAnsi" w:hAnsiTheme="majorHAnsi"/>
        </w:rPr>
        <w:t>mp</w:t>
      </w:r>
      <w:r w:rsidR="00CB3E35">
        <w:rPr>
          <w:rFonts w:asciiTheme="majorHAnsi" w:hAnsiTheme="majorHAnsi"/>
        </w:rPr>
        <w:t>orelle des phénomènes observés :</w:t>
      </w:r>
    </w:p>
    <w:p w:rsidR="00CB3E35" w:rsidRPr="006E48DD" w:rsidRDefault="00CB3E35" w:rsidP="00CB3E35">
      <w:pPr>
        <w:jc w:val="center"/>
        <w:rPr>
          <w:rFonts w:asciiTheme="majorHAnsi" w:hAnsiTheme="majorHAnsi"/>
        </w:rPr>
      </w:pPr>
      <w:r>
        <w:rPr>
          <w:rFonts w:asciiTheme="majorHAnsi" w:hAnsiTheme="majorHAnsi"/>
          <w:noProof/>
          <w:lang w:eastAsia="fr-FR"/>
        </w:rPr>
        <w:drawing>
          <wp:inline distT="0" distB="0" distL="0" distR="0">
            <wp:extent cx="3816985" cy="2945130"/>
            <wp:effectExtent l="1905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3816985" cy="2945130"/>
                    </a:xfrm>
                    <a:prstGeom prst="rect">
                      <a:avLst/>
                    </a:prstGeom>
                    <a:noFill/>
                    <a:ln w="9525">
                      <a:noFill/>
                      <a:miter lim="800000"/>
                      <a:headEnd/>
                      <a:tailEnd/>
                    </a:ln>
                  </pic:spPr>
                </pic:pic>
              </a:graphicData>
            </a:graphic>
          </wp:inline>
        </w:drawing>
      </w:r>
    </w:p>
    <w:p w:rsidR="006A3AB4" w:rsidRPr="006E48DD" w:rsidRDefault="008629E0" w:rsidP="00BC09E4">
      <w:pPr>
        <w:rPr>
          <w:rFonts w:asciiTheme="majorHAnsi" w:hAnsiTheme="majorHAnsi"/>
        </w:rPr>
      </w:pPr>
      <w:r w:rsidRPr="006E48DD">
        <w:rPr>
          <w:rFonts w:asciiTheme="majorHAnsi" w:hAnsiTheme="majorHAnsi"/>
        </w:rPr>
        <w:lastRenderedPageBreak/>
        <w:t>Le choix se fait en fonction de ce que l’</w:t>
      </w:r>
      <w:r w:rsidR="003621B4" w:rsidRPr="006E48DD">
        <w:rPr>
          <w:rFonts w:asciiTheme="majorHAnsi" w:hAnsiTheme="majorHAnsi"/>
        </w:rPr>
        <w:t>on souhaite observer : pas de temps &amp; type de résolution.</w:t>
      </w:r>
      <w:r w:rsidR="00B00D50" w:rsidRPr="006E48DD">
        <w:rPr>
          <w:rFonts w:asciiTheme="majorHAnsi" w:hAnsiTheme="majorHAnsi"/>
        </w:rPr>
        <w:t xml:space="preserve"> Les phénomènes rapide</w:t>
      </w:r>
      <w:r w:rsidR="006A3AB4" w:rsidRPr="006E48DD">
        <w:rPr>
          <w:rFonts w:asciiTheme="majorHAnsi" w:hAnsiTheme="majorHAnsi"/>
        </w:rPr>
        <w:t>s</w:t>
      </w:r>
      <w:r w:rsidR="00B00D50" w:rsidRPr="006E48DD">
        <w:rPr>
          <w:rFonts w:asciiTheme="majorHAnsi" w:hAnsiTheme="majorHAnsi"/>
        </w:rPr>
        <w:t xml:space="preserve"> se propagent à petite échelle, les phénomènes lents se propagent loin.</w:t>
      </w:r>
      <w:r w:rsidR="006A3AB4" w:rsidRPr="006E48DD">
        <w:rPr>
          <w:rFonts w:asciiTheme="majorHAnsi" w:hAnsiTheme="majorHAnsi"/>
        </w:rPr>
        <w:t xml:space="preserve"> Le choix de l’échelle dépend du phénomène étudié et des espèces considérées. </w:t>
      </w:r>
    </w:p>
    <w:p w:rsidR="006A3AB4" w:rsidRPr="006E48DD" w:rsidRDefault="006A3AB4" w:rsidP="00BC09E4">
      <w:pPr>
        <w:rPr>
          <w:rFonts w:asciiTheme="majorHAnsi" w:hAnsiTheme="majorHAnsi"/>
        </w:rPr>
      </w:pPr>
      <w:r w:rsidRPr="006E48DD">
        <w:rPr>
          <w:rFonts w:asciiTheme="majorHAnsi" w:hAnsiTheme="majorHAnsi"/>
        </w:rPr>
        <w:t>Si les espèces à déplacements lents ou phénomène rapide : espaces restreints et détails = étendue restreinte et grain fin.</w:t>
      </w:r>
    </w:p>
    <w:p w:rsidR="004B2757" w:rsidRPr="006E48DD" w:rsidRDefault="006A3AB4" w:rsidP="00BC09E4">
      <w:pPr>
        <w:rPr>
          <w:rFonts w:asciiTheme="majorHAnsi" w:hAnsiTheme="majorHAnsi"/>
        </w:rPr>
      </w:pPr>
      <w:r w:rsidRPr="006E48DD">
        <w:rPr>
          <w:rFonts w:asciiTheme="majorHAnsi" w:hAnsiTheme="majorHAnsi"/>
        </w:rPr>
        <w:t>Si espèces à déplacements rapides ou phénomène lent, étudier espaces plus vastes en résolution plus grossière.</w:t>
      </w:r>
    </w:p>
    <w:p w:rsidR="004B2757" w:rsidRPr="00CB3E35" w:rsidRDefault="004B2757" w:rsidP="00CB3E35">
      <w:pPr>
        <w:pStyle w:val="Titre1"/>
        <w:numPr>
          <w:ilvl w:val="0"/>
          <w:numId w:val="2"/>
        </w:numPr>
        <w:rPr>
          <w:color w:val="FF0000"/>
          <w:u w:val="single"/>
        </w:rPr>
      </w:pPr>
      <w:r w:rsidRPr="00CB3E35">
        <w:rPr>
          <w:color w:val="FF0000"/>
          <w:u w:val="single"/>
        </w:rPr>
        <w:t>Pour nourrir l’action</w:t>
      </w:r>
    </w:p>
    <w:p w:rsidR="004B2757" w:rsidRPr="006E48DD" w:rsidRDefault="004B2757" w:rsidP="004B2757">
      <w:pPr>
        <w:rPr>
          <w:rFonts w:asciiTheme="majorHAnsi" w:hAnsiTheme="majorHAnsi"/>
        </w:rPr>
      </w:pPr>
    </w:p>
    <w:p w:rsidR="004B2757" w:rsidRPr="006E48DD" w:rsidRDefault="004B2757" w:rsidP="004B2757">
      <w:pPr>
        <w:rPr>
          <w:rFonts w:asciiTheme="majorHAnsi" w:hAnsiTheme="majorHAnsi"/>
        </w:rPr>
      </w:pPr>
      <w:r w:rsidRPr="006E48DD">
        <w:rPr>
          <w:rFonts w:asciiTheme="majorHAnsi" w:hAnsiTheme="majorHAnsi"/>
        </w:rPr>
        <w:t>Favorise les populations d’auxiliaires des cultures : carabes contre limaces, rapaces contre rongeurs.</w:t>
      </w:r>
    </w:p>
    <w:p w:rsidR="00946B9B" w:rsidRPr="006E48DD" w:rsidRDefault="004B2757" w:rsidP="004B2757">
      <w:pPr>
        <w:rPr>
          <w:rFonts w:asciiTheme="majorHAnsi" w:hAnsiTheme="majorHAnsi"/>
        </w:rPr>
      </w:pPr>
      <w:r w:rsidRPr="006E48DD">
        <w:rPr>
          <w:rFonts w:asciiTheme="majorHAnsi" w:hAnsiTheme="majorHAnsi"/>
        </w:rPr>
        <w:t>Diminuer les risques de pollutions des eaux et d’érosion : maillage de haies pour filtrer les flux d’eau, de minéraux et d’air.</w:t>
      </w:r>
    </w:p>
    <w:p w:rsidR="00FF722A" w:rsidRPr="006E48DD" w:rsidRDefault="00946B9B" w:rsidP="004B2757">
      <w:pPr>
        <w:rPr>
          <w:rFonts w:asciiTheme="majorHAnsi" w:hAnsiTheme="majorHAnsi"/>
        </w:rPr>
      </w:pPr>
      <w:r w:rsidRPr="006E48DD">
        <w:rPr>
          <w:rFonts w:asciiTheme="majorHAnsi" w:hAnsiTheme="majorHAnsi"/>
        </w:rPr>
        <w:t>Favoriser la faune sauvage à des fins cynégétiques : aménagement écologique d’un bosquet.</w:t>
      </w:r>
    </w:p>
    <w:p w:rsidR="001E4587" w:rsidRPr="006E48DD" w:rsidRDefault="007B722E" w:rsidP="004B2757">
      <w:pPr>
        <w:rPr>
          <w:rFonts w:asciiTheme="majorHAnsi" w:hAnsiTheme="majorHAnsi"/>
        </w:rPr>
      </w:pPr>
      <w:r w:rsidRPr="006E48DD">
        <w:rPr>
          <w:rFonts w:asciiTheme="majorHAnsi" w:hAnsiTheme="majorHAnsi"/>
        </w:rPr>
        <w:t xml:space="preserve">Mieux comprendre et utiliser les interactions positives entre dynamiques naturelles et pratiques agricoles : </w:t>
      </w:r>
      <w:proofErr w:type="spellStart"/>
      <w:r w:rsidRPr="006E48DD">
        <w:rPr>
          <w:rFonts w:asciiTheme="majorHAnsi" w:hAnsiTheme="majorHAnsi"/>
        </w:rPr>
        <w:t>enfrichement</w:t>
      </w:r>
      <w:proofErr w:type="spellEnd"/>
      <w:r w:rsidRPr="006E48DD">
        <w:rPr>
          <w:rFonts w:asciiTheme="majorHAnsi" w:hAnsiTheme="majorHAnsi"/>
        </w:rPr>
        <w:t xml:space="preserve"> contenu donc risque d’incendie diminué, mise en valeur pastorale de terres abandonnées et pratiques favorables à la préservation d’habitats et d’espèces.</w:t>
      </w:r>
    </w:p>
    <w:p w:rsidR="006D6E72" w:rsidRPr="006E48DD" w:rsidRDefault="001E4587" w:rsidP="004B2757">
      <w:pPr>
        <w:rPr>
          <w:rFonts w:asciiTheme="majorHAnsi" w:hAnsiTheme="majorHAnsi"/>
        </w:rPr>
      </w:pPr>
      <w:r w:rsidRPr="006E48DD">
        <w:rPr>
          <w:rFonts w:asciiTheme="majorHAnsi" w:hAnsiTheme="majorHAnsi"/>
        </w:rPr>
        <w:t xml:space="preserve">L’habitat de reproduction : il s’agit le plus souvent de milieux semi-ouverts : prés-bois ou boqueteaux d’épicéas entrecoupés de pelouses à laiche toujours verte, à dactyle et à fétuque rouge, à géranium et à fenouil des Alpes ; landes à éricacées entrecoupées de touffes de graminées et de bouquets d’aulnes vertes ; mélézins à sous-bois de graminées et/ou de géranium et/ou de myrtilles. La richesse floristique importante </w:t>
      </w:r>
      <w:r w:rsidR="003719BC" w:rsidRPr="006E48DD">
        <w:rPr>
          <w:rFonts w:asciiTheme="majorHAnsi" w:hAnsiTheme="majorHAnsi"/>
        </w:rPr>
        <w:t xml:space="preserve">de ces milieux induit </w:t>
      </w:r>
    </w:p>
    <w:p w:rsidR="0072374F" w:rsidRPr="006E48DD" w:rsidRDefault="006D6E72" w:rsidP="004B2757">
      <w:pPr>
        <w:rPr>
          <w:rFonts w:asciiTheme="majorHAnsi" w:hAnsiTheme="majorHAnsi"/>
        </w:rPr>
      </w:pPr>
      <w:r w:rsidRPr="006E48DD">
        <w:rPr>
          <w:rFonts w:asciiTheme="majorHAnsi" w:hAnsiTheme="majorHAnsi"/>
        </w:rPr>
        <w:t>Trame verte et bleue : démarche qui vise à maintenir et à reconstituer un réseau d’échanges sur le territoire national pour que les espèces animales et végétales puissent comme l’Homme, communiquer, circuler, s’alimenter, se reproduire, se reposer = assurer leur survie. Contribue au maintien des services que nous rend la biodiversité :</w:t>
      </w:r>
      <w:r w:rsidR="0072374F" w:rsidRPr="006E48DD">
        <w:rPr>
          <w:rFonts w:asciiTheme="majorHAnsi" w:hAnsiTheme="majorHAnsi"/>
        </w:rPr>
        <w:t xml:space="preserve"> qualité des eaux, </w:t>
      </w:r>
      <w:r w:rsidRPr="006E48DD">
        <w:rPr>
          <w:rFonts w:asciiTheme="majorHAnsi" w:hAnsiTheme="majorHAnsi"/>
        </w:rPr>
        <w:t>pollinisation, prévention des inondations, amélioration du cadre de vie.</w:t>
      </w:r>
    </w:p>
    <w:p w:rsidR="00AB3B05" w:rsidRPr="006E48DD" w:rsidRDefault="00AB3B05" w:rsidP="004B2757">
      <w:pPr>
        <w:rPr>
          <w:rFonts w:asciiTheme="majorHAnsi" w:hAnsiTheme="majorHAnsi"/>
        </w:rPr>
      </w:pPr>
      <w:r w:rsidRPr="006E48DD">
        <w:rPr>
          <w:rFonts w:asciiTheme="majorHAnsi" w:hAnsiTheme="majorHAnsi"/>
        </w:rPr>
        <w:t xml:space="preserve">Agir à différents niveaux : </w:t>
      </w:r>
    </w:p>
    <w:p w:rsidR="00AB3B05" w:rsidRPr="006E48DD" w:rsidRDefault="00AB3B05" w:rsidP="00AB3B05">
      <w:pPr>
        <w:pStyle w:val="Paragraphedeliste"/>
        <w:numPr>
          <w:ilvl w:val="0"/>
          <w:numId w:val="1"/>
        </w:numPr>
        <w:rPr>
          <w:rFonts w:asciiTheme="majorHAnsi" w:hAnsiTheme="majorHAnsi"/>
        </w:rPr>
      </w:pPr>
      <w:r w:rsidRPr="006E48DD">
        <w:rPr>
          <w:rFonts w:asciiTheme="majorHAnsi" w:hAnsiTheme="majorHAnsi"/>
        </w:rPr>
        <w:t>Passages à faune et à flore : aménager des passages au-dessus des autoroutes, des voies ferrées, des canaux mais également des passagers à amphibiens sous les axes de circulation.</w:t>
      </w:r>
    </w:p>
    <w:p w:rsidR="00AB3B05" w:rsidRPr="006E48DD" w:rsidRDefault="00AB3B05" w:rsidP="00AB3B05">
      <w:pPr>
        <w:pStyle w:val="Paragraphedeliste"/>
        <w:numPr>
          <w:ilvl w:val="0"/>
          <w:numId w:val="1"/>
        </w:numPr>
        <w:rPr>
          <w:rFonts w:asciiTheme="majorHAnsi" w:hAnsiTheme="majorHAnsi"/>
        </w:rPr>
      </w:pPr>
      <w:r w:rsidRPr="006E48DD">
        <w:rPr>
          <w:rFonts w:asciiTheme="majorHAnsi" w:hAnsiTheme="majorHAnsi"/>
        </w:rPr>
        <w:t>Arbres en ville : valoriser la nature en ville en concevant des aménagements urbains qui intègrent des plantes locales et diversifiées : alignements d’arbres, haies, herbes folles aux pieds des arbres.</w:t>
      </w:r>
    </w:p>
    <w:p w:rsidR="00AB3B05" w:rsidRPr="006E48DD" w:rsidRDefault="00AB3B05" w:rsidP="00AB3B05">
      <w:pPr>
        <w:pStyle w:val="Paragraphedeliste"/>
        <w:numPr>
          <w:ilvl w:val="0"/>
          <w:numId w:val="1"/>
        </w:numPr>
        <w:rPr>
          <w:rFonts w:asciiTheme="majorHAnsi" w:hAnsiTheme="majorHAnsi"/>
        </w:rPr>
      </w:pPr>
      <w:r w:rsidRPr="006E48DD">
        <w:rPr>
          <w:rFonts w:asciiTheme="majorHAnsi" w:hAnsiTheme="majorHAnsi"/>
        </w:rPr>
        <w:t>Ouverture  dans les clôtures : dans un jardin ou un terrain : prévoir des ouvertures pour laisser passer la petite faune.</w:t>
      </w:r>
    </w:p>
    <w:p w:rsidR="00AB3B05" w:rsidRPr="006E48DD" w:rsidRDefault="00AB3B05" w:rsidP="00AB3B05">
      <w:pPr>
        <w:pStyle w:val="Paragraphedeliste"/>
        <w:numPr>
          <w:ilvl w:val="0"/>
          <w:numId w:val="1"/>
        </w:numPr>
        <w:rPr>
          <w:rFonts w:asciiTheme="majorHAnsi" w:hAnsiTheme="majorHAnsi"/>
        </w:rPr>
      </w:pPr>
      <w:r w:rsidRPr="006E48DD">
        <w:rPr>
          <w:rFonts w:asciiTheme="majorHAnsi" w:hAnsiTheme="majorHAnsi"/>
        </w:rPr>
        <w:lastRenderedPageBreak/>
        <w:t>Bocage : maintenir ou restaurer des haies quand le maillage est dégradé ou inexistant : conserver les vieux arbres creux qui abritent de nombreuses espèces.</w:t>
      </w:r>
    </w:p>
    <w:p w:rsidR="0055670C" w:rsidRPr="006E48DD" w:rsidRDefault="0055670C" w:rsidP="00AB3B05">
      <w:pPr>
        <w:pStyle w:val="Paragraphedeliste"/>
        <w:numPr>
          <w:ilvl w:val="0"/>
          <w:numId w:val="1"/>
        </w:numPr>
        <w:rPr>
          <w:rFonts w:asciiTheme="majorHAnsi" w:hAnsiTheme="majorHAnsi"/>
        </w:rPr>
      </w:pPr>
      <w:r w:rsidRPr="006E48DD">
        <w:rPr>
          <w:rFonts w:asciiTheme="majorHAnsi" w:hAnsiTheme="majorHAnsi"/>
        </w:rPr>
        <w:t xml:space="preserve">Effacements d’obstacles ou passes à poisson : engager l’effacement des obstacles sur les cours d’eau ou construire une passe à poisson si la suppression est impossible. </w:t>
      </w:r>
    </w:p>
    <w:p w:rsidR="0055670C" w:rsidRDefault="0055670C" w:rsidP="00AB3B05">
      <w:pPr>
        <w:pStyle w:val="Paragraphedeliste"/>
        <w:numPr>
          <w:ilvl w:val="0"/>
          <w:numId w:val="1"/>
        </w:numPr>
        <w:rPr>
          <w:rFonts w:asciiTheme="majorHAnsi" w:hAnsiTheme="majorHAnsi"/>
        </w:rPr>
      </w:pPr>
      <w:r w:rsidRPr="006E48DD">
        <w:rPr>
          <w:rFonts w:asciiTheme="majorHAnsi" w:hAnsiTheme="majorHAnsi"/>
        </w:rPr>
        <w:t>Pas japonais : aménager des mares entre des plans d’eaux éloignés pour permettre aux espèces animales et végétales de ces milieux de se déplacer et/ou aux populations de se développer (amélioration de la continuité fonctionnelle).</w:t>
      </w:r>
    </w:p>
    <w:p w:rsidR="000A0E03" w:rsidRPr="006E48DD" w:rsidRDefault="000A0E03" w:rsidP="00AB3B05">
      <w:pPr>
        <w:pStyle w:val="Paragraphedeliste"/>
        <w:numPr>
          <w:ilvl w:val="0"/>
          <w:numId w:val="1"/>
        </w:numPr>
        <w:rPr>
          <w:rFonts w:asciiTheme="majorHAnsi" w:hAnsiTheme="majorHAnsi"/>
        </w:rPr>
      </w:pPr>
      <w:r>
        <w:rPr>
          <w:rFonts w:asciiTheme="majorHAnsi" w:hAnsiTheme="majorHAnsi"/>
        </w:rPr>
        <w:t>Arbres le long des rivières : permet aux animaux de se cacher et en cas d’inondation de retenir une partie de l’eau.</w:t>
      </w:r>
    </w:p>
    <w:p w:rsidR="0055670C" w:rsidRPr="006E48DD" w:rsidRDefault="0055670C" w:rsidP="0055670C">
      <w:pPr>
        <w:rPr>
          <w:rFonts w:asciiTheme="majorHAnsi" w:hAnsiTheme="majorHAnsi"/>
        </w:rPr>
      </w:pPr>
      <w:r w:rsidRPr="006E48DD">
        <w:rPr>
          <w:rFonts w:asciiTheme="majorHAnsi" w:hAnsiTheme="majorHAnsi"/>
        </w:rPr>
        <w:t xml:space="preserve">Corridors écologiques : voies de déplacement empruntées par la faune et la flore qui relient les réservoirs de biodiversité. </w:t>
      </w:r>
    </w:p>
    <w:p w:rsidR="0055670C" w:rsidRPr="006E48DD" w:rsidRDefault="0055670C" w:rsidP="0055670C">
      <w:pPr>
        <w:rPr>
          <w:rFonts w:asciiTheme="majorHAnsi" w:hAnsiTheme="majorHAnsi"/>
        </w:rPr>
      </w:pPr>
      <w:r w:rsidRPr="006E48DD">
        <w:rPr>
          <w:rFonts w:asciiTheme="majorHAnsi" w:hAnsiTheme="majorHAnsi"/>
        </w:rPr>
        <w:t>Réservoirs de biodiversité : zones vitale, riches en biodiversité, où les individus peuvent réaliser l’ensemble de leur cycle de vie.</w:t>
      </w:r>
    </w:p>
    <w:p w:rsidR="0055670C" w:rsidRPr="006E48DD" w:rsidRDefault="0055670C" w:rsidP="0055670C">
      <w:pPr>
        <w:rPr>
          <w:rFonts w:asciiTheme="majorHAnsi" w:hAnsiTheme="majorHAnsi"/>
        </w:rPr>
      </w:pPr>
      <w:r w:rsidRPr="006E48DD">
        <w:rPr>
          <w:rFonts w:asciiTheme="majorHAnsi" w:hAnsiTheme="majorHAnsi"/>
        </w:rPr>
        <w:t xml:space="preserve">Continuités écologiques : associations de réservoirs de biodiversité et de corridors écologiques. </w:t>
      </w:r>
    </w:p>
    <w:p w:rsidR="002A3899" w:rsidRPr="006E48DD" w:rsidRDefault="0055670C" w:rsidP="0055670C">
      <w:pPr>
        <w:rPr>
          <w:rFonts w:asciiTheme="majorHAnsi" w:hAnsiTheme="majorHAnsi"/>
        </w:rPr>
      </w:pPr>
      <w:r w:rsidRPr="006E48DD">
        <w:rPr>
          <w:rFonts w:asciiTheme="majorHAnsi" w:hAnsiTheme="majorHAnsi"/>
        </w:rPr>
        <w:t>Trame verte et bleue : ensemble des continuités écologiques.</w:t>
      </w:r>
      <w:r w:rsidR="003E0D7D">
        <w:rPr>
          <w:rFonts w:asciiTheme="majorHAnsi" w:hAnsiTheme="majorHAnsi"/>
        </w:rPr>
        <w:t xml:space="preserve"> C’est une expression. Verte pour tout ce qui est terrestre et bleu pour tout ce qui est aquatique.</w:t>
      </w:r>
    </w:p>
    <w:p w:rsidR="002A3899" w:rsidRPr="006E48DD" w:rsidRDefault="002A3899" w:rsidP="0055670C">
      <w:pPr>
        <w:rPr>
          <w:rFonts w:asciiTheme="majorHAnsi" w:hAnsiTheme="majorHAnsi"/>
        </w:rPr>
      </w:pPr>
    </w:p>
    <w:p w:rsidR="002A3899" w:rsidRPr="003E0D7D" w:rsidRDefault="002A3899" w:rsidP="0055670C">
      <w:pPr>
        <w:rPr>
          <w:rFonts w:asciiTheme="majorHAnsi" w:hAnsiTheme="majorHAnsi"/>
          <w:u w:val="single"/>
        </w:rPr>
      </w:pPr>
      <w:r w:rsidRPr="003E0D7D">
        <w:rPr>
          <w:rFonts w:asciiTheme="majorHAnsi" w:hAnsiTheme="majorHAnsi"/>
          <w:u w:val="single"/>
        </w:rPr>
        <w:t xml:space="preserve">Exercice d’application : </w:t>
      </w:r>
    </w:p>
    <w:p w:rsidR="002A3899" w:rsidRPr="006E48DD" w:rsidRDefault="002A3899" w:rsidP="0055670C">
      <w:pPr>
        <w:rPr>
          <w:rFonts w:asciiTheme="majorHAnsi" w:hAnsiTheme="majorHAnsi"/>
        </w:rPr>
      </w:pPr>
      <w:r w:rsidRPr="006E48DD">
        <w:rPr>
          <w:rFonts w:asciiTheme="majorHAnsi" w:hAnsiTheme="majorHAnsi"/>
        </w:rPr>
        <w:t>Le paysage étudié comporte des haies bocagères : présenter leurs rôles écologiques.</w:t>
      </w:r>
    </w:p>
    <w:p w:rsidR="00B5659D" w:rsidRPr="006E48DD" w:rsidRDefault="002A3899" w:rsidP="0055670C">
      <w:pPr>
        <w:rPr>
          <w:rFonts w:asciiTheme="majorHAnsi" w:hAnsiTheme="majorHAnsi"/>
        </w:rPr>
      </w:pPr>
      <w:r w:rsidRPr="006E48DD">
        <w:rPr>
          <w:rFonts w:asciiTheme="majorHAnsi" w:hAnsiTheme="majorHAnsi"/>
        </w:rPr>
        <w:t>Les parcelles A, B et C peuvent être considérées comme des « îles écologiques »</w:t>
      </w:r>
      <w:r w:rsidR="00B5659D" w:rsidRPr="006E48DD">
        <w:rPr>
          <w:rFonts w:asciiTheme="majorHAnsi" w:hAnsiTheme="majorHAnsi"/>
        </w:rPr>
        <w:t xml:space="preserve">. Justifier cette affirmation, analyser les documents 3 et 4. Appliquer vos conclusions à ces 3 parcelles pour comparer l’état prévisible de la composition de leurs peuplements respectifs. </w:t>
      </w:r>
    </w:p>
    <w:p w:rsidR="0090502E" w:rsidRPr="006E48DD" w:rsidRDefault="0090502E" w:rsidP="0055670C">
      <w:pPr>
        <w:rPr>
          <w:rFonts w:asciiTheme="majorHAnsi" w:hAnsiTheme="majorHAnsi"/>
        </w:rPr>
      </w:pPr>
    </w:p>
    <w:p w:rsidR="00B5659D" w:rsidRPr="006E48DD" w:rsidRDefault="0090502E" w:rsidP="0055670C">
      <w:pPr>
        <w:rPr>
          <w:rFonts w:asciiTheme="majorHAnsi" w:hAnsiTheme="majorHAnsi"/>
        </w:rPr>
      </w:pPr>
      <w:r w:rsidRPr="006E48DD">
        <w:rPr>
          <w:rFonts w:asciiTheme="majorHAnsi" w:hAnsiTheme="majorHAnsi"/>
        </w:rPr>
        <w:t>Haie bocagère : rôle de connectivité. C’est un corridor. Élément linéaire du paysage. Voie de communication pour certaines espèces, barrière pour d’autres. Rôle de filtre environnemental.</w:t>
      </w:r>
    </w:p>
    <w:p w:rsidR="005E056C" w:rsidRPr="006E48DD" w:rsidRDefault="00B5659D" w:rsidP="0055670C">
      <w:pPr>
        <w:rPr>
          <w:rFonts w:asciiTheme="majorHAnsi" w:hAnsiTheme="majorHAnsi"/>
        </w:rPr>
      </w:pPr>
      <w:r w:rsidRPr="006E48DD">
        <w:rPr>
          <w:rFonts w:asciiTheme="majorHAnsi" w:hAnsiTheme="majorHAnsi"/>
        </w:rPr>
        <w:t xml:space="preserve">Doc 3 : le nombre d’espèces augmente plus rapidement à l’intérieur qu’en lisière quand la surface de l’îlot forestier augmente. </w:t>
      </w:r>
      <w:r w:rsidR="0090502E" w:rsidRPr="006E48DD">
        <w:rPr>
          <w:rFonts w:asciiTheme="majorHAnsi" w:hAnsiTheme="majorHAnsi"/>
        </w:rPr>
        <w:t xml:space="preserve">Donc l’hétérogénéité des plus </w:t>
      </w:r>
      <w:proofErr w:type="gramStart"/>
      <w:r w:rsidR="0090502E" w:rsidRPr="006E48DD">
        <w:rPr>
          <w:rFonts w:asciiTheme="majorHAnsi" w:hAnsiTheme="majorHAnsi"/>
        </w:rPr>
        <w:t>forte</w:t>
      </w:r>
      <w:proofErr w:type="gramEnd"/>
      <w:r w:rsidR="0090502E" w:rsidRPr="006E48DD">
        <w:rPr>
          <w:rFonts w:asciiTheme="majorHAnsi" w:hAnsiTheme="majorHAnsi"/>
        </w:rPr>
        <w:t xml:space="preserve"> à l’intérieur.</w:t>
      </w:r>
    </w:p>
    <w:p w:rsidR="005E056C" w:rsidRDefault="005E056C" w:rsidP="0055670C">
      <w:pPr>
        <w:rPr>
          <w:rFonts w:asciiTheme="majorHAnsi" w:hAnsiTheme="majorHAnsi"/>
        </w:rPr>
      </w:pPr>
      <w:r w:rsidRPr="006E48DD">
        <w:rPr>
          <w:rFonts w:asciiTheme="majorHAnsi" w:hAnsiTheme="majorHAnsi"/>
        </w:rPr>
        <w:t xml:space="preserve">Tâche A = tâche forestière dans une matrice de cultures annuelles. Isolée spatialement des 2 autres. Tâché B dans la même matrice mais connectée avec C. C est beaucoup plus proche du boisement. </w:t>
      </w:r>
    </w:p>
    <w:p w:rsidR="007D5C4D" w:rsidRDefault="007D5C4D" w:rsidP="0055670C">
      <w:pPr>
        <w:rPr>
          <w:rFonts w:asciiTheme="majorHAnsi" w:hAnsiTheme="majorHAnsi"/>
        </w:rPr>
      </w:pPr>
      <w:r>
        <w:rPr>
          <w:rFonts w:asciiTheme="majorHAnsi" w:hAnsiTheme="majorHAnsi"/>
        </w:rPr>
        <w:t xml:space="preserve">Principe de lisière </w:t>
      </w:r>
      <w:r w:rsidRPr="007D5C4D">
        <w:rPr>
          <w:rFonts w:asciiTheme="majorHAnsi" w:hAnsiTheme="majorHAnsi"/>
        </w:rPr>
        <w:sym w:font="Wingdings" w:char="F0E0"/>
      </w:r>
      <w:r>
        <w:rPr>
          <w:rFonts w:asciiTheme="majorHAnsi" w:hAnsiTheme="majorHAnsi"/>
        </w:rPr>
        <w:t xml:space="preserve"> interaction avec l’extérieur avec donc une distinction entre les espèces intérieures et extérieures</w:t>
      </w:r>
    </w:p>
    <w:p w:rsidR="007D5C4D" w:rsidRPr="006E48DD" w:rsidRDefault="007D5C4D" w:rsidP="0055670C">
      <w:pPr>
        <w:rPr>
          <w:rFonts w:asciiTheme="majorHAnsi" w:hAnsiTheme="majorHAnsi"/>
        </w:rPr>
      </w:pPr>
      <w:r>
        <w:rPr>
          <w:rFonts w:asciiTheme="majorHAnsi" w:hAnsiTheme="majorHAnsi"/>
        </w:rPr>
        <w:t>Plus les isolements sont importants, plus la population diminue.</w:t>
      </w:r>
    </w:p>
    <w:p w:rsidR="009D3012" w:rsidRDefault="005E056C" w:rsidP="0055670C">
      <w:pPr>
        <w:rPr>
          <w:rFonts w:asciiTheme="majorHAnsi" w:hAnsiTheme="majorHAnsi"/>
        </w:rPr>
      </w:pPr>
      <w:r w:rsidRPr="006E48DD">
        <w:rPr>
          <w:rFonts w:asciiTheme="majorHAnsi" w:hAnsiTheme="majorHAnsi"/>
        </w:rPr>
        <w:lastRenderedPageBreak/>
        <w:t xml:space="preserve">Plus les îlots sont petits, moins ils sont occupés et plus ils sont isolés et moins ils sont occupés. A peut être potentiellement colonisé mais l’isolement est peut-être trop important. </w:t>
      </w:r>
    </w:p>
    <w:p w:rsidR="007D5C4D" w:rsidRDefault="007D5C4D" w:rsidP="0055670C">
      <w:pPr>
        <w:rPr>
          <w:rFonts w:asciiTheme="majorHAnsi" w:hAnsiTheme="majorHAnsi"/>
        </w:rPr>
      </w:pPr>
      <w:r>
        <w:rPr>
          <w:rFonts w:asciiTheme="majorHAnsi" w:hAnsiTheme="majorHAnsi"/>
        </w:rPr>
        <w:t>A : extinction de certaines espèces</w:t>
      </w:r>
    </w:p>
    <w:p w:rsidR="007D5C4D" w:rsidRPr="006E48DD" w:rsidRDefault="007D5C4D" w:rsidP="0055670C">
      <w:pPr>
        <w:rPr>
          <w:rFonts w:asciiTheme="majorHAnsi" w:hAnsiTheme="majorHAnsi"/>
        </w:rPr>
      </w:pPr>
      <w:r>
        <w:rPr>
          <w:rFonts w:asciiTheme="majorHAnsi" w:hAnsiTheme="majorHAnsi"/>
        </w:rPr>
        <w:t>B  et C: un peu plus d’espèces car taille des taches plus importante + corridors</w:t>
      </w:r>
    </w:p>
    <w:sectPr w:rsidR="007D5C4D" w:rsidRPr="006E48DD" w:rsidSect="00ED43D6">
      <w:headerReference w:type="default" r:id="rId18"/>
      <w:footerReference w:type="default" r:id="rId19"/>
      <w:pgSz w:w="11900" w:h="16840"/>
      <w:pgMar w:top="1440" w:right="1410" w:bottom="1440" w:left="1276" w:header="708" w:footer="708" w:gutter="0"/>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F6D68" w:rsidRDefault="004F6D68" w:rsidP="00FB69AB">
      <w:pPr>
        <w:spacing w:after="0"/>
      </w:pPr>
      <w:r>
        <w:separator/>
      </w:r>
    </w:p>
  </w:endnote>
  <w:endnote w:type="continuationSeparator" w:id="0">
    <w:p w:rsidR="004F6D68" w:rsidRDefault="004F6D68" w:rsidP="00FB69AB">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23036"/>
      <w:docPartObj>
        <w:docPartGallery w:val="Page Numbers (Bottom of Page)"/>
        <w:docPartUnique/>
      </w:docPartObj>
    </w:sdtPr>
    <w:sdtContent>
      <w:p w:rsidR="00FB69AB" w:rsidRDefault="00FD718B">
        <w:pPr>
          <w:pStyle w:val="Pieddepage"/>
          <w:jc w:val="center"/>
        </w:pPr>
        <w:fldSimple w:instr=" PAGE   \* MERGEFORMAT ">
          <w:r w:rsidR="007D5C4D">
            <w:rPr>
              <w:noProof/>
            </w:rPr>
            <w:t>9</w:t>
          </w:r>
        </w:fldSimple>
      </w:p>
    </w:sdtContent>
  </w:sdt>
  <w:p w:rsidR="00FB69AB" w:rsidRDefault="00FB69AB">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F6D68" w:rsidRDefault="004F6D68" w:rsidP="00FB69AB">
      <w:pPr>
        <w:spacing w:after="0"/>
      </w:pPr>
      <w:r>
        <w:separator/>
      </w:r>
    </w:p>
  </w:footnote>
  <w:footnote w:type="continuationSeparator" w:id="0">
    <w:p w:rsidR="004F6D68" w:rsidRDefault="004F6D68" w:rsidP="00FB69AB">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69AB" w:rsidRDefault="00FB69AB">
    <w:pPr>
      <w:pStyle w:val="En-tte"/>
    </w:pPr>
    <w:r>
      <w:t>Écologie</w:t>
    </w:r>
    <w:r>
      <w:ptab w:relativeTo="margin" w:alignment="center" w:leader="none"/>
    </w:r>
    <w:r>
      <w:ptab w:relativeTo="margin" w:alignment="right" w:leader="none"/>
    </w:r>
    <w:r>
      <w:t>Paysage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A460F"/>
    <w:multiLevelType w:val="hybridMultilevel"/>
    <w:tmpl w:val="498AB07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339C2CFE"/>
    <w:multiLevelType w:val="hybridMultilevel"/>
    <w:tmpl w:val="A9FCD2EC"/>
    <w:lvl w:ilvl="0" w:tplc="E87C971C">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40E67964"/>
    <w:multiLevelType w:val="hybridMultilevel"/>
    <w:tmpl w:val="F93898CA"/>
    <w:lvl w:ilvl="0" w:tplc="FF60A172">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nsid w:val="41866C78"/>
    <w:multiLevelType w:val="hybridMultilevel"/>
    <w:tmpl w:val="2020E298"/>
    <w:lvl w:ilvl="0" w:tplc="827A26F6">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nsid w:val="448E3947"/>
    <w:multiLevelType w:val="hybridMultilevel"/>
    <w:tmpl w:val="F7286474"/>
    <w:lvl w:ilvl="0" w:tplc="D3A02154">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nsid w:val="79D5219A"/>
    <w:multiLevelType w:val="hybridMultilevel"/>
    <w:tmpl w:val="A5A8B662"/>
    <w:lvl w:ilvl="0" w:tplc="AAD68700">
      <w:start w:val="3"/>
      <w:numFmt w:val="bullet"/>
      <w:lvlText w:val="-"/>
      <w:lvlJc w:val="left"/>
      <w:pPr>
        <w:ind w:left="1080" w:hanging="360"/>
      </w:pPr>
      <w:rPr>
        <w:rFonts w:ascii="Arial" w:eastAsiaTheme="minorHAnsi" w:hAnsi="Arial"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0"/>
  </w:num>
  <w:num w:numId="3">
    <w:abstractNumId w:val="3"/>
  </w:num>
  <w:num w:numId="4">
    <w:abstractNumId w:val="1"/>
  </w:num>
  <w:num w:numId="5">
    <w:abstractNumId w:val="4"/>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doNotAutofitConstrainedTables/>
    <w:splitPgBreakAndParaMark/>
    <w:doNotVertAlignCellWithSp/>
    <w:doNotBreakConstrainedForcedTable/>
    <w:useAnsiKerningPairs/>
    <w:cachedColBalance/>
  </w:compat>
  <w:rsids>
    <w:rsidRoot w:val="009D3012"/>
    <w:rsid w:val="000304E2"/>
    <w:rsid w:val="00037618"/>
    <w:rsid w:val="00076448"/>
    <w:rsid w:val="000A0E03"/>
    <w:rsid w:val="000E329D"/>
    <w:rsid w:val="00116BD5"/>
    <w:rsid w:val="001448D7"/>
    <w:rsid w:val="001A1D7B"/>
    <w:rsid w:val="001E4587"/>
    <w:rsid w:val="001F20D6"/>
    <w:rsid w:val="002028CD"/>
    <w:rsid w:val="002418CC"/>
    <w:rsid w:val="002A3899"/>
    <w:rsid w:val="002C7796"/>
    <w:rsid w:val="00306128"/>
    <w:rsid w:val="003621B4"/>
    <w:rsid w:val="003719BC"/>
    <w:rsid w:val="003A3F2C"/>
    <w:rsid w:val="003C5729"/>
    <w:rsid w:val="003E0D7D"/>
    <w:rsid w:val="00401FCA"/>
    <w:rsid w:val="00433BAA"/>
    <w:rsid w:val="0046704C"/>
    <w:rsid w:val="004939D4"/>
    <w:rsid w:val="00497428"/>
    <w:rsid w:val="004B2757"/>
    <w:rsid w:val="004E4795"/>
    <w:rsid w:val="004F6D68"/>
    <w:rsid w:val="0055670C"/>
    <w:rsid w:val="00597000"/>
    <w:rsid w:val="005E056C"/>
    <w:rsid w:val="00620E14"/>
    <w:rsid w:val="00621414"/>
    <w:rsid w:val="00690829"/>
    <w:rsid w:val="00692CF6"/>
    <w:rsid w:val="006A1402"/>
    <w:rsid w:val="006A3AB4"/>
    <w:rsid w:val="006D6E72"/>
    <w:rsid w:val="006E48DD"/>
    <w:rsid w:val="006F6F51"/>
    <w:rsid w:val="0072374F"/>
    <w:rsid w:val="007B722E"/>
    <w:rsid w:val="007B7C8C"/>
    <w:rsid w:val="007C52BC"/>
    <w:rsid w:val="007D5C4D"/>
    <w:rsid w:val="008273E6"/>
    <w:rsid w:val="008629E0"/>
    <w:rsid w:val="00874352"/>
    <w:rsid w:val="00876EA2"/>
    <w:rsid w:val="00880332"/>
    <w:rsid w:val="00892D0A"/>
    <w:rsid w:val="0090502E"/>
    <w:rsid w:val="009065D2"/>
    <w:rsid w:val="009245AA"/>
    <w:rsid w:val="00946B9B"/>
    <w:rsid w:val="00992AFC"/>
    <w:rsid w:val="009C365A"/>
    <w:rsid w:val="009D3012"/>
    <w:rsid w:val="00A0318B"/>
    <w:rsid w:val="00A367D0"/>
    <w:rsid w:val="00A42273"/>
    <w:rsid w:val="00A55DEA"/>
    <w:rsid w:val="00AB3B05"/>
    <w:rsid w:val="00AC3034"/>
    <w:rsid w:val="00B00D50"/>
    <w:rsid w:val="00B07332"/>
    <w:rsid w:val="00B22F16"/>
    <w:rsid w:val="00B5659D"/>
    <w:rsid w:val="00B730D8"/>
    <w:rsid w:val="00B94819"/>
    <w:rsid w:val="00BC09E4"/>
    <w:rsid w:val="00BF33C7"/>
    <w:rsid w:val="00C35E06"/>
    <w:rsid w:val="00CB3E35"/>
    <w:rsid w:val="00CE6E34"/>
    <w:rsid w:val="00D544AF"/>
    <w:rsid w:val="00D55B21"/>
    <w:rsid w:val="00E14B88"/>
    <w:rsid w:val="00E35054"/>
    <w:rsid w:val="00E81B66"/>
    <w:rsid w:val="00EB5EB6"/>
    <w:rsid w:val="00ED3C9E"/>
    <w:rsid w:val="00ED43D6"/>
    <w:rsid w:val="00F74D0A"/>
    <w:rsid w:val="00FB69AB"/>
    <w:rsid w:val="00FD718B"/>
    <w:rsid w:val="00FF722A"/>
  </w:rsids>
  <m:mathPr>
    <m:mathFont m:val="Cambria Math"/>
    <m:brkBin m:val="before"/>
    <m:brkBinSub m:val="--"/>
    <m:smallFrac m:val="off"/>
    <m:dispDef m:val="off"/>
    <m:lMargin m:val="0"/>
    <m:rMargin m:val="0"/>
    <m:defJc m:val="centerGroup"/>
    <m:wrapRight/>
    <m:intLim m:val="subSup"/>
    <m:naryLim m:val="subSup"/>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fr-FR"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0332"/>
    <w:rPr>
      <w:rFonts w:ascii="Arial" w:hAnsi="Arial"/>
    </w:rPr>
  </w:style>
  <w:style w:type="paragraph" w:styleId="Titre1">
    <w:name w:val="heading 1"/>
    <w:basedOn w:val="Normal"/>
    <w:next w:val="Normal"/>
    <w:link w:val="Titre1Car"/>
    <w:uiPriority w:val="9"/>
    <w:qFormat/>
    <w:rsid w:val="009D3012"/>
    <w:pPr>
      <w:keepNext/>
      <w:keepLines/>
      <w:spacing w:before="480" w:after="0"/>
      <w:outlineLvl w:val="0"/>
    </w:pPr>
    <w:rPr>
      <w:rFonts w:asciiTheme="majorHAnsi" w:eastAsiaTheme="majorEastAsia" w:hAnsiTheme="majorHAnsi" w:cstheme="majorBidi"/>
      <w:b/>
      <w:bCs/>
      <w:color w:val="0A4E8C" w:themeColor="accent1" w:themeShade="B5"/>
      <w:sz w:val="32"/>
      <w:szCs w:val="32"/>
    </w:rPr>
  </w:style>
  <w:style w:type="paragraph" w:styleId="Titre2">
    <w:name w:val="heading 2"/>
    <w:basedOn w:val="Normal"/>
    <w:next w:val="Normal"/>
    <w:link w:val="Titre2Car"/>
    <w:uiPriority w:val="9"/>
    <w:unhideWhenUsed/>
    <w:qFormat/>
    <w:rsid w:val="00B07332"/>
    <w:pPr>
      <w:keepNext/>
      <w:keepLines/>
      <w:spacing w:before="200" w:after="0"/>
      <w:outlineLvl w:val="1"/>
    </w:pPr>
    <w:rPr>
      <w:rFonts w:asciiTheme="majorHAnsi" w:eastAsiaTheme="majorEastAsia" w:hAnsiTheme="majorHAnsi" w:cstheme="majorBidi"/>
      <w:b/>
      <w:bCs/>
      <w:color w:val="0F6FC6"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D3012"/>
    <w:rPr>
      <w:rFonts w:asciiTheme="majorHAnsi" w:eastAsiaTheme="majorEastAsia" w:hAnsiTheme="majorHAnsi" w:cstheme="majorBidi"/>
      <w:b/>
      <w:bCs/>
      <w:color w:val="0A4E8C" w:themeColor="accent1" w:themeShade="B5"/>
      <w:sz w:val="32"/>
      <w:szCs w:val="32"/>
    </w:rPr>
  </w:style>
  <w:style w:type="character" w:customStyle="1" w:styleId="Titre2Car">
    <w:name w:val="Titre 2 Car"/>
    <w:basedOn w:val="Policepardfaut"/>
    <w:link w:val="Titre2"/>
    <w:uiPriority w:val="9"/>
    <w:rsid w:val="00B07332"/>
    <w:rPr>
      <w:rFonts w:asciiTheme="majorHAnsi" w:eastAsiaTheme="majorEastAsia" w:hAnsiTheme="majorHAnsi" w:cstheme="majorBidi"/>
      <w:b/>
      <w:bCs/>
      <w:color w:val="0F6FC6" w:themeColor="accent1"/>
      <w:sz w:val="26"/>
      <w:szCs w:val="26"/>
    </w:rPr>
  </w:style>
  <w:style w:type="paragraph" w:styleId="Paragraphedeliste">
    <w:name w:val="List Paragraph"/>
    <w:basedOn w:val="Normal"/>
    <w:uiPriority w:val="34"/>
    <w:qFormat/>
    <w:rsid w:val="00597000"/>
    <w:pPr>
      <w:ind w:left="720"/>
      <w:contextualSpacing/>
    </w:pPr>
  </w:style>
  <w:style w:type="paragraph" w:styleId="En-tte">
    <w:name w:val="header"/>
    <w:basedOn w:val="Normal"/>
    <w:link w:val="En-tteCar"/>
    <w:uiPriority w:val="99"/>
    <w:semiHidden/>
    <w:unhideWhenUsed/>
    <w:rsid w:val="00FB69AB"/>
    <w:pPr>
      <w:tabs>
        <w:tab w:val="center" w:pos="4536"/>
        <w:tab w:val="right" w:pos="9072"/>
      </w:tabs>
      <w:spacing w:after="0"/>
    </w:pPr>
  </w:style>
  <w:style w:type="character" w:customStyle="1" w:styleId="En-tteCar">
    <w:name w:val="En-tête Car"/>
    <w:basedOn w:val="Policepardfaut"/>
    <w:link w:val="En-tte"/>
    <w:uiPriority w:val="99"/>
    <w:semiHidden/>
    <w:rsid w:val="00FB69AB"/>
    <w:rPr>
      <w:rFonts w:ascii="Arial" w:hAnsi="Arial"/>
    </w:rPr>
  </w:style>
  <w:style w:type="paragraph" w:styleId="Pieddepage">
    <w:name w:val="footer"/>
    <w:basedOn w:val="Normal"/>
    <w:link w:val="PieddepageCar"/>
    <w:uiPriority w:val="99"/>
    <w:unhideWhenUsed/>
    <w:rsid w:val="00FB69AB"/>
    <w:pPr>
      <w:tabs>
        <w:tab w:val="center" w:pos="4536"/>
        <w:tab w:val="right" w:pos="9072"/>
      </w:tabs>
      <w:spacing w:after="0"/>
    </w:pPr>
  </w:style>
  <w:style w:type="character" w:customStyle="1" w:styleId="PieddepageCar">
    <w:name w:val="Pied de page Car"/>
    <w:basedOn w:val="Policepardfaut"/>
    <w:link w:val="Pieddepage"/>
    <w:uiPriority w:val="99"/>
    <w:rsid w:val="00FB69AB"/>
    <w:rPr>
      <w:rFonts w:ascii="Arial" w:hAnsi="Arial"/>
    </w:rPr>
  </w:style>
  <w:style w:type="paragraph" w:styleId="Textedebulles">
    <w:name w:val="Balloon Text"/>
    <w:basedOn w:val="Normal"/>
    <w:link w:val="TextedebullesCar"/>
    <w:uiPriority w:val="99"/>
    <w:semiHidden/>
    <w:unhideWhenUsed/>
    <w:rsid w:val="00FB69AB"/>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FB69A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ＭＳ Ｐ明朝"/>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low">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scene3d>
            <a:camera prst="orthographicFront" fov="0">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529</TotalTime>
  <Pages>9</Pages>
  <Words>1699</Words>
  <Characters>9346</Characters>
  <Application>Microsoft Office Word</Application>
  <DocSecurity>0</DocSecurity>
  <Lines>77</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11023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MARCINIAK</dc:creator>
  <cp:keywords/>
  <cp:lastModifiedBy>Flavie</cp:lastModifiedBy>
  <cp:revision>57</cp:revision>
  <dcterms:created xsi:type="dcterms:W3CDTF">2012-03-07T07:02:00Z</dcterms:created>
  <dcterms:modified xsi:type="dcterms:W3CDTF">2013-03-18T10:21:00Z</dcterms:modified>
</cp:coreProperties>
</file>