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8A" w:rsidRPr="007261F7" w:rsidRDefault="00C118A5" w:rsidP="00E613C2">
      <w:pPr>
        <w:pStyle w:val="Titre"/>
      </w:pPr>
      <w:r>
        <w:t>1. L'é</w:t>
      </w:r>
      <w:r w:rsidR="00B67C8A" w:rsidRPr="007261F7">
        <w:t>vaporation e</w:t>
      </w:r>
      <w:r w:rsidR="00CE0B6B">
        <w:t>t la demande en eau des plantes</w:t>
      </w:r>
    </w:p>
    <w:p w:rsidR="00B67C8A" w:rsidRPr="00775513" w:rsidRDefault="00B67C8A" w:rsidP="00775513">
      <w:pPr>
        <w:pStyle w:val="Titre2"/>
        <w:ind w:left="720"/>
        <w:jc w:val="both"/>
        <w:rPr>
          <w:b/>
          <w:color w:val="0070C0"/>
          <w:sz w:val="24"/>
          <w:u w:val="single"/>
        </w:rPr>
      </w:pPr>
      <w:r w:rsidRPr="00775513">
        <w:rPr>
          <w:b/>
          <w:color w:val="0070C0"/>
          <w:sz w:val="24"/>
          <w:u w:val="single"/>
        </w:rPr>
        <w:t>Origines des données :</w:t>
      </w:r>
    </w:p>
    <w:p w:rsidR="00B67C8A" w:rsidRDefault="00B67C8A" w:rsidP="00E613C2">
      <w:pPr>
        <w:pStyle w:val="Paragraphedeliste"/>
        <w:numPr>
          <w:ilvl w:val="0"/>
          <w:numId w:val="1"/>
        </w:numPr>
        <w:jc w:val="both"/>
      </w:pPr>
      <w:r w:rsidRPr="00775513">
        <w:rPr>
          <w:b/>
          <w:color w:val="FF0000"/>
        </w:rPr>
        <w:t>ETP</w:t>
      </w:r>
      <w:r>
        <w:t xml:space="preserve"> calculée à </w:t>
      </w:r>
      <w:proofErr w:type="spellStart"/>
      <w:r>
        <w:t>Mazan</w:t>
      </w:r>
      <w:proofErr w:type="spellEnd"/>
      <w:r>
        <w:t xml:space="preserve"> l’abbaye</w:t>
      </w:r>
    </w:p>
    <w:p w:rsidR="00B67C8A" w:rsidRDefault="00390A0A" w:rsidP="00E613C2">
      <w:pPr>
        <w:pStyle w:val="Paragraphedeliste"/>
        <w:numPr>
          <w:ilvl w:val="0"/>
          <w:numId w:val="1"/>
        </w:numPr>
        <w:jc w:val="both"/>
      </w:pPr>
      <w:r w:rsidRPr="00775513">
        <w:rPr>
          <w:b/>
          <w:color w:val="FF0000"/>
        </w:rPr>
        <w:t>Précipitations</w:t>
      </w:r>
      <w:r>
        <w:t xml:space="preserve"> d’</w:t>
      </w:r>
      <w:proofErr w:type="spellStart"/>
      <w:r>
        <w:t>I</w:t>
      </w:r>
      <w:r w:rsidR="00B67C8A">
        <w:t>ssanlas</w:t>
      </w:r>
      <w:proofErr w:type="spellEnd"/>
    </w:p>
    <w:p w:rsidR="00B67C8A" w:rsidRDefault="00B67C8A" w:rsidP="00E613C2">
      <w:pPr>
        <w:pStyle w:val="Paragraphedeliste"/>
        <w:numPr>
          <w:ilvl w:val="0"/>
          <w:numId w:val="1"/>
        </w:numPr>
        <w:jc w:val="both"/>
      </w:pPr>
      <w:r w:rsidRPr="00775513">
        <w:rPr>
          <w:b/>
          <w:color w:val="FF0000"/>
        </w:rPr>
        <w:t>Réserve utile estimée</w:t>
      </w:r>
      <w:r>
        <w:t xml:space="preserve"> en fonction des sols présents</w:t>
      </w:r>
    </w:p>
    <w:p w:rsidR="00B67C8A" w:rsidRPr="00775513" w:rsidRDefault="00B67C8A" w:rsidP="00775513">
      <w:pPr>
        <w:pStyle w:val="Titre2"/>
        <w:ind w:left="720"/>
        <w:jc w:val="both"/>
        <w:rPr>
          <w:b/>
          <w:color w:val="0070C0"/>
          <w:sz w:val="24"/>
          <w:u w:val="single"/>
        </w:rPr>
      </w:pPr>
      <w:r w:rsidRPr="00775513">
        <w:rPr>
          <w:b/>
          <w:color w:val="FF0000"/>
          <w:sz w:val="24"/>
          <w:u w:val="single"/>
        </w:rPr>
        <w:t>Bilan hydrique</w:t>
      </w:r>
      <w:r w:rsidRPr="00775513">
        <w:rPr>
          <w:b/>
          <w:color w:val="0070C0"/>
          <w:sz w:val="24"/>
          <w:u w:val="single"/>
        </w:rPr>
        <w:t xml:space="preserve"> : ce qui sort et par quel </w:t>
      </w:r>
      <w:r w:rsidR="00CE0B6B" w:rsidRPr="00775513">
        <w:rPr>
          <w:b/>
          <w:color w:val="0070C0"/>
          <w:sz w:val="24"/>
          <w:u w:val="single"/>
        </w:rPr>
        <w:t>moyen, à l’échelle d’un endroit</w:t>
      </w:r>
    </w:p>
    <w:p w:rsidR="00B67C8A" w:rsidRDefault="00B67C8A" w:rsidP="00E613C2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Pr="00775513">
        <w:rPr>
          <w:b/>
          <w:color w:val="00B050"/>
        </w:rPr>
        <w:t>premier calcul réalisé</w:t>
      </w:r>
      <w:r>
        <w:t xml:space="preserve"> par des hydrologues</w:t>
      </w:r>
    </w:p>
    <w:p w:rsidR="00B67C8A" w:rsidRPr="00775513" w:rsidRDefault="00B67C8A" w:rsidP="00E613C2">
      <w:pPr>
        <w:pStyle w:val="Paragraphedeliste"/>
        <w:numPr>
          <w:ilvl w:val="0"/>
          <w:numId w:val="1"/>
        </w:numPr>
        <w:jc w:val="both"/>
        <w:rPr>
          <w:b/>
        </w:rPr>
      </w:pPr>
      <w:r w:rsidRPr="00775513">
        <w:rPr>
          <w:b/>
        </w:rPr>
        <w:t>Calculer ce qui rentre, ce qui sort et par quel moyen</w:t>
      </w:r>
    </w:p>
    <w:p w:rsidR="00B67C8A" w:rsidRPr="00775513" w:rsidRDefault="0065098E" w:rsidP="00E613C2">
      <w:pPr>
        <w:pStyle w:val="Paragraphedeliste"/>
        <w:numPr>
          <w:ilvl w:val="0"/>
          <w:numId w:val="1"/>
        </w:numPr>
        <w:jc w:val="both"/>
        <w:rPr>
          <w:b/>
        </w:rPr>
      </w:pPr>
      <w:r>
        <w:t>Un bassin-</w:t>
      </w:r>
      <w:r w:rsidR="00B67C8A">
        <w:t>versant, des précipitations, de l’évaporation, de l’infiltration et</w:t>
      </w:r>
      <w:r>
        <w:t xml:space="preserve"> au final </w:t>
      </w:r>
      <w:r w:rsidRPr="00775513">
        <w:rPr>
          <w:b/>
        </w:rPr>
        <w:t>que sort-il du bassin-</w:t>
      </w:r>
      <w:r w:rsidR="00B67C8A" w:rsidRPr="00775513">
        <w:rPr>
          <w:b/>
        </w:rPr>
        <w:t>versant</w:t>
      </w:r>
      <w:r w:rsidRPr="00775513">
        <w:rPr>
          <w:b/>
        </w:rPr>
        <w:t xml:space="preserve"> ?</w:t>
      </w:r>
    </w:p>
    <w:p w:rsidR="00B67C8A" w:rsidRDefault="00B67C8A" w:rsidP="00E613C2">
      <w:pPr>
        <w:jc w:val="both"/>
      </w:pPr>
      <w:r>
        <w:t xml:space="preserve">Pour une parcelle, la démarche est la même, on ne se préoccupe pas de ce qui sort du système, on parle de </w:t>
      </w:r>
      <w:r w:rsidRPr="00775513">
        <w:rPr>
          <w:b/>
          <w:color w:val="FF0000"/>
        </w:rPr>
        <w:t>l’état de l’humectation</w:t>
      </w:r>
      <w:r w:rsidR="00775513">
        <w:t xml:space="preserve"> </w:t>
      </w:r>
      <w:r w:rsidR="00775513">
        <w:sym w:font="Wingdings" w:char="F0E8"/>
      </w:r>
      <w:r>
        <w:t xml:space="preserve"> seul garant du développement des cultures</w:t>
      </w:r>
    </w:p>
    <w:p w:rsidR="00B67C8A" w:rsidRPr="00775513" w:rsidRDefault="00B67C8A" w:rsidP="00E613C2">
      <w:pPr>
        <w:jc w:val="both"/>
        <w:rPr>
          <w:b/>
          <w:i/>
          <w:u w:val="single"/>
        </w:rPr>
      </w:pPr>
      <w:r w:rsidRPr="00775513">
        <w:rPr>
          <w:b/>
          <w:i/>
          <w:u w:val="single"/>
        </w:rPr>
        <w:t xml:space="preserve">Dépendance des plantes vis-à-vis du sol </w:t>
      </w:r>
    </w:p>
    <w:p w:rsidR="00E613C2" w:rsidRPr="00775513" w:rsidRDefault="00B67C8A" w:rsidP="00E613C2">
      <w:pPr>
        <w:jc w:val="both"/>
        <w:rPr>
          <w:b/>
          <w:color w:val="FF0000"/>
        </w:rPr>
      </w:pPr>
      <w:r>
        <w:t>L</w:t>
      </w:r>
      <w:r w:rsidR="00E613C2">
        <w:t xml:space="preserve">es </w:t>
      </w:r>
      <w:r w:rsidR="00E613C2" w:rsidRPr="00775513">
        <w:rPr>
          <w:b/>
          <w:color w:val="FF0000"/>
        </w:rPr>
        <w:t>mouvements dépendent du sol.</w:t>
      </w:r>
    </w:p>
    <w:p w:rsidR="00B67C8A" w:rsidRPr="00775513" w:rsidRDefault="00B67C8A" w:rsidP="00E613C2">
      <w:pPr>
        <w:jc w:val="both"/>
        <w:rPr>
          <w:b/>
          <w:color w:val="FF0000"/>
        </w:rPr>
      </w:pPr>
      <w:r w:rsidRPr="00775513">
        <w:rPr>
          <w:b/>
          <w:color w:val="FF0000"/>
        </w:rPr>
        <w:t>Mouvements ascendants</w:t>
      </w:r>
      <w:r>
        <w:t xml:space="preserve"> (eau peut être aspiré</w:t>
      </w:r>
      <w:r w:rsidR="00775513">
        <w:t>e</w:t>
      </w:r>
      <w:r>
        <w:t xml:space="preserve"> par év</w:t>
      </w:r>
      <w:r w:rsidR="00E613C2">
        <w:t>aporation, quantité faible) de l'eau.</w:t>
      </w:r>
      <w:r w:rsidR="00E613C2">
        <w:br/>
      </w:r>
      <w:r w:rsidR="00E613C2" w:rsidRPr="00775513">
        <w:rPr>
          <w:b/>
          <w:color w:val="FF0000"/>
        </w:rPr>
        <w:t>Mouvements d</w:t>
      </w:r>
      <w:r w:rsidRPr="00775513">
        <w:rPr>
          <w:b/>
          <w:color w:val="FF0000"/>
        </w:rPr>
        <w:t>escendant</w:t>
      </w:r>
      <w:r w:rsidR="00775513">
        <w:rPr>
          <w:b/>
          <w:color w:val="FF0000"/>
        </w:rPr>
        <w:t>s</w:t>
      </w:r>
      <w:r>
        <w:t xml:space="preserve"> (</w:t>
      </w:r>
      <w:r w:rsidRPr="00775513">
        <w:rPr>
          <w:b/>
          <w:color w:val="00B050"/>
        </w:rPr>
        <w:t xml:space="preserve">quantité </w:t>
      </w:r>
      <w:r w:rsidR="00775513" w:rsidRPr="00775513">
        <w:rPr>
          <w:b/>
          <w:color w:val="00B050"/>
        </w:rPr>
        <w:t>+</w:t>
      </w:r>
      <w:r w:rsidRPr="00775513">
        <w:rPr>
          <w:b/>
          <w:color w:val="00B050"/>
        </w:rPr>
        <w:t xml:space="preserve"> élevé</w:t>
      </w:r>
      <w:r w:rsidR="00775513" w:rsidRPr="00775513">
        <w:rPr>
          <w:b/>
          <w:color w:val="00B050"/>
        </w:rPr>
        <w:t>e</w:t>
      </w:r>
      <w:r>
        <w:t xml:space="preserve">, se stocke dans le sol, soit sous forme </w:t>
      </w:r>
      <w:r w:rsidRPr="00775513">
        <w:rPr>
          <w:b/>
          <w:color w:val="FF0000"/>
        </w:rPr>
        <w:t>d’horizon gorgé</w:t>
      </w:r>
      <w:r>
        <w:t xml:space="preserve"> d’eau, soit de </w:t>
      </w:r>
      <w:r w:rsidRPr="00775513">
        <w:rPr>
          <w:b/>
          <w:color w:val="FF0000"/>
        </w:rPr>
        <w:t>nappes</w:t>
      </w:r>
      <w:r>
        <w:t>) de l’eau.</w:t>
      </w:r>
    </w:p>
    <w:p w:rsidR="00B67C8A" w:rsidRDefault="00B67C8A" w:rsidP="00E613C2">
      <w:pPr>
        <w:jc w:val="both"/>
      </w:pPr>
      <w:r>
        <w:t xml:space="preserve">Les </w:t>
      </w:r>
      <w:r w:rsidRPr="00775513">
        <w:rPr>
          <w:b/>
          <w:color w:val="FF0000"/>
        </w:rPr>
        <w:t>stomates</w:t>
      </w:r>
      <w:r>
        <w:t xml:space="preserve"> ont pour fonction d’assurer les échanges gazeux entre atmosphère et intérieur de la plante. Le rôle de la </w:t>
      </w:r>
      <w:r w:rsidRPr="00775513">
        <w:rPr>
          <w:b/>
        </w:rPr>
        <w:t>face supérieur des feuilles</w:t>
      </w:r>
      <w:r>
        <w:t xml:space="preserve"> = </w:t>
      </w:r>
      <w:r w:rsidRPr="00775513">
        <w:rPr>
          <w:b/>
          <w:color w:val="FF0000"/>
        </w:rPr>
        <w:t>photosynthèse</w:t>
      </w:r>
      <w:r>
        <w:t xml:space="preserve">. </w:t>
      </w:r>
      <w:r w:rsidRPr="00775513">
        <w:rPr>
          <w:b/>
          <w:color w:val="FF0000"/>
        </w:rPr>
        <w:t>Mécanismes réflexes</w:t>
      </w:r>
      <w:r>
        <w:t xml:space="preserve"> en fonction des conditions.</w:t>
      </w:r>
    </w:p>
    <w:p w:rsidR="00B67C8A" w:rsidRDefault="00B67C8A" w:rsidP="00E613C2">
      <w:pPr>
        <w:jc w:val="both"/>
      </w:pPr>
      <w:r w:rsidRPr="00775513">
        <w:rPr>
          <w:b/>
          <w:color w:val="00B050"/>
        </w:rPr>
        <w:t xml:space="preserve">1921-1976 = </w:t>
      </w:r>
      <w:r w:rsidRPr="00775513">
        <w:rPr>
          <w:b/>
          <w:color w:val="FF0000"/>
        </w:rPr>
        <w:t>grande sécheresse</w:t>
      </w:r>
      <w:r w:rsidRPr="00775513">
        <w:rPr>
          <w:b/>
          <w:color w:val="00B050"/>
        </w:rPr>
        <w:t xml:space="preserve"> du 20</w:t>
      </w:r>
      <w:r w:rsidRPr="00775513">
        <w:rPr>
          <w:b/>
          <w:color w:val="00B050"/>
          <w:vertAlign w:val="superscript"/>
        </w:rPr>
        <w:t>ème</w:t>
      </w:r>
      <w:r w:rsidRPr="00775513">
        <w:rPr>
          <w:b/>
          <w:color w:val="00B050"/>
        </w:rPr>
        <w:t xml:space="preserve"> siècle</w:t>
      </w:r>
      <w:r>
        <w:t>. (21 = 1/3 précipitations attendues ; 76 = ½)</w:t>
      </w:r>
    </w:p>
    <w:p w:rsidR="00B67C8A" w:rsidRDefault="00B67C8A" w:rsidP="00E613C2">
      <w:pPr>
        <w:jc w:val="both"/>
      </w:pPr>
      <w:r w:rsidRPr="00775513">
        <w:rPr>
          <w:b/>
          <w:color w:val="00B050"/>
        </w:rPr>
        <w:t>Maintenant</w:t>
      </w:r>
      <w:r w:rsidRPr="00775513">
        <w:rPr>
          <w:b/>
          <w:color w:val="FF0000"/>
        </w:rPr>
        <w:t xml:space="preserve"> périodes sèches conséquente mais pas comparable</w:t>
      </w:r>
      <w:r>
        <w:t>.</w:t>
      </w:r>
    </w:p>
    <w:p w:rsidR="00B67C8A" w:rsidRDefault="00B67C8A" w:rsidP="00E613C2">
      <w:pPr>
        <w:jc w:val="both"/>
      </w:pPr>
      <w:r w:rsidRPr="00775513">
        <w:rPr>
          <w:b/>
          <w:color w:val="00B050"/>
        </w:rPr>
        <w:t>1976</w:t>
      </w:r>
      <w:r>
        <w:t xml:space="preserve"> : mesure de la montée de la sève, tôt la sève ne montait plus car stomates fermés =&gt; plantes pas de régulation stomatique. Tant que les conditions </w:t>
      </w:r>
      <w:proofErr w:type="spellStart"/>
      <w:r>
        <w:t>évaporantes</w:t>
      </w:r>
      <w:proofErr w:type="spellEnd"/>
      <w:r>
        <w:t xml:space="preserve"> existent, elles se dessèchent. </w:t>
      </w:r>
    </w:p>
    <w:p w:rsidR="00B67C8A" w:rsidRPr="00775513" w:rsidRDefault="00B67C8A" w:rsidP="00E613C2">
      <w:pPr>
        <w:jc w:val="both"/>
        <w:rPr>
          <w:b/>
          <w:i/>
          <w:u w:val="single"/>
        </w:rPr>
      </w:pPr>
      <w:r w:rsidRPr="00775513">
        <w:rPr>
          <w:b/>
          <w:i/>
          <w:u w:val="single"/>
        </w:rPr>
        <w:t xml:space="preserve">Le cycle annuel de l’eau : </w:t>
      </w:r>
    </w:p>
    <w:p w:rsidR="00B67C8A" w:rsidRDefault="00E613C2" w:rsidP="00E613C2">
      <w:pPr>
        <w:pStyle w:val="Paragraphedeliste"/>
        <w:numPr>
          <w:ilvl w:val="0"/>
          <w:numId w:val="1"/>
        </w:numPr>
        <w:jc w:val="both"/>
      </w:pPr>
      <w:r w:rsidRPr="00775513">
        <w:rPr>
          <w:b/>
          <w:color w:val="00B050"/>
        </w:rPr>
        <w:t>A</w:t>
      </w:r>
      <w:r w:rsidR="00B67C8A" w:rsidRPr="00775513">
        <w:rPr>
          <w:b/>
          <w:color w:val="00B050"/>
        </w:rPr>
        <w:t>u 1 er avril</w:t>
      </w:r>
      <w:r w:rsidR="00B67C8A">
        <w:t xml:space="preserve">, on considère que dans la majorité des régions, les </w:t>
      </w:r>
      <w:r w:rsidR="00B67C8A" w:rsidRPr="00775513">
        <w:rPr>
          <w:b/>
          <w:color w:val="FF0000"/>
        </w:rPr>
        <w:t xml:space="preserve">sols sont dans la capacité aux champs </w:t>
      </w:r>
      <w:r w:rsidR="00B67C8A">
        <w:t>(quantité max d’eau quand sol est saturé).</w:t>
      </w:r>
    </w:p>
    <w:p w:rsidR="00B67C8A" w:rsidRDefault="00B67C8A" w:rsidP="00E613C2">
      <w:pPr>
        <w:pStyle w:val="Paragraphedeliste"/>
        <w:numPr>
          <w:ilvl w:val="0"/>
          <w:numId w:val="1"/>
        </w:numPr>
        <w:jc w:val="both"/>
      </w:pPr>
      <w:r>
        <w:t xml:space="preserve">Au cours de la </w:t>
      </w:r>
      <w:r w:rsidRPr="00775513">
        <w:rPr>
          <w:b/>
          <w:color w:val="00B050"/>
        </w:rPr>
        <w:t>saison végétative</w:t>
      </w:r>
      <w:r>
        <w:t xml:space="preserve">, la </w:t>
      </w:r>
      <w:r w:rsidRPr="00775513">
        <w:rPr>
          <w:b/>
          <w:color w:val="FF0000"/>
        </w:rPr>
        <w:t>croissance des plantes va puiser dans ce stock</w:t>
      </w:r>
    </w:p>
    <w:p w:rsidR="00B67C8A" w:rsidRDefault="00B67C8A" w:rsidP="00E613C2">
      <w:pPr>
        <w:pStyle w:val="Paragraphedeliste"/>
        <w:numPr>
          <w:ilvl w:val="0"/>
          <w:numId w:val="1"/>
        </w:numPr>
        <w:jc w:val="both"/>
      </w:pPr>
      <w:r>
        <w:t xml:space="preserve">Il s’agit donc de </w:t>
      </w:r>
      <w:r w:rsidRPr="00775513">
        <w:rPr>
          <w:b/>
          <w:color w:val="FF0000"/>
        </w:rPr>
        <w:t>suivre ce stock et de s’adapter pour la nature des cultures</w:t>
      </w:r>
      <w:r>
        <w:t xml:space="preserve"> ou leurs conduites </w:t>
      </w:r>
    </w:p>
    <w:p w:rsidR="00B67C8A" w:rsidRDefault="00B67C8A" w:rsidP="00E613C2">
      <w:pPr>
        <w:jc w:val="both"/>
      </w:pPr>
      <w:r>
        <w:t xml:space="preserve">On ne sait pas toujours la quantité d’eau utilisée pour certaines plantes, on a en effet une « dépendance » du type de sol. </w:t>
      </w:r>
      <w:r w:rsidRPr="00775513">
        <w:rPr>
          <w:b/>
          <w:color w:val="FF0000"/>
        </w:rPr>
        <w:t>Certaines cultures exportent</w:t>
      </w:r>
      <w:r>
        <w:t xml:space="preserve"> </w:t>
      </w:r>
      <w:r w:rsidR="00775513" w:rsidRPr="00775513">
        <w:rPr>
          <w:b/>
          <w:color w:val="00B050"/>
        </w:rPr>
        <w:t>+</w:t>
      </w:r>
      <w:r w:rsidRPr="00775513">
        <w:rPr>
          <w:b/>
          <w:color w:val="00B050"/>
        </w:rPr>
        <w:t xml:space="preserve"> d’eau</w:t>
      </w:r>
      <w:r>
        <w:t xml:space="preserve"> </w:t>
      </w:r>
      <w:r w:rsidRPr="00775513">
        <w:rPr>
          <w:b/>
          <w:color w:val="FF0000"/>
        </w:rPr>
        <w:t>que d’autres et ont des périodes</w:t>
      </w:r>
      <w:r>
        <w:t xml:space="preserve"> </w:t>
      </w:r>
      <w:r w:rsidRPr="00775513">
        <w:rPr>
          <w:b/>
          <w:color w:val="00B050"/>
        </w:rPr>
        <w:t>différentes</w:t>
      </w:r>
      <w:r>
        <w:t xml:space="preserve"> </w:t>
      </w:r>
      <w:r w:rsidRPr="00775513">
        <w:rPr>
          <w:b/>
          <w:color w:val="FF0000"/>
        </w:rPr>
        <w:t>d’exportation</w:t>
      </w:r>
      <w:r>
        <w:t>.</w:t>
      </w:r>
    </w:p>
    <w:p w:rsidR="00B67C8A" w:rsidRDefault="00B67C8A" w:rsidP="00775513">
      <w:r>
        <w:lastRenderedPageBreak/>
        <w:t>On fait des recherches sur le bilan hydrique car l’irrigation implique qu’on puisse savoir de combien la plante va manquer d’eau.</w:t>
      </w:r>
    </w:p>
    <w:p w:rsidR="00B67C8A" w:rsidRDefault="00B67C8A" w:rsidP="00775513">
      <w:r>
        <w:t xml:space="preserve">Les </w:t>
      </w:r>
      <w:r w:rsidRPr="00775513">
        <w:rPr>
          <w:b/>
          <w:color w:val="FF0000"/>
        </w:rPr>
        <w:t>installations reviennent chères.</w:t>
      </w:r>
    </w:p>
    <w:p w:rsidR="00B67C8A" w:rsidRDefault="00B67C8A" w:rsidP="00775513">
      <w:r w:rsidRPr="00775513">
        <w:rPr>
          <w:b/>
          <w:color w:val="FF0000"/>
        </w:rPr>
        <w:t>L’arrosage des plantes</w:t>
      </w:r>
      <w:r>
        <w:t xml:space="preserve"> </w:t>
      </w:r>
      <w:r w:rsidRPr="00775513">
        <w:rPr>
          <w:b/>
          <w:color w:val="00B050"/>
        </w:rPr>
        <w:t>augme</w:t>
      </w:r>
      <w:r w:rsidR="00F73017" w:rsidRPr="00775513">
        <w:rPr>
          <w:b/>
          <w:color w:val="00B050"/>
        </w:rPr>
        <w:t>nte</w:t>
      </w:r>
      <w:r w:rsidR="00F73017">
        <w:t xml:space="preserve"> le </w:t>
      </w:r>
      <w:r w:rsidR="00F73017" w:rsidRPr="00775513">
        <w:rPr>
          <w:b/>
          <w:color w:val="FF0000"/>
        </w:rPr>
        <w:t>rendement fortement</w:t>
      </w:r>
      <w:r w:rsidR="00F73017">
        <w:t>.</w:t>
      </w:r>
      <w:r w:rsidR="00F73017">
        <w:br/>
        <w:t xml:space="preserve">Certaines </w:t>
      </w:r>
      <w:r>
        <w:t>plantes savent s’adapter à un déficit hydrique (ex : céréales)</w:t>
      </w:r>
    </w:p>
    <w:p w:rsidR="00B67C8A" w:rsidRPr="00775513" w:rsidRDefault="00B67C8A" w:rsidP="00775513">
      <w:pPr>
        <w:rPr>
          <w:b/>
          <w:color w:val="FF0000"/>
        </w:rPr>
      </w:pPr>
      <w:r>
        <w:t>A</w:t>
      </w:r>
      <w:r w:rsidR="00F73017">
        <w:t xml:space="preserve">ttention ! </w:t>
      </w:r>
      <w:r w:rsidR="00F73017" w:rsidRPr="00775513">
        <w:rPr>
          <w:b/>
          <w:color w:val="FF0000"/>
        </w:rPr>
        <w:t>A</w:t>
      </w:r>
      <w:r w:rsidRPr="00775513">
        <w:rPr>
          <w:b/>
          <w:color w:val="FF0000"/>
        </w:rPr>
        <w:t>rroser trop au moment où ces plantes forment leurs racines les rend dépendantes de l’eau.</w:t>
      </w:r>
    </w:p>
    <w:p w:rsidR="00B67C8A" w:rsidRPr="00775513" w:rsidRDefault="00B67C8A" w:rsidP="00775513">
      <w:pPr>
        <w:pStyle w:val="Titre2"/>
        <w:ind w:left="720"/>
        <w:jc w:val="both"/>
        <w:rPr>
          <w:b/>
          <w:color w:val="0070C0"/>
          <w:sz w:val="24"/>
          <w:u w:val="single"/>
        </w:rPr>
      </w:pPr>
      <w:r w:rsidRPr="00775513">
        <w:rPr>
          <w:b/>
          <w:color w:val="0070C0"/>
          <w:sz w:val="24"/>
          <w:u w:val="single"/>
        </w:rPr>
        <w:t>Infiltration dans le sol :</w:t>
      </w:r>
    </w:p>
    <w:p w:rsidR="00B67C8A" w:rsidRDefault="00B67C8A" w:rsidP="00E613C2">
      <w:pPr>
        <w:pStyle w:val="Paragraphedeliste"/>
        <w:numPr>
          <w:ilvl w:val="0"/>
          <w:numId w:val="1"/>
        </w:numPr>
        <w:jc w:val="both"/>
      </w:pPr>
      <w:r>
        <w:t xml:space="preserve">Elle </w:t>
      </w:r>
      <w:r w:rsidRPr="00775513">
        <w:rPr>
          <w:b/>
          <w:color w:val="FF0000"/>
        </w:rPr>
        <w:t>dépend des caractéristiques du</w:t>
      </w:r>
      <w:r>
        <w:t xml:space="preserve"> sol</w:t>
      </w:r>
    </w:p>
    <w:p w:rsidR="00B67C8A" w:rsidRDefault="00B67C8A" w:rsidP="00E613C2">
      <w:pPr>
        <w:pStyle w:val="Paragraphedeliste"/>
        <w:numPr>
          <w:ilvl w:val="0"/>
          <w:numId w:val="1"/>
        </w:numPr>
        <w:jc w:val="both"/>
      </w:pPr>
      <w:r w:rsidRPr="00775513">
        <w:rPr>
          <w:b/>
          <w:color w:val="FF0000"/>
        </w:rPr>
        <w:t>Dépend de la cartographie</w:t>
      </w:r>
      <w:r>
        <w:t xml:space="preserve"> (meilleure carte AISNE)</w:t>
      </w:r>
    </w:p>
    <w:p w:rsidR="00B67C8A" w:rsidRPr="00775513" w:rsidRDefault="00B67C8A" w:rsidP="00775513">
      <w:pPr>
        <w:pStyle w:val="Titre2"/>
        <w:ind w:left="720"/>
        <w:jc w:val="both"/>
        <w:rPr>
          <w:b/>
          <w:color w:val="0070C0"/>
          <w:sz w:val="24"/>
          <w:u w:val="single"/>
        </w:rPr>
      </w:pPr>
      <w:r w:rsidRPr="00775513">
        <w:rPr>
          <w:b/>
          <w:color w:val="0070C0"/>
          <w:sz w:val="24"/>
          <w:u w:val="single"/>
        </w:rPr>
        <w:t>Détermination ETP</w:t>
      </w:r>
    </w:p>
    <w:p w:rsidR="00B67C8A" w:rsidRPr="00775513" w:rsidRDefault="00B67C8A" w:rsidP="00E613C2">
      <w:pPr>
        <w:pStyle w:val="Paragraphedeliste"/>
        <w:numPr>
          <w:ilvl w:val="0"/>
          <w:numId w:val="1"/>
        </w:numPr>
        <w:jc w:val="both"/>
        <w:rPr>
          <w:b/>
          <w:color w:val="FF0000"/>
        </w:rPr>
      </w:pPr>
      <w:r w:rsidRPr="00775513">
        <w:rPr>
          <w:b/>
          <w:color w:val="FF0000"/>
        </w:rPr>
        <w:t>Pas d’appareil de mesure</w:t>
      </w:r>
    </w:p>
    <w:p w:rsidR="00B67C8A" w:rsidRDefault="00B67C8A" w:rsidP="00E613C2">
      <w:pPr>
        <w:pStyle w:val="Paragraphedeliste"/>
        <w:numPr>
          <w:ilvl w:val="0"/>
          <w:numId w:val="1"/>
        </w:numPr>
        <w:jc w:val="both"/>
      </w:pPr>
      <w:r>
        <w:t xml:space="preserve">On </w:t>
      </w:r>
      <w:r w:rsidRPr="00775513">
        <w:rPr>
          <w:b/>
          <w:color w:val="FF0000"/>
        </w:rPr>
        <w:t xml:space="preserve">peut s’approcher avec le </w:t>
      </w:r>
      <w:proofErr w:type="spellStart"/>
      <w:r w:rsidRPr="00775513">
        <w:rPr>
          <w:b/>
          <w:color w:val="FF0000"/>
        </w:rPr>
        <w:t>Piche</w:t>
      </w:r>
      <w:proofErr w:type="spellEnd"/>
    </w:p>
    <w:p w:rsidR="00B67C8A" w:rsidRDefault="00B67C8A" w:rsidP="00E613C2">
      <w:pPr>
        <w:pStyle w:val="Paragraphedeliste"/>
        <w:numPr>
          <w:ilvl w:val="0"/>
          <w:numId w:val="1"/>
        </w:numPr>
        <w:jc w:val="both"/>
      </w:pPr>
      <w:r w:rsidRPr="00775513">
        <w:rPr>
          <w:b/>
          <w:color w:val="FF0000"/>
        </w:rPr>
        <w:t>Calcul par défaut</w:t>
      </w:r>
      <w:r>
        <w:t xml:space="preserve"> la plupa</w:t>
      </w:r>
      <w:r w:rsidR="00F73017">
        <w:t>rt du temps dans bilan énergétique</w:t>
      </w:r>
    </w:p>
    <w:p w:rsidR="00A14FAC" w:rsidRDefault="00B67C8A" w:rsidP="00E613C2">
      <w:pPr>
        <w:pStyle w:val="Paragraphedeliste"/>
        <w:numPr>
          <w:ilvl w:val="0"/>
          <w:numId w:val="1"/>
        </w:numPr>
        <w:jc w:val="both"/>
      </w:pPr>
      <w:r>
        <w:t xml:space="preserve">Formule s’approchant permettant de le </w:t>
      </w:r>
      <w:r w:rsidR="00C37489">
        <w:t>déterminer</w:t>
      </w:r>
    </w:p>
    <w:sectPr w:rsidR="00A14FAC" w:rsidSect="00263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64966"/>
    <w:multiLevelType w:val="hybridMultilevel"/>
    <w:tmpl w:val="59DA8BF4"/>
    <w:lvl w:ilvl="0" w:tplc="59BE52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7C8A"/>
    <w:rsid w:val="000A6CE0"/>
    <w:rsid w:val="00153D1E"/>
    <w:rsid w:val="00390A0A"/>
    <w:rsid w:val="004C433B"/>
    <w:rsid w:val="005F3A08"/>
    <w:rsid w:val="00625341"/>
    <w:rsid w:val="0064172C"/>
    <w:rsid w:val="0065098E"/>
    <w:rsid w:val="00775513"/>
    <w:rsid w:val="008314FA"/>
    <w:rsid w:val="00877560"/>
    <w:rsid w:val="00A030A4"/>
    <w:rsid w:val="00A14FAC"/>
    <w:rsid w:val="00AA03B9"/>
    <w:rsid w:val="00B67C8A"/>
    <w:rsid w:val="00B93660"/>
    <w:rsid w:val="00C118A5"/>
    <w:rsid w:val="00C37489"/>
    <w:rsid w:val="00C71AD1"/>
    <w:rsid w:val="00CB0A27"/>
    <w:rsid w:val="00CE0B6B"/>
    <w:rsid w:val="00D91E46"/>
    <w:rsid w:val="00E613C2"/>
    <w:rsid w:val="00F73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C8A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CB0A27"/>
    <w:pPr>
      <w:keepNext/>
      <w:keepLines/>
      <w:spacing w:line="480" w:lineRule="auto"/>
      <w:ind w:left="425"/>
      <w:contextualSpacing/>
      <w:outlineLvl w:val="0"/>
    </w:pPr>
    <w:rPr>
      <w:rFonts w:eastAsiaTheme="majorEastAsia" w:cs="Times New Roman"/>
      <w:bCs/>
      <w:color w:val="FF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A27"/>
    <w:pPr>
      <w:keepNext/>
      <w:keepLines/>
      <w:spacing w:before="240" w:after="120" w:line="360" w:lineRule="auto"/>
      <w:ind w:left="851"/>
      <w:contextualSpacing/>
      <w:outlineLvl w:val="1"/>
    </w:pPr>
    <w:rPr>
      <w:rFonts w:eastAsiaTheme="majorEastAsia" w:cs="Times New Roman"/>
      <w:bCs/>
      <w:color w:val="00B050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0A27"/>
    <w:pPr>
      <w:keepNext/>
      <w:keepLines/>
      <w:spacing w:before="120" w:after="120"/>
      <w:ind w:left="1276"/>
      <w:contextualSpacing/>
      <w:outlineLvl w:val="2"/>
    </w:pPr>
    <w:rPr>
      <w:rFonts w:eastAsiaTheme="majorEastAsia" w:cs="Times New Roman"/>
      <w:bCs/>
      <w:color w:val="00B0F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0A27"/>
    <w:rPr>
      <w:rFonts w:eastAsiaTheme="majorEastAsia"/>
      <w:bCs/>
      <w:color w:val="FF000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B0A27"/>
    <w:rPr>
      <w:rFonts w:eastAsiaTheme="majorEastAsia"/>
      <w:bCs/>
      <w:color w:val="00B050"/>
    </w:rPr>
  </w:style>
  <w:style w:type="character" w:customStyle="1" w:styleId="Titre3Car">
    <w:name w:val="Titre 3 Car"/>
    <w:basedOn w:val="Policepardfaut"/>
    <w:link w:val="Titre3"/>
    <w:uiPriority w:val="9"/>
    <w:rsid w:val="00CB0A27"/>
    <w:rPr>
      <w:rFonts w:eastAsiaTheme="majorEastAsia"/>
      <w:bCs/>
      <w:color w:val="00B0F0"/>
    </w:rPr>
  </w:style>
  <w:style w:type="paragraph" w:styleId="Titre">
    <w:name w:val="Title"/>
    <w:basedOn w:val="Normal"/>
    <w:next w:val="Normal"/>
    <w:link w:val="TitreCar"/>
    <w:uiPriority w:val="10"/>
    <w:qFormat/>
    <w:rsid w:val="00CB0A27"/>
    <w:pPr>
      <w:spacing w:line="480" w:lineRule="auto"/>
      <w:contextualSpacing/>
      <w:jc w:val="center"/>
    </w:pPr>
    <w:rPr>
      <w:rFonts w:eastAsiaTheme="majorEastAsia" w:cs="Times New Roman"/>
      <w:color w:val="FF0000"/>
      <w:spacing w:val="5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CB0A27"/>
    <w:rPr>
      <w:rFonts w:eastAsiaTheme="majorEastAsia"/>
      <w:color w:val="FF0000"/>
      <w:spacing w:val="5"/>
      <w:kern w:val="28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B67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428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Ŧıмотнєє</dc:creator>
  <cp:keywords/>
  <dc:description/>
  <cp:lastModifiedBy>Matthieu</cp:lastModifiedBy>
  <cp:revision>10</cp:revision>
  <dcterms:created xsi:type="dcterms:W3CDTF">2012-12-01T14:53:00Z</dcterms:created>
  <dcterms:modified xsi:type="dcterms:W3CDTF">2013-12-07T11:51:00Z</dcterms:modified>
</cp:coreProperties>
</file>