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225" w:rsidRDefault="002D2382" w:rsidP="002D2382">
      <w:pPr>
        <w:pStyle w:val="Titre"/>
        <w:jc w:val="center"/>
      </w:pPr>
      <w:r>
        <w:t>Chapitre 2 : Atmosphère et énergie radiative</w:t>
      </w:r>
    </w:p>
    <w:p w:rsidR="00C60DFB" w:rsidRPr="00C60DFB" w:rsidRDefault="002D2382" w:rsidP="00C60DFB">
      <w:pPr>
        <w:spacing w:line="240" w:lineRule="auto"/>
        <w:rPr>
          <w:i/>
          <w:color w:val="00B050"/>
        </w:rPr>
      </w:pPr>
      <w:r w:rsidRPr="00C60DFB">
        <w:rPr>
          <w:i/>
          <w:color w:val="00B050"/>
        </w:rPr>
        <w:t>Comment se réchauffe l’atmosphère ?</w:t>
      </w:r>
    </w:p>
    <w:p w:rsidR="002D2382" w:rsidRPr="00C60DFB" w:rsidRDefault="002D2382" w:rsidP="00C60DFB">
      <w:pPr>
        <w:spacing w:line="240" w:lineRule="auto"/>
        <w:rPr>
          <w:i/>
          <w:color w:val="00B050"/>
        </w:rPr>
      </w:pPr>
      <w:r w:rsidRPr="00C60DFB">
        <w:rPr>
          <w:i/>
          <w:color w:val="00B050"/>
        </w:rPr>
        <w:t xml:space="preserve">Causes d’une atmosphère stable et d’une atmosphère instable </w:t>
      </w:r>
    </w:p>
    <w:p w:rsidR="002D2382" w:rsidRPr="00C60DFB" w:rsidRDefault="002D2382" w:rsidP="00C60DFB">
      <w:pPr>
        <w:spacing w:line="240" w:lineRule="auto"/>
        <w:rPr>
          <w:i/>
          <w:color w:val="00B050"/>
        </w:rPr>
      </w:pPr>
      <w:r w:rsidRPr="00C60DFB">
        <w:rPr>
          <w:i/>
          <w:color w:val="00B050"/>
        </w:rPr>
        <w:t>Secrets des phénomènes météorologiques à différentes aptitudes</w:t>
      </w:r>
    </w:p>
    <w:p w:rsidR="002D2382" w:rsidRDefault="002D2382" w:rsidP="002D2382">
      <w:r w:rsidRPr="00C60DFB">
        <w:rPr>
          <w:b/>
          <w:u w:val="single"/>
        </w:rPr>
        <w:t>Le gradient thermique</w:t>
      </w:r>
      <w:r>
        <w:t xml:space="preserve"> : plus on monte en altitude plus la température diminue car on s’éloigne du rayonnement terrestre. </w:t>
      </w:r>
    </w:p>
    <w:p w:rsidR="002D2382" w:rsidRDefault="002D2382" w:rsidP="002D2382">
      <w:r>
        <w:t xml:space="preserve">L’énergie de notre planète provient principalement du soleil. Température de l’atmosphère : rayonnement solaire et surtout terrestre. </w:t>
      </w:r>
    </w:p>
    <w:p w:rsidR="002D2382" w:rsidRDefault="00C60DFB" w:rsidP="002D2382">
      <w:pPr>
        <w:pStyle w:val="Paragraphedeliste"/>
        <w:numPr>
          <w:ilvl w:val="0"/>
          <w:numId w:val="2"/>
        </w:numPr>
      </w:pPr>
      <w:r>
        <w:t>Le</w:t>
      </w:r>
      <w:r w:rsidR="002D2382">
        <w:t xml:space="preserve"> soleil rayo</w:t>
      </w:r>
      <w:r>
        <w:t>nnant dans le visible (0.4-0.7 µ</w:t>
      </w:r>
      <w:r w:rsidR="002D2382">
        <w:t>m) avec Ts=6000¨°</w:t>
      </w:r>
    </w:p>
    <w:p w:rsidR="002D2382" w:rsidRDefault="002D2382" w:rsidP="002D2382">
      <w:pPr>
        <w:pStyle w:val="Paragraphedeliste"/>
        <w:numPr>
          <w:ilvl w:val="0"/>
          <w:numId w:val="2"/>
        </w:numPr>
      </w:pPr>
      <w:r>
        <w:t xml:space="preserve">La terre : </w:t>
      </w:r>
      <w:r w:rsidR="00C60DFB">
        <w:t>dans</w:t>
      </w:r>
      <w:r>
        <w:t xml:space="preserve"> l’infrarouge </w:t>
      </w:r>
      <w:r w:rsidR="00C60DFB">
        <w:t>température</w:t>
      </w:r>
      <w:r>
        <w:t xml:space="preserve"> thermique (15</w:t>
      </w:r>
      <w:r w:rsidR="00C60DFB">
        <w:t>µ</w:t>
      </w:r>
      <w:r>
        <w:t>m) avec T°  moyenne= 15°C</w:t>
      </w:r>
    </w:p>
    <w:p w:rsidR="002D2382" w:rsidRDefault="002D2382" w:rsidP="002D2382">
      <w:r>
        <w:t xml:space="preserve">Cette énergie radiative est inégalement répartie à la surface terrestre : forte </w:t>
      </w:r>
      <w:r w:rsidRPr="0093749A">
        <w:rPr>
          <w:b/>
          <w:u w:val="single"/>
        </w:rPr>
        <w:t>disparité spatiale</w:t>
      </w:r>
      <w:r>
        <w:t xml:space="preserve"> de la température de la surface du globe</w:t>
      </w:r>
    </w:p>
    <w:p w:rsidR="002D2382" w:rsidRDefault="002D2382" w:rsidP="002D2382">
      <w:r>
        <w:t xml:space="preserve">Disparité spatiale liée à plusieurs facteurs : </w:t>
      </w:r>
    </w:p>
    <w:p w:rsidR="002D2382" w:rsidRDefault="002D2382" w:rsidP="002D2382">
      <w:pPr>
        <w:pStyle w:val="Paragraphedeliste"/>
        <w:numPr>
          <w:ilvl w:val="0"/>
          <w:numId w:val="2"/>
        </w:numPr>
      </w:pPr>
      <w:r w:rsidRPr="00C60DFB">
        <w:rPr>
          <w:b/>
          <w:u w:val="single"/>
        </w:rPr>
        <w:t>La latitude</w:t>
      </w:r>
      <w:r>
        <w:t xml:space="preserve"> : les régions les plus chaudes correspondent à la zone continentale et zone intertropicale </w:t>
      </w:r>
    </w:p>
    <w:p w:rsidR="002D2382" w:rsidRDefault="002D2382" w:rsidP="002D2382">
      <w:pPr>
        <w:pStyle w:val="Paragraphedeliste"/>
        <w:numPr>
          <w:ilvl w:val="0"/>
          <w:numId w:val="2"/>
        </w:numPr>
      </w:pPr>
      <w:r w:rsidRPr="00C60DFB">
        <w:rPr>
          <w:b/>
          <w:u w:val="single"/>
        </w:rPr>
        <w:t>L’épaisseur de l’atmosphère</w:t>
      </w:r>
      <w:r>
        <w:t xml:space="preserve"> et angle des rayons solaires</w:t>
      </w:r>
    </w:p>
    <w:p w:rsidR="00627D66" w:rsidRDefault="00627D66" w:rsidP="002D2382">
      <w:pPr>
        <w:pStyle w:val="Paragraphedeliste"/>
        <w:numPr>
          <w:ilvl w:val="0"/>
          <w:numId w:val="2"/>
        </w:numPr>
      </w:pPr>
      <w:r w:rsidRPr="00C60DFB">
        <w:rPr>
          <w:b/>
          <w:u w:val="single"/>
        </w:rPr>
        <w:t>Les saisons</w:t>
      </w:r>
      <w:r>
        <w:t> : angle 90° intensité calorifique ma</w:t>
      </w:r>
      <w:r w:rsidR="0093749A">
        <w:t>ximum</w:t>
      </w:r>
      <w:r>
        <w:t xml:space="preserve"> alors que 30° intensité calorifique est réduite de moitié</w:t>
      </w:r>
    </w:p>
    <w:p w:rsidR="00081ACD" w:rsidRDefault="00081ACD" w:rsidP="002D2382">
      <w:pPr>
        <w:pStyle w:val="Paragraphedeliste"/>
        <w:numPr>
          <w:ilvl w:val="0"/>
          <w:numId w:val="2"/>
        </w:numPr>
      </w:pPr>
      <w:r w:rsidRPr="00C60DFB">
        <w:rPr>
          <w:b/>
          <w:u w:val="single"/>
        </w:rPr>
        <w:t>L’albédo</w:t>
      </w:r>
      <w:r>
        <w:t xml:space="preserve"> : réflexion des rayons solaires dépend de la nature de la surface et de l’angle de rayons solaire. Plus les surfaces sont blanches, plus elles se réfléchissent. Plus elles sont sombres plus elles absorbent la lumière. </w:t>
      </w:r>
    </w:p>
    <w:p w:rsidR="00081ACD" w:rsidRDefault="00081ACD" w:rsidP="002D2382">
      <w:pPr>
        <w:pStyle w:val="Paragraphedeliste"/>
        <w:numPr>
          <w:ilvl w:val="0"/>
          <w:numId w:val="2"/>
        </w:numPr>
      </w:pPr>
      <w:r w:rsidRPr="00C60DFB">
        <w:rPr>
          <w:b/>
          <w:u w:val="single"/>
        </w:rPr>
        <w:t>Le taux d’humidité</w:t>
      </w:r>
      <w:r>
        <w:t> : influence du relief et l’état hygrométrique de l’air</w:t>
      </w:r>
    </w:p>
    <w:p w:rsidR="00081ACD" w:rsidRDefault="00081ACD" w:rsidP="002D2382">
      <w:pPr>
        <w:pStyle w:val="Paragraphedeliste"/>
        <w:numPr>
          <w:ilvl w:val="0"/>
          <w:numId w:val="2"/>
        </w:numPr>
      </w:pPr>
      <w:r w:rsidRPr="0093749A">
        <w:rPr>
          <w:b/>
          <w:u w:val="single"/>
        </w:rPr>
        <w:t>L’influence des océans</w:t>
      </w:r>
      <w:r w:rsidR="0093749A">
        <w:rPr>
          <w:b/>
          <w:u w:val="single"/>
        </w:rPr>
        <w:t xml:space="preserve"> : </w:t>
      </w:r>
      <w:r w:rsidR="0093749A">
        <w:t xml:space="preserve">brise de mer et brise de terre </w:t>
      </w:r>
      <w:r w:rsidR="0093749A">
        <w:rPr>
          <w:noProof/>
          <w:lang w:eastAsia="fr-FR"/>
        </w:rPr>
        <w:drawing>
          <wp:inline distT="0" distB="0" distL="0" distR="0" wp14:anchorId="4F96FB41" wp14:editId="6E31DBCE">
            <wp:extent cx="2562225" cy="1643714"/>
            <wp:effectExtent l="0" t="0" r="0" b="0"/>
            <wp:docPr id="1" name="Image 1" descr="http://station05.qc.ca/csrs/girouette/theorie_vulga/images_theorie_vulga/Brise_de_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on05.qc.ca/csrs/girouette/theorie_vulga/images_theorie_vulga/Brise_de_m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021" cy="1646149"/>
                    </a:xfrm>
                    <a:prstGeom prst="rect">
                      <a:avLst/>
                    </a:prstGeom>
                    <a:noFill/>
                    <a:ln>
                      <a:noFill/>
                    </a:ln>
                  </pic:spPr>
                </pic:pic>
              </a:graphicData>
            </a:graphic>
          </wp:inline>
        </w:drawing>
      </w:r>
      <w:r w:rsidR="0093749A">
        <w:rPr>
          <w:noProof/>
          <w:lang w:eastAsia="fr-FR"/>
        </w:rPr>
        <w:drawing>
          <wp:inline distT="0" distB="0" distL="0" distR="0">
            <wp:extent cx="2733675" cy="1621003"/>
            <wp:effectExtent l="0" t="0" r="0" b="0"/>
            <wp:docPr id="2" name="Image 2" descr="http://station05.qc.ca/csrs/girouette/theorie_vulga/images_theorie_vulga/Brise_de_te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on05.qc.ca/csrs/girouette/theorie_vulga/images_theorie_vulga/Brise_de_ter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152" cy="1621879"/>
                    </a:xfrm>
                    <a:prstGeom prst="rect">
                      <a:avLst/>
                    </a:prstGeom>
                    <a:noFill/>
                    <a:ln>
                      <a:noFill/>
                    </a:ln>
                  </pic:spPr>
                </pic:pic>
              </a:graphicData>
            </a:graphic>
          </wp:inline>
        </w:drawing>
      </w:r>
    </w:p>
    <w:p w:rsidR="0093749A" w:rsidRDefault="0093749A" w:rsidP="0093749A">
      <w:pPr>
        <w:pStyle w:val="Paragraphedeliste"/>
      </w:pPr>
    </w:p>
    <w:p w:rsidR="00943E7C" w:rsidRDefault="00943E7C" w:rsidP="002D2382">
      <w:pPr>
        <w:pStyle w:val="Paragraphedeliste"/>
        <w:numPr>
          <w:ilvl w:val="0"/>
          <w:numId w:val="2"/>
        </w:numPr>
      </w:pPr>
      <w:r w:rsidRPr="00C60DFB">
        <w:rPr>
          <w:b/>
          <w:u w:val="single"/>
        </w:rPr>
        <w:t xml:space="preserve">Le </w:t>
      </w:r>
      <w:r w:rsidR="0093749A" w:rsidRPr="00C60DFB">
        <w:rPr>
          <w:b/>
          <w:u w:val="single"/>
        </w:rPr>
        <w:t>relief</w:t>
      </w:r>
      <w:r w:rsidR="0093749A">
        <w:rPr>
          <w:b/>
          <w:u w:val="single"/>
        </w:rPr>
        <w:t xml:space="preserve"> (</w:t>
      </w:r>
      <w:r w:rsidR="0093749A" w:rsidRPr="00C60DFB">
        <w:rPr>
          <w:b/>
          <w:u w:val="single"/>
        </w:rPr>
        <w:t>altitude</w:t>
      </w:r>
      <w:r w:rsidR="0093749A">
        <w:rPr>
          <w:b/>
          <w:u w:val="single"/>
        </w:rPr>
        <w:t>)</w:t>
      </w:r>
      <w:r w:rsidRPr="00C60DFB">
        <w:rPr>
          <w:b/>
          <w:u w:val="single"/>
        </w:rPr>
        <w:t xml:space="preserve"> et exposition des versants</w:t>
      </w:r>
      <w:r>
        <w:t> : versant exposé au soleil : température plus importante que le versant tourné vers le nord   → étage de végétation différent</w:t>
      </w:r>
    </w:p>
    <w:p w:rsidR="00943E7C" w:rsidRPr="00C60DFB" w:rsidRDefault="00943E7C" w:rsidP="002D2382">
      <w:pPr>
        <w:pStyle w:val="Paragraphedeliste"/>
        <w:numPr>
          <w:ilvl w:val="0"/>
          <w:numId w:val="2"/>
        </w:numPr>
        <w:rPr>
          <w:b/>
          <w:u w:val="single"/>
        </w:rPr>
      </w:pPr>
      <w:r w:rsidRPr="00C60DFB">
        <w:rPr>
          <w:b/>
          <w:u w:val="single"/>
        </w:rPr>
        <w:t>L’occupation du sol</w:t>
      </w:r>
    </w:p>
    <w:p w:rsidR="00943E7C" w:rsidRPr="0093749A" w:rsidRDefault="00943E7C" w:rsidP="00943E7C">
      <w:pPr>
        <w:rPr>
          <w:b/>
          <w:u w:val="single"/>
        </w:rPr>
      </w:pPr>
      <w:r w:rsidRPr="0093749A">
        <w:rPr>
          <w:b/>
          <w:u w:val="single"/>
        </w:rPr>
        <w:lastRenderedPageBreak/>
        <w:t xml:space="preserve">Bilan radiatif selon les latitudes : </w:t>
      </w:r>
    </w:p>
    <w:p w:rsidR="0093749A" w:rsidRDefault="0093749A" w:rsidP="00943E7C">
      <w:r>
        <w:rPr>
          <w:noProof/>
          <w:lang w:eastAsia="fr-FR"/>
        </w:rPr>
        <w:drawing>
          <wp:anchor distT="0" distB="0" distL="114300" distR="114300" simplePos="0" relativeHeight="251659264" behindDoc="0" locked="0" layoutInCell="1" allowOverlap="1" wp14:anchorId="3C6B1D5D" wp14:editId="74525552">
            <wp:simplePos x="0" y="0"/>
            <wp:positionH relativeFrom="margin">
              <wp:posOffset>3338830</wp:posOffset>
            </wp:positionH>
            <wp:positionV relativeFrom="margin">
              <wp:posOffset>690880</wp:posOffset>
            </wp:positionV>
            <wp:extent cx="3455670" cy="250126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670" cy="250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43E7C">
        <w:t xml:space="preserve">ZIT= bilan radiatif </w:t>
      </w:r>
      <w:r w:rsidR="00FF1D3B">
        <w:t>excédentaire</w:t>
      </w:r>
      <w:r w:rsidR="00943E7C">
        <w:t> : masse d’air chaud</w:t>
      </w:r>
      <w:r w:rsidR="00C60DFB">
        <w:t xml:space="preserve">. </w:t>
      </w:r>
      <w:r w:rsidR="00943E7C">
        <w:t>50</w:t>
      </w:r>
      <w:r w:rsidR="00943E7C" w:rsidRPr="00943E7C">
        <w:rPr>
          <w:vertAlign w:val="superscript"/>
        </w:rPr>
        <w:t>ème</w:t>
      </w:r>
      <w:r w:rsidR="00C60DFB">
        <w:rPr>
          <w:vertAlign w:val="superscript"/>
        </w:rPr>
        <w:t> </w:t>
      </w:r>
      <w:r w:rsidR="00C60DFB">
        <w:t>/ 90</w:t>
      </w:r>
      <w:r w:rsidR="00C60DFB" w:rsidRPr="00C60DFB">
        <w:rPr>
          <w:vertAlign w:val="superscript"/>
        </w:rPr>
        <w:t>ème</w:t>
      </w:r>
      <w:r w:rsidR="00C60DFB">
        <w:t xml:space="preserve">  parallèle : bilan radiatif déficitaire à cause d’une </w:t>
      </w:r>
      <w:r w:rsidR="00943E7C">
        <w:t>masse d’air froid</w:t>
      </w:r>
      <w:r w:rsidR="00C60DFB">
        <w:t xml:space="preserve">. </w:t>
      </w:r>
    </w:p>
    <w:p w:rsidR="00FF1D3B" w:rsidRDefault="00FF1D3B" w:rsidP="00943E7C">
      <w:r>
        <w:t>Equilibre rad</w:t>
      </w:r>
      <w:r w:rsidR="00943E7C">
        <w:t xml:space="preserve">iatif : transfert méridiens de la chaleur grâce à des courants marins chauds et froid et circulation atmosphérique générale des masses d’air </w:t>
      </w:r>
    </w:p>
    <w:p w:rsidR="00081ACD" w:rsidRDefault="00FF1D3B" w:rsidP="00C60DFB">
      <w:pPr>
        <w:rPr>
          <w:i/>
          <w:color w:val="FF0000"/>
        </w:rPr>
      </w:pPr>
      <w:r w:rsidRPr="00C60DFB">
        <w:rPr>
          <w:i/>
          <w:color w:val="FF0000"/>
        </w:rPr>
        <w:t xml:space="preserve">L’atmosphère est donc réchauffée par les rayons solaires et le rayonnement terrestre. </w:t>
      </w:r>
    </w:p>
    <w:p w:rsidR="002F15BE" w:rsidRDefault="002F15BE" w:rsidP="002F15BE">
      <w:r>
        <w:t>Dans les régions de basse latitude, zone inter tropical, on a un bilan positif. La présence de courant marin chaud et masse d’air chaud vers les régions polaires et inversement en courant froid et masse d’air froide vers les zones de basse latitude → équilibre radiatif</w:t>
      </w:r>
    </w:p>
    <w:p w:rsidR="00F41722" w:rsidRPr="00C60DFB" w:rsidRDefault="00F41722" w:rsidP="002F15BE">
      <w:bookmarkStart w:id="0" w:name="_GoBack"/>
      <w:bookmarkEnd w:id="0"/>
    </w:p>
    <w:sectPr w:rsidR="00F41722" w:rsidRPr="00C60DF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F28" w:rsidRDefault="004B5F28" w:rsidP="0093749A">
      <w:pPr>
        <w:spacing w:after="0" w:line="240" w:lineRule="auto"/>
      </w:pPr>
      <w:r>
        <w:separator/>
      </w:r>
    </w:p>
  </w:endnote>
  <w:endnote w:type="continuationSeparator" w:id="0">
    <w:p w:rsidR="004B5F28" w:rsidRDefault="004B5F28" w:rsidP="0093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9A" w:rsidRDefault="0093749A">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Pénélope FOURNIER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8E654E" w:rsidRPr="008E654E">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93749A" w:rsidRDefault="009374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F28" w:rsidRDefault="004B5F28" w:rsidP="0093749A">
      <w:pPr>
        <w:spacing w:after="0" w:line="240" w:lineRule="auto"/>
      </w:pPr>
      <w:r>
        <w:separator/>
      </w:r>
    </w:p>
  </w:footnote>
  <w:footnote w:type="continuationSeparator" w:id="0">
    <w:p w:rsidR="004B5F28" w:rsidRDefault="004B5F28" w:rsidP="00937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49A" w:rsidRDefault="0093749A">
    <w:pPr>
      <w:pStyle w:val="En-tte"/>
    </w:pPr>
    <w:r>
      <w:t>Climatologie</w:t>
    </w:r>
    <w:r>
      <w:ptab w:relativeTo="margin" w:alignment="center" w:leader="none"/>
    </w:r>
    <w:r>
      <w:ptab w:relativeTo="margin" w:alignment="right" w:leader="none"/>
    </w:r>
    <w:r>
      <w:t>Promo 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042C8"/>
    <w:multiLevelType w:val="hybridMultilevel"/>
    <w:tmpl w:val="8B84F016"/>
    <w:lvl w:ilvl="0" w:tplc="9704DA48">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0369D9"/>
    <w:multiLevelType w:val="hybridMultilevel"/>
    <w:tmpl w:val="4B38FFE8"/>
    <w:lvl w:ilvl="0" w:tplc="F528C0BE">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82"/>
    <w:rsid w:val="00081ACD"/>
    <w:rsid w:val="002D2382"/>
    <w:rsid w:val="002F15BE"/>
    <w:rsid w:val="004B5F28"/>
    <w:rsid w:val="00600225"/>
    <w:rsid w:val="00627D66"/>
    <w:rsid w:val="007B4162"/>
    <w:rsid w:val="008E654E"/>
    <w:rsid w:val="0093749A"/>
    <w:rsid w:val="00943E7C"/>
    <w:rsid w:val="00C60DFB"/>
    <w:rsid w:val="00E62B70"/>
    <w:rsid w:val="00F41722"/>
    <w:rsid w:val="00FF1D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238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2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D238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D238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D2382"/>
    <w:pPr>
      <w:ind w:left="720"/>
      <w:contextualSpacing/>
    </w:pPr>
  </w:style>
  <w:style w:type="paragraph" w:styleId="Textedebulles">
    <w:name w:val="Balloon Text"/>
    <w:basedOn w:val="Normal"/>
    <w:link w:val="TextedebullesCar"/>
    <w:uiPriority w:val="99"/>
    <w:semiHidden/>
    <w:unhideWhenUsed/>
    <w:rsid w:val="009374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49A"/>
    <w:rPr>
      <w:rFonts w:ascii="Tahoma" w:hAnsi="Tahoma" w:cs="Tahoma"/>
      <w:sz w:val="16"/>
      <w:szCs w:val="16"/>
    </w:rPr>
  </w:style>
  <w:style w:type="paragraph" w:styleId="En-tte">
    <w:name w:val="header"/>
    <w:basedOn w:val="Normal"/>
    <w:link w:val="En-tteCar"/>
    <w:uiPriority w:val="99"/>
    <w:unhideWhenUsed/>
    <w:rsid w:val="0093749A"/>
    <w:pPr>
      <w:tabs>
        <w:tab w:val="center" w:pos="4536"/>
        <w:tab w:val="right" w:pos="9072"/>
      </w:tabs>
      <w:spacing w:after="0" w:line="240" w:lineRule="auto"/>
    </w:pPr>
  </w:style>
  <w:style w:type="character" w:customStyle="1" w:styleId="En-tteCar">
    <w:name w:val="En-tête Car"/>
    <w:basedOn w:val="Policepardfaut"/>
    <w:link w:val="En-tte"/>
    <w:uiPriority w:val="99"/>
    <w:rsid w:val="0093749A"/>
  </w:style>
  <w:style w:type="paragraph" w:styleId="Pieddepage">
    <w:name w:val="footer"/>
    <w:basedOn w:val="Normal"/>
    <w:link w:val="PieddepageCar"/>
    <w:uiPriority w:val="99"/>
    <w:unhideWhenUsed/>
    <w:rsid w:val="009374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238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2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D238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D238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D2382"/>
    <w:pPr>
      <w:ind w:left="720"/>
      <w:contextualSpacing/>
    </w:pPr>
  </w:style>
  <w:style w:type="paragraph" w:styleId="Textedebulles">
    <w:name w:val="Balloon Text"/>
    <w:basedOn w:val="Normal"/>
    <w:link w:val="TextedebullesCar"/>
    <w:uiPriority w:val="99"/>
    <w:semiHidden/>
    <w:unhideWhenUsed/>
    <w:rsid w:val="009374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49A"/>
    <w:rPr>
      <w:rFonts w:ascii="Tahoma" w:hAnsi="Tahoma" w:cs="Tahoma"/>
      <w:sz w:val="16"/>
      <w:szCs w:val="16"/>
    </w:rPr>
  </w:style>
  <w:style w:type="paragraph" w:styleId="En-tte">
    <w:name w:val="header"/>
    <w:basedOn w:val="Normal"/>
    <w:link w:val="En-tteCar"/>
    <w:uiPriority w:val="99"/>
    <w:unhideWhenUsed/>
    <w:rsid w:val="0093749A"/>
    <w:pPr>
      <w:tabs>
        <w:tab w:val="center" w:pos="4536"/>
        <w:tab w:val="right" w:pos="9072"/>
      </w:tabs>
      <w:spacing w:after="0" w:line="240" w:lineRule="auto"/>
    </w:pPr>
  </w:style>
  <w:style w:type="character" w:customStyle="1" w:styleId="En-tteCar">
    <w:name w:val="En-tête Car"/>
    <w:basedOn w:val="Policepardfaut"/>
    <w:link w:val="En-tte"/>
    <w:uiPriority w:val="99"/>
    <w:rsid w:val="0093749A"/>
  </w:style>
  <w:style w:type="paragraph" w:styleId="Pieddepage">
    <w:name w:val="footer"/>
    <w:basedOn w:val="Normal"/>
    <w:link w:val="PieddepageCar"/>
    <w:uiPriority w:val="99"/>
    <w:unhideWhenUsed/>
    <w:rsid w:val="009374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356</Words>
  <Characters>1962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Pénélope FOURNIER</dc:creator>
  <cp:lastModifiedBy>Pénélope FOURNIER</cp:lastModifiedBy>
  <cp:revision>9</cp:revision>
  <cp:lastPrinted>2013-09-18T15:20:00Z</cp:lastPrinted>
  <dcterms:created xsi:type="dcterms:W3CDTF">2013-09-16T13:53:00Z</dcterms:created>
  <dcterms:modified xsi:type="dcterms:W3CDTF">2013-09-18T15:24:00Z</dcterms:modified>
</cp:coreProperties>
</file>