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5FC1" w:rsidRPr="006D79A8" w:rsidRDefault="006D79A8" w:rsidP="006D79A8">
      <w:pPr>
        <w:jc w:val="center"/>
        <w:rPr>
          <w:b/>
          <w:color w:val="FF0000"/>
          <w:sz w:val="36"/>
        </w:rPr>
      </w:pPr>
      <w:r w:rsidRPr="006D79A8">
        <w:rPr>
          <w:b/>
          <w:color w:val="FF0000"/>
          <w:sz w:val="36"/>
        </w:rPr>
        <w:t>Performances laitières</w:t>
      </w:r>
    </w:p>
    <w:p w:rsidR="006D79A8" w:rsidRPr="006D79A8" w:rsidRDefault="006D79A8">
      <w:pPr>
        <w:rPr>
          <w:b/>
          <w:color w:val="00B050"/>
          <w:sz w:val="24"/>
          <w:u w:val="single"/>
        </w:rPr>
      </w:pPr>
      <w:r w:rsidRPr="006D79A8">
        <w:rPr>
          <w:b/>
          <w:color w:val="00B050"/>
          <w:sz w:val="24"/>
          <w:u w:val="single"/>
        </w:rPr>
        <w:t>A – Facteurs de variation</w:t>
      </w:r>
    </w:p>
    <w:p w:rsidR="006D79A8" w:rsidRDefault="006D79A8">
      <w:r w:rsidRPr="006D79A8">
        <w:rPr>
          <w:b/>
          <w:color w:val="0070C0"/>
          <w:sz w:val="24"/>
          <w:u w:val="single"/>
        </w:rPr>
        <w:t>I) Les étapes de la lactation</w:t>
      </w:r>
      <w:r>
        <w:rPr>
          <w:b/>
          <w:color w:val="0070C0"/>
          <w:sz w:val="24"/>
          <w:u w:val="single"/>
        </w:rPr>
        <w:br/>
      </w:r>
      <w:r w:rsidRPr="006D79A8">
        <w:rPr>
          <w:b/>
          <w:color w:val="0070C0"/>
          <w:sz w:val="24"/>
          <w:u w:val="single"/>
        </w:rPr>
        <w:t>I.1) La mise bas</w:t>
      </w:r>
      <w:r>
        <w:rPr>
          <w:b/>
          <w:color w:val="0070C0"/>
          <w:sz w:val="24"/>
          <w:u w:val="single"/>
        </w:rPr>
        <w:br/>
      </w:r>
      <w:r>
        <w:sym w:font="Wingdings" w:char="F0E8"/>
      </w:r>
      <w:r>
        <w:t xml:space="preserve"> elle initie le début de la lactation. On peut avoir des problèmes (dystocie = mauvaise présentation du jeune; tératologie = monstres; difficultés de vêlage; non-délivrance)</w:t>
      </w:r>
      <w:r>
        <w:br/>
        <w:t>Mère doit avoir un bassin large, jeune doit avoir la tête profilée et les épaules étroites</w:t>
      </w:r>
      <w:r>
        <w:br/>
        <w:t xml:space="preserve">Un souci à la mie bas pénalisera le début de la lactation (fatigue musculaire, fièvre, métrite </w:t>
      </w:r>
      <w:r>
        <w:sym w:font="Wingdings" w:char="F0E8"/>
      </w:r>
      <w:r>
        <w:t xml:space="preserve"> difficulté de mobilité + sous alimentation </w:t>
      </w:r>
      <w:r>
        <w:sym w:font="Wingdings" w:char="F0E8"/>
      </w:r>
      <w:r>
        <w:t xml:space="preserve"> ↘ production laitière + utilisation excessive des réserves</w:t>
      </w:r>
      <w:r>
        <w:br/>
        <w:t>+ grave encore si acétonémie (gueule de bois), solution : injection de glucose</w:t>
      </w:r>
      <w:r>
        <w:br/>
      </w:r>
      <w:r w:rsidR="001C66B4">
        <w:t>Si pas de rumination pendant 24h =&gt; décès</w:t>
      </w:r>
      <w:r w:rsidR="001C66B4">
        <w:br/>
        <w:t xml:space="preserve">Le risque d'acétonémie (symptôme;  cétone = maladie = fièvre de lait) </w:t>
      </w:r>
      <w:r w:rsidR="001C66B4">
        <w:sym w:font="Wingdings" w:char="F0E8"/>
      </w:r>
      <w:r w:rsidR="001C66B4">
        <w:t xml:space="preserve"> </w:t>
      </w:r>
      <w:proofErr w:type="spellStart"/>
      <w:r w:rsidR="001C66B4">
        <w:t>lipomobilisation</w:t>
      </w:r>
      <w:proofErr w:type="spellEnd"/>
      <w:r w:rsidR="001C66B4">
        <w:t xml:space="preserve"> intense (trop de TG arrivent au foie)</w:t>
      </w:r>
      <w:r w:rsidR="001C66B4">
        <w:br/>
      </w:r>
      <w:r w:rsidR="001C66B4">
        <w:sym w:font="Wingdings" w:char="F0E8"/>
      </w:r>
      <w:r w:rsidR="001C66B4">
        <w:t xml:space="preserve"> conséquences sur les performances laitières</w:t>
      </w:r>
      <w:r w:rsidR="001C66B4">
        <w:br/>
        <w:t xml:space="preserve">1 cétose clinique = 10 cétoses </w:t>
      </w:r>
      <w:proofErr w:type="spellStart"/>
      <w:r w:rsidR="001C66B4">
        <w:t>subcliniques</w:t>
      </w:r>
      <w:proofErr w:type="spellEnd"/>
      <w:r w:rsidR="001C66B4">
        <w:t xml:space="preserve"> non vues (340 à 450L de lait en moins par lactation)</w:t>
      </w:r>
    </w:p>
    <w:p w:rsidR="001C66B4" w:rsidRDefault="000D1592">
      <w:pPr>
        <w:rPr>
          <w:sz w:val="24"/>
        </w:rPr>
      </w:pPr>
      <w:r>
        <w:rPr>
          <w:b/>
          <w:noProof/>
          <w:color w:val="0070C0"/>
          <w:sz w:val="24"/>
          <w:u w:val="single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2996565</wp:posOffset>
            </wp:positionH>
            <wp:positionV relativeFrom="paragraph">
              <wp:posOffset>1281430</wp:posOffset>
            </wp:positionV>
            <wp:extent cx="4099560" cy="2631440"/>
            <wp:effectExtent l="19050" t="0" r="0" b="0"/>
            <wp:wrapThrough wrapText="bothSides">
              <wp:wrapPolygon edited="0">
                <wp:start x="-100" y="0"/>
                <wp:lineTo x="-100" y="21423"/>
                <wp:lineTo x="21580" y="21423"/>
                <wp:lineTo x="21580" y="0"/>
                <wp:lineTo x="-100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263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66B4">
        <w:rPr>
          <w:b/>
          <w:color w:val="0070C0"/>
          <w:sz w:val="24"/>
          <w:u w:val="single"/>
        </w:rPr>
        <w:t>I.2) Le début de la lactation</w:t>
      </w:r>
      <w:r w:rsidR="001C66B4">
        <w:rPr>
          <w:b/>
          <w:color w:val="0070C0"/>
          <w:sz w:val="24"/>
          <w:u w:val="single"/>
        </w:rPr>
        <w:br/>
      </w:r>
      <w:r w:rsidR="001C66B4">
        <w:rPr>
          <w:sz w:val="24"/>
        </w:rPr>
        <w:t xml:space="preserve">Rumen de taille réduite (compressé par fœtus), il mettra au minimum 6 semaines (50 jours) à reprendre son </w:t>
      </w:r>
      <w:proofErr w:type="spellStart"/>
      <w:r w:rsidR="001C66B4">
        <w:rPr>
          <w:sz w:val="24"/>
        </w:rPr>
        <w:t>Vmax</w:t>
      </w:r>
      <w:proofErr w:type="spellEnd"/>
      <w:r w:rsidR="001C66B4">
        <w:rPr>
          <w:sz w:val="24"/>
        </w:rPr>
        <w:t>, avant ça =&gt; poids pomme).</w:t>
      </w:r>
      <w:r w:rsidR="001C66B4">
        <w:rPr>
          <w:sz w:val="24"/>
        </w:rPr>
        <w:br/>
        <w:t xml:space="preserve">Il doit aussi retrouver un nombre max de papilles </w:t>
      </w:r>
      <w:proofErr w:type="spellStart"/>
      <w:r w:rsidR="001C66B4">
        <w:rPr>
          <w:sz w:val="24"/>
        </w:rPr>
        <w:t>ruminales</w:t>
      </w:r>
      <w:proofErr w:type="spellEnd"/>
      <w:r w:rsidR="001C66B4">
        <w:rPr>
          <w:sz w:val="24"/>
        </w:rPr>
        <w:t xml:space="preserve"> (certaines disparaissent pendant le tarissement car alimentation moins riche en sucre) </w:t>
      </w:r>
      <w:r w:rsidR="001C66B4" w:rsidRPr="001C66B4">
        <w:rPr>
          <w:sz w:val="24"/>
        </w:rPr>
        <w:sym w:font="Wingdings" w:char="F0E8"/>
      </w:r>
      <w:r w:rsidR="001C66B4">
        <w:rPr>
          <w:sz w:val="24"/>
        </w:rPr>
        <w:t xml:space="preserve"> apport de concentrés idéal durant</w:t>
      </w:r>
      <w:r w:rsidR="001C66B4">
        <w:rPr>
          <w:sz w:val="24"/>
        </w:rPr>
        <w:br/>
        <w:t xml:space="preserve">Si Ø de concentrés après gestation :  </w:t>
      </w:r>
      <w:proofErr w:type="spellStart"/>
      <w:r w:rsidR="001C66B4">
        <w:rPr>
          <w:sz w:val="24"/>
        </w:rPr>
        <w:t>Smax</w:t>
      </w:r>
      <w:proofErr w:type="spellEnd"/>
      <w:r w:rsidR="001C66B4">
        <w:rPr>
          <w:sz w:val="24"/>
        </w:rPr>
        <w:t xml:space="preserve"> atteinte 6 semaines après mise bas, cétoses cliniques élevées</w:t>
      </w:r>
      <w:r w:rsidR="001C66B4">
        <w:rPr>
          <w:sz w:val="24"/>
        </w:rPr>
        <w:br/>
        <w:t>Au tarissement : foin grossier mais de qualité, mini 40kg de concentrés/VL les 3 dernières semaines de gestation</w:t>
      </w:r>
      <w:r w:rsidR="001C66B4">
        <w:rPr>
          <w:sz w:val="24"/>
        </w:rPr>
        <w:br/>
        <w:t xml:space="preserve">Les 50 premiers jours la femelle ne peut pas satisfaire la demande énergétique mammaire car le rumen n'a pas repris ses aptitudes optimales =&gt; déficit énergétique durant </w:t>
      </w:r>
      <w:r>
        <w:rPr>
          <w:sz w:val="24"/>
        </w:rPr>
        <w:t>50j mini</w:t>
      </w:r>
      <w:r>
        <w:rPr>
          <w:sz w:val="24"/>
        </w:rPr>
        <w:br/>
      </w:r>
      <w:r w:rsidRPr="000D1592">
        <w:rPr>
          <w:sz w:val="24"/>
        </w:rPr>
        <w:sym w:font="Wingdings" w:char="F0E8"/>
      </w:r>
      <w:r>
        <w:rPr>
          <w:sz w:val="24"/>
        </w:rPr>
        <w:t xml:space="preserve"> elle va puise dans ses réserves adipeuses</w:t>
      </w:r>
      <w:r w:rsidR="0076021E">
        <w:rPr>
          <w:sz w:val="24"/>
        </w:rPr>
        <w:br/>
        <w:t>Déficit énergétique des 50 premiers jours ----&gt;</w:t>
      </w:r>
    </w:p>
    <w:p w:rsidR="000D1592" w:rsidRDefault="0076021E">
      <w:r>
        <w:t>NEC (Note d'Etat Corporel) =&gt; J0 (vêlage) = 3,5</w:t>
      </w:r>
      <w:r>
        <w:br/>
      </w:r>
      <w:r>
        <w:br/>
      </w:r>
      <w:r>
        <w:br/>
        <w:t xml:space="preserve">On peut observer des déficits énergétiques sévères (inacceptables), par 2 causes indépendants : </w:t>
      </w:r>
      <w:r>
        <w:br/>
        <w:t>- demande mammaire excessive car sélection laitières poussée</w:t>
      </w:r>
      <w:r>
        <w:br/>
        <w:t xml:space="preserve">-  apports alimentaires réduits car : V rumen insuffisant, ingestion réduite, paroi </w:t>
      </w:r>
      <w:proofErr w:type="spellStart"/>
      <w:r>
        <w:t>ruminale</w:t>
      </w:r>
      <w:proofErr w:type="spellEnd"/>
      <w:r>
        <w:t xml:space="preserve"> n'absorbe pas les </w:t>
      </w:r>
      <w:proofErr w:type="spellStart"/>
      <w:r>
        <w:t>AGv</w:t>
      </w:r>
      <w:proofErr w:type="spellEnd"/>
      <w:r>
        <w:t>, ration insuffisante</w:t>
      </w:r>
    </w:p>
    <w:p w:rsidR="0076021E" w:rsidRDefault="0076021E">
      <w:r>
        <w:t>L'immunodépression induite : ↗ des maladies pendant 8 semaines qui ne seront pas gérées par l'animal</w:t>
      </w:r>
      <w:r>
        <w:br/>
      </w:r>
      <w:r>
        <w:sym w:font="Wingdings" w:char="F0E8"/>
      </w:r>
      <w:r>
        <w:t xml:space="preserve"> due au stress de la mise bas </w:t>
      </w:r>
      <w:r w:rsidR="00111C9F">
        <w:t xml:space="preserve">(réveil d'infections mammaires du tarissement) </w:t>
      </w:r>
      <w:r>
        <w:t>et aux déficits énergétiques sévères</w:t>
      </w:r>
      <w:r w:rsidR="00111C9F">
        <w:br/>
      </w:r>
      <w:r w:rsidR="00111C9F">
        <w:sym w:font="Wingdings" w:char="F0E8"/>
      </w:r>
      <w:r w:rsidR="00111C9F">
        <w:t xml:space="preserve"> réformes + fréquentes</w:t>
      </w:r>
    </w:p>
    <w:p w:rsidR="00111C9F" w:rsidRDefault="00111C9F">
      <w:r>
        <w:t>Migration d'eau dans les alvéoles dépend du lactose (produit dans la mamelle en condensant glucose et galactose</w:t>
      </w:r>
      <w:proofErr w:type="gramStart"/>
      <w:r>
        <w:t>)</w:t>
      </w:r>
      <w:proofErr w:type="gramEnd"/>
      <w:r>
        <w:br/>
        <w:t xml:space="preserve">Un trouble hépatique amènera une baisse de la </w:t>
      </w:r>
      <w:proofErr w:type="spellStart"/>
      <w:r>
        <w:t>néoglucogénèse</w:t>
      </w:r>
      <w:proofErr w:type="spellEnd"/>
      <w:r>
        <w:t>, donc on administre des traitements.</w:t>
      </w:r>
    </w:p>
    <w:p w:rsidR="00111C9F" w:rsidRDefault="00111C9F">
      <w:r>
        <w:lastRenderedPageBreak/>
        <w:t>Chez une vache maigre au vêlage =&gt;  mobilisation impossible, peu de production laitière</w:t>
      </w:r>
      <w:r>
        <w:br/>
        <w:t>Chez une vache grasse au vêlage =&gt; ingestion réduite, mobilisation excessive (syndrome de la vache grasse)</w:t>
      </w:r>
    </w:p>
    <w:p w:rsidR="00111C9F" w:rsidRDefault="001D0F65">
      <w:r>
        <w:t>L'état de maigreur atteint après le pic va modifier la PL et rendra l'animal sensible aux maladies</w:t>
      </w:r>
      <w:r>
        <w:br/>
        <w:t>=&gt; concurrence mamelle/système immunitaire pour l'énergie provenant de l'alimentation</w:t>
      </w:r>
    </w:p>
    <w:p w:rsidR="001D0F65" w:rsidRDefault="001D0F65">
      <w:pPr>
        <w:rPr>
          <w:sz w:val="24"/>
        </w:rPr>
      </w:pPr>
      <w:r w:rsidRPr="001D0F65">
        <w:rPr>
          <w:b/>
          <w:color w:val="0070C0"/>
          <w:sz w:val="24"/>
          <w:u w:val="single"/>
        </w:rPr>
        <w:t>I.3) Bilan des points critiques du début de lactation</w:t>
      </w:r>
      <w:r>
        <w:rPr>
          <w:b/>
          <w:color w:val="0070C0"/>
          <w:sz w:val="24"/>
          <w:u w:val="single"/>
        </w:rPr>
        <w:br/>
      </w:r>
      <w:r w:rsidR="00D4099C">
        <w:rPr>
          <w:sz w:val="24"/>
        </w:rPr>
        <w:t>Pour une NEC réduite =&gt; rumen efficace (V, nb papilles…); efficience digestive et absence de pathologies.</w:t>
      </w:r>
      <w:r w:rsidR="00D4099C">
        <w:rPr>
          <w:sz w:val="24"/>
        </w:rPr>
        <w:br/>
        <w:t xml:space="preserve">a) Alimentation : </w:t>
      </w:r>
      <w:r w:rsidR="00D4099C">
        <w:rPr>
          <w:sz w:val="24"/>
        </w:rPr>
        <w:br/>
        <w:t>- préparation de la lactation à venir</w:t>
      </w:r>
      <w:r w:rsidR="00E13312">
        <w:rPr>
          <w:sz w:val="24"/>
        </w:rPr>
        <w:t xml:space="preserve"> (reprise NEC, préparation rumen)</w:t>
      </w:r>
      <w:r w:rsidR="00E13312">
        <w:rPr>
          <w:sz w:val="24"/>
        </w:rPr>
        <w:br/>
        <w:t>- alimentation au pic de lactation (équilibre et individualisation de la ration, stimulation alimentaire)</w:t>
      </w:r>
    </w:p>
    <w:p w:rsidR="00E13312" w:rsidRDefault="00E13312">
      <w:pPr>
        <w:rPr>
          <w:sz w:val="24"/>
        </w:rPr>
      </w:pPr>
      <w:r>
        <w:rPr>
          <w:sz w:val="24"/>
        </w:rPr>
        <w:t xml:space="preserve">b) Santé : </w:t>
      </w:r>
      <w:r>
        <w:rPr>
          <w:sz w:val="24"/>
        </w:rPr>
        <w:br/>
        <w:t xml:space="preserve">- mise bas (dystocie, difficulté vêlage, troubles </w:t>
      </w:r>
      <w:proofErr w:type="spellStart"/>
      <w:r>
        <w:rPr>
          <w:sz w:val="24"/>
        </w:rPr>
        <w:t>métabo</w:t>
      </w:r>
      <w:proofErr w:type="spellEnd"/>
      <w:r>
        <w:rPr>
          <w:sz w:val="24"/>
        </w:rPr>
        <w:t>, métrites)</w:t>
      </w:r>
      <w:r>
        <w:rPr>
          <w:sz w:val="24"/>
        </w:rPr>
        <w:br/>
        <w:t>- pathologie de la vie adulte (traumas, mammites, métrites, parasites digestifs/externes, maladies)</w:t>
      </w:r>
      <w:r>
        <w:rPr>
          <w:sz w:val="24"/>
        </w:rPr>
        <w:br/>
        <w:t xml:space="preserve">- persistance laitières (prévention des accidents, gestion des </w:t>
      </w:r>
      <w:proofErr w:type="gramStart"/>
      <w:r>
        <w:rPr>
          <w:sz w:val="24"/>
        </w:rPr>
        <w:t>transition</w:t>
      </w:r>
      <w:proofErr w:type="gramEnd"/>
      <w:r>
        <w:rPr>
          <w:sz w:val="24"/>
        </w:rPr>
        <w:t xml:space="preserve"> alimentaires (mise à l'herbe…))</w:t>
      </w:r>
    </w:p>
    <w:p w:rsidR="00E13312" w:rsidRDefault="00E13312">
      <w:pPr>
        <w:rPr>
          <w:sz w:val="24"/>
        </w:rPr>
      </w:pPr>
      <w:r w:rsidRPr="00E13312">
        <w:rPr>
          <w:b/>
          <w:color w:val="0070C0"/>
          <w:sz w:val="24"/>
          <w:u w:val="single"/>
        </w:rPr>
        <w:t xml:space="preserve">I.4) La phase descendante </w:t>
      </w:r>
      <w:r w:rsidRPr="00E13312">
        <w:rPr>
          <w:b/>
          <w:color w:val="0070C0"/>
          <w:sz w:val="24"/>
          <w:u w:val="single"/>
        </w:rPr>
        <w:br/>
      </w:r>
      <w:r w:rsidR="003E3C06">
        <w:rPr>
          <w:sz w:val="24"/>
        </w:rPr>
        <w:t>Energie ingérée devient souvent supérieure aux besoins</w:t>
      </w:r>
      <w:r w:rsidR="003E3C06">
        <w:rPr>
          <w:sz w:val="24"/>
        </w:rPr>
        <w:br/>
        <w:t xml:space="preserve">Engraissement femelle =&gt; NEC, faible sensibilité aux maladies MAIS </w:t>
      </w:r>
      <w:proofErr w:type="spellStart"/>
      <w:r w:rsidR="003E3C06">
        <w:rPr>
          <w:sz w:val="24"/>
        </w:rPr>
        <w:t>apoptose</w:t>
      </w:r>
      <w:proofErr w:type="spellEnd"/>
      <w:r w:rsidR="003E3C06">
        <w:rPr>
          <w:sz w:val="24"/>
        </w:rPr>
        <w:t xml:space="preserve"> de cellules sécrétrices du lait par pression du lait, mammites et fort amaigrissement peuvent causer une perte de potentiel laitier</w:t>
      </w:r>
    </w:p>
    <w:p w:rsidR="003E3C06" w:rsidRDefault="003E3C06">
      <w:pPr>
        <w:rPr>
          <w:sz w:val="24"/>
        </w:rPr>
      </w:pPr>
      <w:r w:rsidRPr="003E3C06">
        <w:rPr>
          <w:b/>
          <w:color w:val="0070C0"/>
          <w:sz w:val="24"/>
          <w:u w:val="single"/>
        </w:rPr>
        <w:t xml:space="preserve">I.5) La période sèche </w:t>
      </w:r>
      <w:r>
        <w:rPr>
          <w:b/>
          <w:color w:val="0070C0"/>
          <w:sz w:val="24"/>
          <w:u w:val="single"/>
        </w:rPr>
        <w:br/>
      </w:r>
      <w:r>
        <w:rPr>
          <w:sz w:val="24"/>
        </w:rPr>
        <w:t>= 2 mois d'arrêt de lactation; tarissement = quand on arrête de traire</w:t>
      </w:r>
      <w:r>
        <w:rPr>
          <w:sz w:val="24"/>
        </w:rPr>
        <w:br/>
        <w:t xml:space="preserve">La tarissement initie la période sèche (par arrêt traite, ↘ alimentation et abreuvement, suppression </w:t>
      </w:r>
      <w:proofErr w:type="spellStart"/>
      <w:r>
        <w:rPr>
          <w:sz w:val="24"/>
        </w:rPr>
        <w:t>stimulis</w:t>
      </w:r>
      <w:proofErr w:type="spellEnd"/>
      <w:r>
        <w:rPr>
          <w:sz w:val="24"/>
        </w:rPr>
        <w:t xml:space="preserve"> auditifs/visuels). Il permet à la croissance fœtale de ne pas être concurrencée par la lactation, à la mamelle de générer un nouveau tissu sécrétoire, à l'éleveur d'atteindre + tard un nouveau pic</w:t>
      </w:r>
      <w:r>
        <w:rPr>
          <w:sz w:val="24"/>
        </w:rPr>
        <w:br/>
      </w:r>
      <w:r w:rsidRPr="003E3C06">
        <w:rPr>
          <w:sz w:val="24"/>
          <w:u w:val="single"/>
        </w:rPr>
        <w:t xml:space="preserve">Risques </w:t>
      </w:r>
      <w:r>
        <w:rPr>
          <w:sz w:val="24"/>
        </w:rPr>
        <w:t xml:space="preserve">: 3 phases à respecter : </w:t>
      </w:r>
      <w:r>
        <w:rPr>
          <w:sz w:val="24"/>
        </w:rPr>
        <w:tab/>
      </w:r>
      <w:r>
        <w:rPr>
          <w:sz w:val="24"/>
        </w:rPr>
        <w:br/>
        <w:t>1) involution proprement dite =&gt; 3-4 semaines</w:t>
      </w:r>
      <w:r>
        <w:rPr>
          <w:sz w:val="24"/>
        </w:rPr>
        <w:br/>
        <w:t xml:space="preserve">2) mamelle </w:t>
      </w:r>
      <w:proofErr w:type="spellStart"/>
      <w:r>
        <w:rPr>
          <w:sz w:val="24"/>
        </w:rPr>
        <w:t>involuée</w:t>
      </w:r>
      <w:proofErr w:type="spellEnd"/>
      <w:r>
        <w:rPr>
          <w:sz w:val="24"/>
        </w:rPr>
        <w:t xml:space="preserve"> =&gt; 2 semaines</w:t>
      </w:r>
      <w:r>
        <w:rPr>
          <w:sz w:val="24"/>
        </w:rPr>
        <w:tab/>
      </w:r>
      <w:r>
        <w:rPr>
          <w:sz w:val="24"/>
        </w:rPr>
        <w:tab/>
        <w:t xml:space="preserve"> </w:t>
      </w:r>
      <w:r>
        <w:rPr>
          <w:sz w:val="24"/>
        </w:rPr>
        <w:br/>
        <w:t>3) régénérescence =&gt; 2-3 semaines</w:t>
      </w:r>
    </w:p>
    <w:p w:rsidR="003E3C06" w:rsidRDefault="003E3C06">
      <w:pPr>
        <w:rPr>
          <w:sz w:val="24"/>
        </w:rPr>
      </w:pPr>
      <w:r>
        <w:rPr>
          <w:sz w:val="24"/>
        </w:rPr>
        <w:t>C'est une période sensible pour les infections mammaires. Sphin</w:t>
      </w:r>
      <w:r w:rsidR="000B51B4">
        <w:rPr>
          <w:sz w:val="24"/>
        </w:rPr>
        <w:t>cters du trayons ouverts, mamell</w:t>
      </w:r>
      <w:r>
        <w:rPr>
          <w:sz w:val="24"/>
        </w:rPr>
        <w:t xml:space="preserve">e infectée si pas d'hygiène stricte, </w:t>
      </w:r>
      <w:proofErr w:type="spellStart"/>
      <w:r>
        <w:rPr>
          <w:sz w:val="24"/>
        </w:rPr>
        <w:t>Staph</w:t>
      </w:r>
      <w:proofErr w:type="spellEnd"/>
      <w:r>
        <w:rPr>
          <w:sz w:val="24"/>
        </w:rPr>
        <w:t xml:space="preserve"> aureus et E. coli</w:t>
      </w:r>
      <w:r>
        <w:rPr>
          <w:sz w:val="24"/>
        </w:rPr>
        <w:br/>
      </w:r>
      <w:r>
        <w:rPr>
          <w:sz w:val="24"/>
        </w:rPr>
        <w:br/>
        <w:t>Pour prévenir les infections : injection d'antibiotiques, d'un produite d'obturation des trayons, hygiène strict des locaux des vaches taries</w:t>
      </w:r>
    </w:p>
    <w:p w:rsidR="003E3C06" w:rsidRDefault="003E3C06">
      <w:pPr>
        <w:rPr>
          <w:sz w:val="24"/>
        </w:rPr>
      </w:pPr>
      <w:r w:rsidRPr="003E3C06">
        <w:rPr>
          <w:b/>
          <w:color w:val="0070C0"/>
          <w:sz w:val="24"/>
          <w:u w:val="single"/>
        </w:rPr>
        <w:t>I.6) La 1</w:t>
      </w:r>
      <w:r w:rsidRPr="003E3C06">
        <w:rPr>
          <w:b/>
          <w:color w:val="0070C0"/>
          <w:sz w:val="24"/>
          <w:u w:val="single"/>
          <w:vertAlign w:val="superscript"/>
        </w:rPr>
        <w:t>ère</w:t>
      </w:r>
      <w:r w:rsidRPr="003E3C06">
        <w:rPr>
          <w:b/>
          <w:color w:val="0070C0"/>
          <w:sz w:val="24"/>
          <w:u w:val="single"/>
        </w:rPr>
        <w:t xml:space="preserve"> lactation </w:t>
      </w:r>
      <w:r w:rsidR="000B51B4">
        <w:rPr>
          <w:b/>
          <w:color w:val="0070C0"/>
          <w:sz w:val="24"/>
          <w:u w:val="single"/>
        </w:rPr>
        <w:t>(L1 = primipare</w:t>
      </w:r>
      <w:proofErr w:type="gramStart"/>
      <w:r w:rsidR="000B51B4">
        <w:rPr>
          <w:b/>
          <w:color w:val="0070C0"/>
          <w:sz w:val="24"/>
          <w:u w:val="single"/>
        </w:rPr>
        <w:t>)</w:t>
      </w:r>
      <w:proofErr w:type="gramEnd"/>
      <w:r>
        <w:rPr>
          <w:b/>
          <w:color w:val="0070C0"/>
          <w:sz w:val="24"/>
          <w:u w:val="single"/>
        </w:rPr>
        <w:br/>
      </w:r>
      <w:r w:rsidR="000B51B4">
        <w:rPr>
          <w:sz w:val="24"/>
        </w:rPr>
        <w:t>Génisses pubères à 1 an et demi, poids adulte à 4 ans. Pendant 1</w:t>
      </w:r>
      <w:r w:rsidR="000B51B4" w:rsidRPr="000B51B4">
        <w:rPr>
          <w:sz w:val="24"/>
          <w:vertAlign w:val="superscript"/>
        </w:rPr>
        <w:t>ère</w:t>
      </w:r>
      <w:r w:rsidR="000B51B4">
        <w:rPr>
          <w:sz w:val="24"/>
        </w:rPr>
        <w:t xml:space="preserve"> lactation il reste 20% de la croissance à terminer, PL + faible chez une primipare (de 20 à 30% en moins</w:t>
      </w:r>
      <w:proofErr w:type="gramStart"/>
      <w:r w:rsidR="000B51B4">
        <w:rPr>
          <w:sz w:val="24"/>
        </w:rPr>
        <w:t>)</w:t>
      </w:r>
      <w:proofErr w:type="gramEnd"/>
      <w:r w:rsidR="000B51B4">
        <w:rPr>
          <w:sz w:val="24"/>
        </w:rPr>
        <w:br/>
        <w:t>Bonne L1 = pas de soucis les 6 premiers mois. Les accidents pré-pubères auront des répercutions sur les performances futures (croissance ralentie non compensée</w:t>
      </w:r>
      <w:r w:rsidR="00414D2B">
        <w:rPr>
          <w:sz w:val="24"/>
        </w:rPr>
        <w:t xml:space="preserve"> =&gt; petit format de vache =&gt; ingestion moindre =&gt; risque de sur-engraissement si l'éleveur veut rattraper le temps perdu) </w:t>
      </w:r>
      <w:r w:rsidR="00414D2B" w:rsidRPr="00414D2B">
        <w:rPr>
          <w:sz w:val="24"/>
        </w:rPr>
        <w:sym w:font="Wingdings" w:char="F0E8"/>
      </w:r>
      <w:r w:rsidR="00414D2B">
        <w:rPr>
          <w:sz w:val="24"/>
        </w:rPr>
        <w:t xml:space="preserve"> prévention essentielle</w:t>
      </w:r>
      <w:r w:rsidR="00414D2B">
        <w:rPr>
          <w:sz w:val="24"/>
        </w:rPr>
        <w:br/>
        <w:t xml:space="preserve">La </w:t>
      </w:r>
      <w:proofErr w:type="spellStart"/>
      <w:r w:rsidR="00414D2B">
        <w:rPr>
          <w:sz w:val="24"/>
        </w:rPr>
        <w:t>mammogénèse</w:t>
      </w:r>
      <w:proofErr w:type="spellEnd"/>
      <w:r w:rsidR="00414D2B">
        <w:rPr>
          <w:sz w:val="24"/>
        </w:rPr>
        <w:t xml:space="preserve"> : pré-pubère -&gt; croissance isométrique</w:t>
      </w:r>
      <w:r w:rsidR="00414D2B">
        <w:rPr>
          <w:sz w:val="24"/>
        </w:rPr>
        <w:br/>
        <w:t xml:space="preserve">A la puberté (7 mois) -&gt; </w:t>
      </w:r>
      <w:proofErr w:type="spellStart"/>
      <w:r w:rsidR="00414D2B">
        <w:rPr>
          <w:sz w:val="24"/>
        </w:rPr>
        <w:t>allométrie</w:t>
      </w:r>
      <w:proofErr w:type="spellEnd"/>
      <w:r w:rsidR="00414D2B">
        <w:rPr>
          <w:sz w:val="24"/>
        </w:rPr>
        <w:t xml:space="preserve"> (croissance forte mamelle) /!\ ne pas sur-engraisser =&gt; 700g/j de GMQ</w:t>
      </w:r>
      <w:r w:rsidR="00414D2B">
        <w:rPr>
          <w:sz w:val="24"/>
        </w:rPr>
        <w:br/>
        <w:t>5</w:t>
      </w:r>
      <w:r w:rsidR="00414D2B" w:rsidRPr="00414D2B">
        <w:rPr>
          <w:sz w:val="24"/>
          <w:vertAlign w:val="superscript"/>
        </w:rPr>
        <w:t>ème</w:t>
      </w:r>
      <w:r w:rsidR="00414D2B">
        <w:rPr>
          <w:sz w:val="24"/>
        </w:rPr>
        <w:t xml:space="preserve"> mois de la 1</w:t>
      </w:r>
      <w:r w:rsidR="00414D2B" w:rsidRPr="00414D2B">
        <w:rPr>
          <w:sz w:val="24"/>
          <w:vertAlign w:val="superscript"/>
        </w:rPr>
        <w:t>ère</w:t>
      </w:r>
      <w:r w:rsidR="00414D2B">
        <w:rPr>
          <w:sz w:val="24"/>
        </w:rPr>
        <w:t xml:space="preserve"> gestation -&gt; développement tissu sécrétoire, ↗ volume mamelle (ne faut ni carence ni maladie)</w:t>
      </w:r>
      <w:r w:rsidR="00414D2B">
        <w:rPr>
          <w:sz w:val="24"/>
        </w:rPr>
        <w:br/>
        <w:t xml:space="preserve">Dernière semaine de gestation -&gt; </w:t>
      </w:r>
      <w:proofErr w:type="spellStart"/>
      <w:r w:rsidR="00414D2B">
        <w:rPr>
          <w:sz w:val="24"/>
        </w:rPr>
        <w:t>lactogénèse</w:t>
      </w:r>
      <w:proofErr w:type="spellEnd"/>
      <w:r w:rsidR="00414D2B">
        <w:rPr>
          <w:sz w:val="24"/>
        </w:rPr>
        <w:t xml:space="preserve"> (acquisition de la capacité à fabriquer du lait), par prolactine</w:t>
      </w:r>
    </w:p>
    <w:p w:rsidR="00BE71BC" w:rsidRDefault="00BE71BC">
      <w:pPr>
        <w:rPr>
          <w:sz w:val="24"/>
        </w:rPr>
      </w:pPr>
      <w:r>
        <w:rPr>
          <w:b/>
          <w:noProof/>
          <w:color w:val="0070C0"/>
          <w:sz w:val="28"/>
          <w:u w:val="single"/>
          <w:lang w:eastAsia="fr-FR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4467225</wp:posOffset>
            </wp:positionH>
            <wp:positionV relativeFrom="paragraph">
              <wp:posOffset>-401955</wp:posOffset>
            </wp:positionV>
            <wp:extent cx="2636520" cy="2703195"/>
            <wp:effectExtent l="19050" t="0" r="0" b="0"/>
            <wp:wrapThrough wrapText="bothSides">
              <wp:wrapPolygon edited="0">
                <wp:start x="-156" y="0"/>
                <wp:lineTo x="-156" y="21463"/>
                <wp:lineTo x="21538" y="21463"/>
                <wp:lineTo x="21538" y="0"/>
                <wp:lineTo x="-156" y="0"/>
              </wp:wrapPolygon>
            </wp:wrapThrough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70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14D2B" w:rsidRPr="00414D2B">
        <w:rPr>
          <w:b/>
          <w:color w:val="0070C0"/>
          <w:sz w:val="28"/>
          <w:u w:val="single"/>
        </w:rPr>
        <w:t>II) La traite / les mammites</w:t>
      </w:r>
      <w:r w:rsidR="00414D2B" w:rsidRPr="00414D2B">
        <w:rPr>
          <w:b/>
          <w:color w:val="0070C0"/>
          <w:sz w:val="24"/>
          <w:u w:val="single"/>
        </w:rPr>
        <w:br/>
      </w:r>
      <w:r>
        <w:rPr>
          <w:b/>
          <w:color w:val="0070C0"/>
          <w:sz w:val="24"/>
          <w:u w:val="single"/>
        </w:rPr>
        <w:t>II.1) Garantir l'éjection du lait</w:t>
      </w:r>
      <w:r>
        <w:rPr>
          <w:b/>
          <w:color w:val="0070C0"/>
          <w:sz w:val="24"/>
          <w:u w:val="single"/>
        </w:rPr>
        <w:br/>
      </w:r>
      <w:r>
        <w:rPr>
          <w:sz w:val="24"/>
        </w:rPr>
        <w:t>Les alvéoles se contractent pour repousser le lait vers la citerne.</w:t>
      </w:r>
      <w:r>
        <w:rPr>
          <w:sz w:val="24"/>
        </w:rPr>
        <w:br/>
        <w:t>Il y a 4 quartiers anatomiquement séparés par des ligaments =&gt; pas de passage de bactéries de l'un à l'autre</w:t>
      </w:r>
      <w:r>
        <w:rPr>
          <w:sz w:val="24"/>
        </w:rPr>
        <w:br/>
        <w:t>Citerne mammaire : capacité de 1L</w:t>
      </w:r>
      <w:r>
        <w:rPr>
          <w:sz w:val="24"/>
        </w:rPr>
        <w:br/>
        <w:t>Lait : 60% dans les alvéoles, 20% dans les canaux et 20% citerne</w:t>
      </w:r>
      <w:r>
        <w:rPr>
          <w:sz w:val="24"/>
        </w:rPr>
        <w:br/>
      </w:r>
      <w:r w:rsidRPr="00BE71BC">
        <w:rPr>
          <w:sz w:val="24"/>
        </w:rPr>
        <w:sym w:font="Wingdings" w:char="F0E8"/>
      </w:r>
      <w:r>
        <w:rPr>
          <w:sz w:val="24"/>
        </w:rPr>
        <w:t xml:space="preserve"> nécessité d'une stimulation</w:t>
      </w:r>
    </w:p>
    <w:p w:rsidR="00AB420D" w:rsidRDefault="00AB420D">
      <w:pPr>
        <w:rPr>
          <w:sz w:val="24"/>
        </w:rPr>
      </w:pPr>
      <w:r>
        <w:rPr>
          <w:noProof/>
          <w:sz w:val="24"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3865245</wp:posOffset>
            </wp:positionH>
            <wp:positionV relativeFrom="paragraph">
              <wp:posOffset>316230</wp:posOffset>
            </wp:positionV>
            <wp:extent cx="3198495" cy="2607945"/>
            <wp:effectExtent l="19050" t="0" r="1905" b="0"/>
            <wp:wrapThrough wrapText="bothSides">
              <wp:wrapPolygon edited="0">
                <wp:start x="-129" y="0"/>
                <wp:lineTo x="-129" y="21458"/>
                <wp:lineTo x="21613" y="21458"/>
                <wp:lineTo x="21613" y="0"/>
                <wp:lineTo x="-129" y="0"/>
              </wp:wrapPolygon>
            </wp:wrapThrough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Objectif de la traite : </w:t>
      </w:r>
      <w:r>
        <w:rPr>
          <w:sz w:val="24"/>
        </w:rPr>
        <w:br/>
        <w:t>60% du lait alvéolaire éjecté par l'animal une fois l'éjection induite (induction chez les vaches : 60s</w:t>
      </w:r>
      <w:proofErr w:type="gramStart"/>
      <w:r>
        <w:rPr>
          <w:sz w:val="24"/>
        </w:rPr>
        <w:t>)</w:t>
      </w:r>
      <w:proofErr w:type="gramEnd"/>
      <w:r>
        <w:rPr>
          <w:sz w:val="24"/>
        </w:rPr>
        <w:br/>
        <w:t xml:space="preserve">40% du lait </w:t>
      </w:r>
      <w:proofErr w:type="spellStart"/>
      <w:r>
        <w:rPr>
          <w:sz w:val="24"/>
        </w:rPr>
        <w:t>citernal</w:t>
      </w:r>
      <w:proofErr w:type="spellEnd"/>
      <w:r>
        <w:rPr>
          <w:sz w:val="24"/>
        </w:rPr>
        <w:t xml:space="preserve"> aspiré par le vide</w:t>
      </w:r>
      <w:r>
        <w:rPr>
          <w:sz w:val="24"/>
        </w:rPr>
        <w:br/>
        <w:t>On peut optimiser le réflexe (massage trayon…)</w:t>
      </w:r>
      <w:r>
        <w:rPr>
          <w:sz w:val="24"/>
        </w:rPr>
        <w:br/>
        <w:t>Sollicitation du trayon = source de mammites</w:t>
      </w:r>
      <w:r>
        <w:rPr>
          <w:sz w:val="24"/>
        </w:rPr>
        <w:br/>
      </w:r>
      <w:r>
        <w:rPr>
          <w:sz w:val="24"/>
        </w:rPr>
        <w:br/>
        <w:t>Galactopoïèse :  maintien de la PL (par la GH + ↗ de 5 à 40%)</w:t>
      </w:r>
      <w:r>
        <w:rPr>
          <w:sz w:val="24"/>
        </w:rPr>
        <w:br/>
      </w:r>
      <w:r w:rsidRPr="00AB420D">
        <w:rPr>
          <w:sz w:val="24"/>
        </w:rPr>
        <w:sym w:font="Wingdings" w:char="F0E8"/>
      </w:r>
      <w:r>
        <w:rPr>
          <w:sz w:val="24"/>
        </w:rPr>
        <w:t xml:space="preserve"> vidange complète et fréquente de la mamelle en Europe</w:t>
      </w:r>
    </w:p>
    <w:p w:rsidR="00AB420D" w:rsidRDefault="003C39E3">
      <w:pPr>
        <w:rPr>
          <w:sz w:val="24"/>
        </w:rPr>
      </w:pPr>
      <w:r>
        <w:rPr>
          <w:noProof/>
          <w:sz w:val="24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2745740</wp:posOffset>
            </wp:positionH>
            <wp:positionV relativeFrom="paragraph">
              <wp:posOffset>444500</wp:posOffset>
            </wp:positionV>
            <wp:extent cx="4358005" cy="2576195"/>
            <wp:effectExtent l="19050" t="0" r="4445" b="0"/>
            <wp:wrapThrough wrapText="bothSides">
              <wp:wrapPolygon edited="0">
                <wp:start x="-94" y="0"/>
                <wp:lineTo x="-94" y="21403"/>
                <wp:lineTo x="21622" y="21403"/>
                <wp:lineTo x="21622" y="0"/>
                <wp:lineTo x="-94" y="0"/>
              </wp:wrapPolygon>
            </wp:wrapThrough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05" cy="257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420D">
        <w:rPr>
          <w:sz w:val="24"/>
        </w:rPr>
        <w:t>Seule une involution mammaire complète lors du tarissement rétablit le nombre maximal de cellules épithéliales productrices</w:t>
      </w:r>
    </w:p>
    <w:p w:rsidR="003C39E3" w:rsidRDefault="003C39E3">
      <w:pPr>
        <w:rPr>
          <w:sz w:val="24"/>
        </w:rPr>
      </w:pPr>
      <w:r w:rsidRPr="003C39E3">
        <w:rPr>
          <w:b/>
          <w:color w:val="0070C0"/>
          <w:sz w:val="24"/>
          <w:u w:val="single"/>
        </w:rPr>
        <w:t>II.2) Optimiser la traite</w:t>
      </w:r>
      <w:r>
        <w:rPr>
          <w:b/>
          <w:color w:val="0070C0"/>
          <w:sz w:val="24"/>
          <w:u w:val="single"/>
        </w:rPr>
        <w:br/>
      </w:r>
      <w:r>
        <w:rPr>
          <w:sz w:val="24"/>
        </w:rPr>
        <w:t xml:space="preserve">Principe : ouvrir </w:t>
      </w:r>
      <w:proofErr w:type="gramStart"/>
      <w:r>
        <w:rPr>
          <w:sz w:val="24"/>
        </w:rPr>
        <w:t>la</w:t>
      </w:r>
      <w:proofErr w:type="gramEnd"/>
      <w:r>
        <w:rPr>
          <w:sz w:val="24"/>
        </w:rPr>
        <w:t xml:space="preserve"> canal du trayon : succion = vide de traite</w:t>
      </w:r>
      <w:r>
        <w:rPr>
          <w:sz w:val="24"/>
        </w:rPr>
        <w:br/>
        <w:t>Stimuler l'animal : pulsations</w:t>
      </w:r>
    </w:p>
    <w:p w:rsidR="003C39E3" w:rsidRDefault="00AB03A0">
      <w:pPr>
        <w:rPr>
          <w:sz w:val="24"/>
        </w:rPr>
      </w:pPr>
      <w:r>
        <w:rPr>
          <w:noProof/>
          <w:sz w:val="24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1684655</wp:posOffset>
            </wp:positionH>
            <wp:positionV relativeFrom="paragraph">
              <wp:posOffset>298450</wp:posOffset>
            </wp:positionV>
            <wp:extent cx="862965" cy="691515"/>
            <wp:effectExtent l="19050" t="0" r="0" b="0"/>
            <wp:wrapThrough wrapText="bothSides">
              <wp:wrapPolygon edited="0">
                <wp:start x="-477" y="0"/>
                <wp:lineTo x="-477" y="20826"/>
                <wp:lineTo x="21457" y="20826"/>
                <wp:lineTo x="21457" y="0"/>
                <wp:lineTo x="-477" y="0"/>
              </wp:wrapPolygon>
            </wp:wrapThrough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" cy="69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39E3">
        <w:rPr>
          <w:sz w:val="24"/>
        </w:rPr>
        <w:t xml:space="preserve">Traite par lot : </w:t>
      </w:r>
      <w:r w:rsidR="003C39E3">
        <w:rPr>
          <w:sz w:val="24"/>
        </w:rPr>
        <w:br/>
      </w:r>
      <w:r w:rsidR="003C39E3">
        <w:rPr>
          <w:sz w:val="24"/>
        </w:rPr>
        <w:br/>
        <w:t>en épi ------------&gt;</w:t>
      </w:r>
      <w:r>
        <w:rPr>
          <w:sz w:val="24"/>
        </w:rPr>
        <w:br/>
        <w:t>confort de pose des manchons</w:t>
      </w:r>
    </w:p>
    <w:p w:rsidR="003C39E3" w:rsidRDefault="003C39E3">
      <w:pPr>
        <w:rPr>
          <w:sz w:val="24"/>
        </w:rPr>
      </w:pPr>
      <w:r>
        <w:rPr>
          <w:noProof/>
          <w:sz w:val="24"/>
          <w:lang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1509395</wp:posOffset>
            </wp:positionH>
            <wp:positionV relativeFrom="paragraph">
              <wp:posOffset>149225</wp:posOffset>
            </wp:positionV>
            <wp:extent cx="1149350" cy="1009650"/>
            <wp:effectExtent l="19050" t="0" r="0" b="0"/>
            <wp:wrapThrough wrapText="bothSides">
              <wp:wrapPolygon edited="0">
                <wp:start x="-358" y="0"/>
                <wp:lineTo x="-358" y="21192"/>
                <wp:lineTo x="21481" y="21192"/>
                <wp:lineTo x="21481" y="0"/>
                <wp:lineTo x="-358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35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C39E3" w:rsidRDefault="003C39E3" w:rsidP="00AB03A0">
      <w:pPr>
        <w:ind w:left="4395" w:hanging="4395"/>
        <w:rPr>
          <w:sz w:val="24"/>
        </w:rPr>
      </w:pPr>
      <w:r>
        <w:rPr>
          <w:sz w:val="24"/>
        </w:rPr>
        <w:t>Par l'arrière (TPA) ---&gt;</w:t>
      </w:r>
      <w:r w:rsidR="00AB03A0">
        <w:rPr>
          <w:sz w:val="24"/>
        </w:rPr>
        <w:br/>
        <w:t>minimisation de la longueur de la salle de traite mais pose difficile</w:t>
      </w:r>
    </w:p>
    <w:p w:rsidR="00AB03A0" w:rsidRDefault="00AB03A0" w:rsidP="00AB03A0">
      <w:pPr>
        <w:ind w:left="4395" w:hanging="4395"/>
        <w:rPr>
          <w:sz w:val="24"/>
        </w:rPr>
      </w:pPr>
      <w:r>
        <w:rPr>
          <w:noProof/>
          <w:sz w:val="24"/>
          <w:lang w:eastAsia="fr-F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2153920</wp:posOffset>
            </wp:positionH>
            <wp:positionV relativeFrom="paragraph">
              <wp:posOffset>265430</wp:posOffset>
            </wp:positionV>
            <wp:extent cx="1658620" cy="1192530"/>
            <wp:effectExtent l="19050" t="0" r="0" b="0"/>
            <wp:wrapThrough wrapText="bothSides">
              <wp:wrapPolygon edited="0">
                <wp:start x="-248" y="0"/>
                <wp:lineTo x="-248" y="21393"/>
                <wp:lineTo x="21583" y="21393"/>
                <wp:lineTo x="21583" y="0"/>
                <wp:lineTo x="-248" y="0"/>
              </wp:wrapPolygon>
            </wp:wrapThrough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03A0" w:rsidRDefault="00AB03A0" w:rsidP="00AB03A0">
      <w:pPr>
        <w:rPr>
          <w:sz w:val="24"/>
        </w:rPr>
      </w:pPr>
      <w:r>
        <w:rPr>
          <w:sz w:val="24"/>
        </w:rPr>
        <w:t xml:space="preserve">Traite individuelle : </w:t>
      </w:r>
      <w:r>
        <w:rPr>
          <w:sz w:val="24"/>
        </w:rPr>
        <w:br/>
      </w:r>
      <w:r>
        <w:rPr>
          <w:sz w:val="24"/>
        </w:rPr>
        <w:br/>
        <w:t>tandem ------------------------------&gt;</w:t>
      </w:r>
      <w:r>
        <w:rPr>
          <w:sz w:val="24"/>
        </w:rPr>
        <w:br/>
      </w:r>
      <w:r>
        <w:rPr>
          <w:sz w:val="24"/>
        </w:rPr>
        <w:br/>
        <w:t>Confort de pose des manchons, observation maximale des animaux, salle pédagogique</w:t>
      </w:r>
    </w:p>
    <w:p w:rsidR="00AB03A0" w:rsidRDefault="00AB03A0" w:rsidP="00AB03A0">
      <w:pPr>
        <w:rPr>
          <w:sz w:val="24"/>
        </w:rPr>
      </w:pPr>
      <w:r>
        <w:rPr>
          <w:noProof/>
          <w:sz w:val="24"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1605280</wp:posOffset>
            </wp:positionH>
            <wp:positionV relativeFrom="paragraph">
              <wp:posOffset>-290830</wp:posOffset>
            </wp:positionV>
            <wp:extent cx="1424940" cy="969645"/>
            <wp:effectExtent l="19050" t="0" r="3810" b="0"/>
            <wp:wrapThrough wrapText="bothSides">
              <wp:wrapPolygon edited="0">
                <wp:start x="-289" y="0"/>
                <wp:lineTo x="-289" y="21218"/>
                <wp:lineTo x="21658" y="21218"/>
                <wp:lineTo x="21658" y="0"/>
                <wp:lineTo x="-289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96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Le roto ------------------&gt; </w:t>
      </w:r>
      <w:r>
        <w:rPr>
          <w:sz w:val="24"/>
        </w:rPr>
        <w:br/>
      </w:r>
      <w:r>
        <w:rPr>
          <w:sz w:val="24"/>
        </w:rPr>
        <w:tab/>
      </w:r>
    </w:p>
    <w:p w:rsidR="00AB03A0" w:rsidRDefault="00AB03A0" w:rsidP="00AB03A0">
      <w:pPr>
        <w:rPr>
          <w:sz w:val="24"/>
        </w:rPr>
      </w:pPr>
      <w:r>
        <w:rPr>
          <w:noProof/>
          <w:sz w:val="24"/>
          <w:lang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5119370</wp:posOffset>
            </wp:positionH>
            <wp:positionV relativeFrom="paragraph">
              <wp:posOffset>-66675</wp:posOffset>
            </wp:positionV>
            <wp:extent cx="1849120" cy="1359535"/>
            <wp:effectExtent l="19050" t="0" r="0" b="0"/>
            <wp:wrapThrough wrapText="bothSides">
              <wp:wrapPolygon edited="0">
                <wp:start x="-223" y="0"/>
                <wp:lineTo x="-223" y="21186"/>
                <wp:lineTo x="21585" y="21186"/>
                <wp:lineTo x="21585" y="0"/>
                <wp:lineTo x="-223" y="0"/>
              </wp:wrapPolygon>
            </wp:wrapThrough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12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B03A0" w:rsidRDefault="00AB03A0" w:rsidP="00AB03A0">
      <w:pPr>
        <w:rPr>
          <w:sz w:val="24"/>
        </w:rPr>
      </w:pPr>
    </w:p>
    <w:p w:rsidR="00AB03A0" w:rsidRDefault="00AB03A0" w:rsidP="00AB03A0">
      <w:pPr>
        <w:rPr>
          <w:sz w:val="24"/>
        </w:rPr>
      </w:pPr>
      <w:r>
        <w:rPr>
          <w:sz w:val="24"/>
        </w:rPr>
        <w:t>Le robot de traite -----&gt;          nouvelle conception de bâtiment, max 65 VL/robot</w:t>
      </w:r>
    </w:p>
    <w:p w:rsidR="00AB03A0" w:rsidRDefault="00AB03A0" w:rsidP="00AB03A0">
      <w:pPr>
        <w:rPr>
          <w:sz w:val="24"/>
        </w:rPr>
      </w:pPr>
      <w:r>
        <w:rPr>
          <w:sz w:val="24"/>
        </w:rPr>
        <w:t>Salle de traite mobile</w:t>
      </w:r>
    </w:p>
    <w:p w:rsidR="00AB03A0" w:rsidRDefault="00097585" w:rsidP="00AB03A0">
      <w:pPr>
        <w:rPr>
          <w:sz w:val="24"/>
        </w:rPr>
      </w:pPr>
      <w:r>
        <w:rPr>
          <w:noProof/>
          <w:sz w:val="24"/>
          <w:lang w:eastAsia="fr-F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-24765</wp:posOffset>
            </wp:positionH>
            <wp:positionV relativeFrom="paragraph">
              <wp:posOffset>1478915</wp:posOffset>
            </wp:positionV>
            <wp:extent cx="6651625" cy="5064760"/>
            <wp:effectExtent l="19050" t="0" r="0" b="0"/>
            <wp:wrapThrough wrapText="bothSides">
              <wp:wrapPolygon edited="0">
                <wp:start x="-62" y="0"/>
                <wp:lineTo x="-62" y="21530"/>
                <wp:lineTo x="21590" y="21530"/>
                <wp:lineTo x="21590" y="0"/>
                <wp:lineTo x="-62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5064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03A0">
        <w:rPr>
          <w:sz w:val="24"/>
        </w:rPr>
        <w:t>Etiologie des mammites :</w:t>
      </w:r>
      <w:r w:rsidR="00AB03A0">
        <w:rPr>
          <w:sz w:val="24"/>
        </w:rPr>
        <w:br/>
        <w:t>- infection endogène à cause de traites traumatiques (niveau de vide trop fort, manchons/trayons inadaptés</w:t>
      </w:r>
      <w:r>
        <w:rPr>
          <w:sz w:val="24"/>
        </w:rPr>
        <w:t>, entrée d'air dans manchon, traite trop longue)</w:t>
      </w:r>
      <w:r>
        <w:rPr>
          <w:sz w:val="24"/>
        </w:rPr>
        <w:br/>
        <w:t>- infection exogène à causes de trayons restant ouverts (20 minutes après la traite, durant tarissement, avant vêlage)</w:t>
      </w:r>
      <w:r>
        <w:rPr>
          <w:sz w:val="24"/>
        </w:rPr>
        <w:br/>
        <w:t>- infection croisée lors de la traite (vaches infectées contaminant le bloc de traite)</w:t>
      </w:r>
    </w:p>
    <w:p w:rsidR="00097585" w:rsidRDefault="00097585" w:rsidP="00AB03A0">
      <w:pPr>
        <w:rPr>
          <w:sz w:val="24"/>
        </w:rPr>
      </w:pPr>
    </w:p>
    <w:p w:rsidR="00AE47D4" w:rsidRPr="003C39E3" w:rsidRDefault="00AE47D4" w:rsidP="00AB03A0">
      <w:pPr>
        <w:rPr>
          <w:sz w:val="24"/>
        </w:rPr>
      </w:pPr>
      <w:r>
        <w:rPr>
          <w:sz w:val="24"/>
        </w:rPr>
        <w:t>PL optimum pour le troupeau = objectif * 0,75 (taux de L2</w:t>
      </w:r>
      <w:proofErr w:type="gramStart"/>
      <w:r>
        <w:rPr>
          <w:sz w:val="24"/>
        </w:rPr>
        <w:t>,L3</w:t>
      </w:r>
      <w:proofErr w:type="gramEnd"/>
      <w:r>
        <w:rPr>
          <w:sz w:val="24"/>
        </w:rPr>
        <w:t>.. optimal) + objectif * 0,8 (sous-production normale des L1) * 0,25 (taux de L1 optimal)</w:t>
      </w:r>
      <w:r>
        <w:rPr>
          <w:sz w:val="24"/>
        </w:rPr>
        <w:br/>
      </w:r>
      <w:r w:rsidRPr="00AE47D4">
        <w:rPr>
          <w:sz w:val="24"/>
        </w:rPr>
        <w:sym w:font="Wingdings" w:char="F0E8"/>
      </w:r>
      <w:r>
        <w:rPr>
          <w:sz w:val="24"/>
        </w:rPr>
        <w:t xml:space="preserve"> </w:t>
      </w:r>
      <w:r w:rsidRPr="00AE47D4">
        <w:rPr>
          <w:b/>
          <w:sz w:val="24"/>
          <w:highlight w:val="yellow"/>
        </w:rPr>
        <w:t>PL optimale = PL attendue pour adultes en bonne santé * 0,95</w:t>
      </w:r>
      <w:r>
        <w:rPr>
          <w:sz w:val="24"/>
        </w:rPr>
        <w:t xml:space="preserve"> =&gt; si écart &gt; 5% alors analyse</w:t>
      </w:r>
    </w:p>
    <w:sectPr w:rsidR="00AE47D4" w:rsidRPr="003C39E3" w:rsidSect="0076021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6D79A8"/>
    <w:rsid w:val="00085FC1"/>
    <w:rsid w:val="00097585"/>
    <w:rsid w:val="000B51B4"/>
    <w:rsid w:val="000D1592"/>
    <w:rsid w:val="00111C9F"/>
    <w:rsid w:val="001C66B4"/>
    <w:rsid w:val="001D0F65"/>
    <w:rsid w:val="003C39E3"/>
    <w:rsid w:val="003E3C06"/>
    <w:rsid w:val="00414D2B"/>
    <w:rsid w:val="006D79A8"/>
    <w:rsid w:val="0076021E"/>
    <w:rsid w:val="00A316B7"/>
    <w:rsid w:val="00AB03A0"/>
    <w:rsid w:val="00AB420D"/>
    <w:rsid w:val="00AE47D4"/>
    <w:rsid w:val="00B81848"/>
    <w:rsid w:val="00BE71BC"/>
    <w:rsid w:val="00D4099C"/>
    <w:rsid w:val="00E13312"/>
    <w:rsid w:val="00EE0F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5FC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D15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D15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76805DC-1891-4527-B2C7-B2646E3BEA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4</Pages>
  <Words>1191</Words>
  <Characters>6555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Matthieu</dc:creator>
  <cp:lastModifiedBy>Matthieu</cp:lastModifiedBy>
  <cp:revision>3</cp:revision>
  <dcterms:created xsi:type="dcterms:W3CDTF">2014-05-10T10:14:00Z</dcterms:created>
  <dcterms:modified xsi:type="dcterms:W3CDTF">2014-05-10T10:39:00Z</dcterms:modified>
</cp:coreProperties>
</file>