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XSpec="center" w:tblpY="780"/>
        <w:tblW w:w="15276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8367"/>
      </w:tblGrid>
      <w:tr w:rsidR="00294D26" w:rsidRPr="00B5092F" w:rsidTr="00147E19">
        <w:trPr>
          <w:trHeight w:val="420"/>
        </w:trPr>
        <w:tc>
          <w:tcPr>
            <w:tcW w:w="2303" w:type="dxa"/>
            <w:shd w:val="clear" w:color="auto" w:fill="0000FF"/>
            <w:vAlign w:val="center"/>
          </w:tcPr>
          <w:p w:rsidR="00294D26" w:rsidRPr="00147E19" w:rsidRDefault="00147E19" w:rsidP="00294D2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CIZE 2009</w:t>
            </w:r>
          </w:p>
        </w:tc>
        <w:tc>
          <w:tcPr>
            <w:tcW w:w="2303" w:type="dxa"/>
            <w:shd w:val="clear" w:color="auto" w:fill="0000FF"/>
            <w:vAlign w:val="center"/>
          </w:tcPr>
          <w:p w:rsidR="00294D26" w:rsidRPr="00147E19" w:rsidRDefault="00294D26" w:rsidP="00294D26">
            <w:pPr>
              <w:jc w:val="center"/>
              <w:rPr>
                <w:color w:val="FFFFFF" w:themeColor="background1"/>
              </w:rPr>
            </w:pPr>
            <w:r w:rsidRPr="00147E19">
              <w:rPr>
                <w:color w:val="FFFFFF" w:themeColor="background1"/>
              </w:rPr>
              <w:t>Attendu</w:t>
            </w:r>
          </w:p>
        </w:tc>
        <w:tc>
          <w:tcPr>
            <w:tcW w:w="2303" w:type="dxa"/>
            <w:shd w:val="clear" w:color="auto" w:fill="0000FF"/>
            <w:vAlign w:val="center"/>
          </w:tcPr>
          <w:p w:rsidR="00294D26" w:rsidRPr="00147E19" w:rsidRDefault="00294D26" w:rsidP="00294D26">
            <w:pPr>
              <w:jc w:val="center"/>
              <w:rPr>
                <w:color w:val="FFFFFF" w:themeColor="background1"/>
              </w:rPr>
            </w:pPr>
            <w:r w:rsidRPr="00147E19">
              <w:rPr>
                <w:color w:val="FFFFFF" w:themeColor="background1"/>
              </w:rPr>
              <w:t>Réalisé</w:t>
            </w:r>
          </w:p>
        </w:tc>
        <w:tc>
          <w:tcPr>
            <w:tcW w:w="8367" w:type="dxa"/>
            <w:shd w:val="clear" w:color="auto" w:fill="0000FF"/>
            <w:vAlign w:val="center"/>
          </w:tcPr>
          <w:p w:rsidR="00294D26" w:rsidRPr="00147E19" w:rsidRDefault="00294D26" w:rsidP="00294D26">
            <w:pPr>
              <w:jc w:val="center"/>
              <w:rPr>
                <w:color w:val="FFFFFF" w:themeColor="background1"/>
              </w:rPr>
            </w:pPr>
            <w:r w:rsidRPr="00147E19">
              <w:rPr>
                <w:color w:val="FFFFFF" w:themeColor="background1"/>
              </w:rPr>
              <w:t>Commentaires</w:t>
            </w:r>
          </w:p>
        </w:tc>
      </w:tr>
      <w:tr w:rsidR="00294D26" w:rsidRPr="00B5092F" w:rsidTr="00294D26">
        <w:trPr>
          <w:trHeight w:val="300"/>
        </w:trPr>
        <w:tc>
          <w:tcPr>
            <w:tcW w:w="15276" w:type="dxa"/>
            <w:gridSpan w:val="4"/>
            <w:shd w:val="clear" w:color="auto" w:fill="B6DDE8" w:themeFill="accent5" w:themeFillTint="66"/>
            <w:vAlign w:val="center"/>
          </w:tcPr>
          <w:p w:rsidR="00294D26" w:rsidRPr="00B5092F" w:rsidRDefault="00294D26" w:rsidP="00294D26">
            <w:r>
              <w:t>Production adulte</w:t>
            </w:r>
          </w:p>
        </w:tc>
      </w:tr>
      <w:tr w:rsidR="00294D26" w:rsidRPr="00B5092F" w:rsidTr="00294D26">
        <w:trPr>
          <w:trHeight w:val="537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PL</w:t>
            </w:r>
            <w:r w:rsidRPr="00B5092F">
              <w:rPr>
                <w:vertAlign w:val="subscript"/>
              </w:rPr>
              <w:t>tot</w:t>
            </w:r>
            <w:r w:rsidRPr="00B5092F">
              <w:t xml:space="preserve"> adultes</w:t>
            </w:r>
          </w:p>
        </w:tc>
        <w:tc>
          <w:tcPr>
            <w:tcW w:w="2303" w:type="dxa"/>
            <w:vAlign w:val="center"/>
          </w:tcPr>
          <w:p w:rsidR="00294D26" w:rsidRPr="00B5092F" w:rsidRDefault="00D172BB" w:rsidP="00294D2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4D26" w:rsidRPr="00B5092F">
              <w:rPr>
                <w:b/>
              </w:rPr>
              <w:t xml:space="preserve"> 500</w:t>
            </w:r>
          </w:p>
        </w:tc>
        <w:tc>
          <w:tcPr>
            <w:tcW w:w="2303" w:type="dxa"/>
            <w:vAlign w:val="center"/>
          </w:tcPr>
          <w:p w:rsidR="00294D26" w:rsidRPr="00F30537" w:rsidRDefault="00D172BB" w:rsidP="00294D26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5 672</w:t>
            </w:r>
          </w:p>
        </w:tc>
        <w:tc>
          <w:tcPr>
            <w:tcW w:w="8367" w:type="dxa"/>
            <w:vAlign w:val="center"/>
          </w:tcPr>
          <w:p w:rsidR="00294D26" w:rsidRPr="009F6D1E" w:rsidRDefault="00294D26" w:rsidP="00294D26">
            <w:pPr>
              <w:rPr>
                <w:b/>
              </w:rPr>
            </w:pPr>
            <w:r w:rsidRPr="009F6D1E">
              <w:rPr>
                <w:b/>
                <w:color w:val="FF0000"/>
              </w:rPr>
              <w:t>L’écart</w:t>
            </w:r>
            <w:r>
              <w:rPr>
                <w:b/>
                <w:color w:val="FF0000"/>
              </w:rPr>
              <w:t xml:space="preserve"> entre ce que produit le troupeau et l’objectif</w:t>
            </w:r>
            <w:r w:rsidRPr="009F6D1E">
              <w:rPr>
                <w:b/>
                <w:color w:val="FF0000"/>
              </w:rPr>
              <w:t xml:space="preserve"> est supérieur à 5%</w:t>
            </w:r>
          </w:p>
        </w:tc>
      </w:tr>
      <w:tr w:rsidR="00294D26" w:rsidRPr="00B5092F" w:rsidTr="00294D26">
        <w:trPr>
          <w:trHeight w:val="537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Taux de L5</w:t>
            </w:r>
            <w:r>
              <w:t xml:space="preserve"> et </w:t>
            </w:r>
            <w:r w:rsidRPr="00B5092F">
              <w:t>+</w:t>
            </w:r>
          </w:p>
        </w:tc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  <w:rPr>
                <w:b/>
              </w:rPr>
            </w:pPr>
            <w:r>
              <w:rPr>
                <w:b/>
              </w:rPr>
              <w:t>&lt; 10 %</w:t>
            </w:r>
          </w:p>
        </w:tc>
        <w:tc>
          <w:tcPr>
            <w:tcW w:w="2303" w:type="dxa"/>
            <w:vAlign w:val="center"/>
          </w:tcPr>
          <w:p w:rsidR="00294D26" w:rsidRPr="00F30537" w:rsidRDefault="00D172BB" w:rsidP="00294D26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21</w:t>
            </w:r>
            <w:r w:rsidR="00294D26" w:rsidRPr="00F30537">
              <w:rPr>
                <w:color w:val="0000FF"/>
              </w:rPr>
              <w:t>%</w:t>
            </w:r>
          </w:p>
        </w:tc>
        <w:tc>
          <w:tcPr>
            <w:tcW w:w="8367" w:type="dxa"/>
            <w:vAlign w:val="center"/>
          </w:tcPr>
          <w:p w:rsidR="00294D26" w:rsidRPr="00D172BB" w:rsidRDefault="00D172BB" w:rsidP="006F1013">
            <w:pPr>
              <w:rPr>
                <w:b/>
                <w:color w:val="FF0000"/>
              </w:rPr>
            </w:pPr>
            <w:r w:rsidRPr="00D172BB">
              <w:rPr>
                <w:b/>
                <w:color w:val="FF0000"/>
              </w:rPr>
              <w:t xml:space="preserve">La proportion de vaches âgées </w:t>
            </w:r>
            <w:r w:rsidR="006F1013">
              <w:rPr>
                <w:b/>
                <w:color w:val="FF0000"/>
              </w:rPr>
              <w:t>pourrait réduire</w:t>
            </w:r>
            <w:r w:rsidRPr="00D172BB">
              <w:rPr>
                <w:b/>
                <w:color w:val="FF0000"/>
              </w:rPr>
              <w:t xml:space="preserve"> la perfomance du troupeau.</w:t>
            </w:r>
          </w:p>
        </w:tc>
      </w:tr>
      <w:tr w:rsidR="00294D26" w:rsidRPr="00B5092F" w:rsidTr="00294D26">
        <w:trPr>
          <w:trHeight w:val="1336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PL</w:t>
            </w:r>
            <w:r w:rsidRPr="00B5092F">
              <w:rPr>
                <w:vertAlign w:val="subscript"/>
              </w:rPr>
              <w:t>max</w:t>
            </w:r>
            <w:r w:rsidRPr="00B5092F">
              <w:t xml:space="preserve"> adultes</w:t>
            </w:r>
          </w:p>
        </w:tc>
        <w:tc>
          <w:tcPr>
            <w:tcW w:w="2303" w:type="dxa"/>
            <w:vAlign w:val="center"/>
          </w:tcPr>
          <w:p w:rsidR="00294D26" w:rsidRPr="00B5092F" w:rsidRDefault="00D172BB" w:rsidP="00294D26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32.5</w:t>
            </w:r>
          </w:p>
        </w:tc>
        <w:tc>
          <w:tcPr>
            <w:tcW w:w="2303" w:type="dxa"/>
            <w:vAlign w:val="center"/>
          </w:tcPr>
          <w:p w:rsidR="00294D26" w:rsidRPr="00F30537" w:rsidRDefault="00294D26" w:rsidP="00D172BB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 xml:space="preserve">Entre </w:t>
            </w:r>
            <w:r w:rsidR="00D172BB">
              <w:rPr>
                <w:color w:val="0000FF"/>
              </w:rPr>
              <w:t>27.6 et 28.8</w:t>
            </w:r>
          </w:p>
        </w:tc>
        <w:tc>
          <w:tcPr>
            <w:tcW w:w="8367" w:type="dxa"/>
            <w:vAlign w:val="center"/>
          </w:tcPr>
          <w:p w:rsidR="00294D26" w:rsidRDefault="00294D26" w:rsidP="00294D26">
            <w:r>
              <w:rPr>
                <w:b/>
                <w:color w:val="FF0000"/>
              </w:rPr>
              <w:t>PL</w:t>
            </w:r>
            <w:r w:rsidRPr="009F6D1E">
              <w:rPr>
                <w:b/>
                <w:color w:val="FF0000"/>
                <w:vertAlign w:val="subscript"/>
              </w:rPr>
              <w:t>max</w:t>
            </w:r>
            <w:r w:rsidRPr="009F6D1E">
              <w:rPr>
                <w:b/>
                <w:color w:val="FF0000"/>
              </w:rPr>
              <w:t xml:space="preserve"> est très insuffisante</w:t>
            </w:r>
            <w:r w:rsidR="00D172BB">
              <w:rPr>
                <w:b/>
                <w:color w:val="FF0000"/>
              </w:rPr>
              <w:t xml:space="preserve"> (écart supérieur à 2L)</w:t>
            </w:r>
            <w:r>
              <w:t xml:space="preserve">. Les hypothèses suivantes </w:t>
            </w:r>
            <w:r w:rsidR="00D172BB">
              <w:t>se posent :</w:t>
            </w:r>
          </w:p>
          <w:p w:rsidR="00294D26" w:rsidRDefault="00294D26" w:rsidP="00294D26">
            <w:pPr>
              <w:pStyle w:val="Paragraphedeliste"/>
              <w:numPr>
                <w:ilvl w:val="0"/>
                <w:numId w:val="1"/>
              </w:numPr>
            </w:pPr>
            <w:r>
              <w:t>Vaches maigres au vêlage (à vérifier sur l’élevage)</w:t>
            </w:r>
          </w:p>
          <w:p w:rsidR="00294D26" w:rsidRDefault="00294D26" w:rsidP="00294D26">
            <w:pPr>
              <w:pStyle w:val="Paragraphedeliste"/>
              <w:numPr>
                <w:ilvl w:val="0"/>
                <w:numId w:val="1"/>
              </w:numPr>
            </w:pPr>
            <w:r>
              <w:t>Pathologies puerpérales (métrites, mammites, hypocalcémie, ...)</w:t>
            </w:r>
          </w:p>
          <w:p w:rsidR="00294D26" w:rsidRDefault="00294D26" w:rsidP="00294D26">
            <w:pPr>
              <w:pStyle w:val="Paragraphedeliste"/>
              <w:numPr>
                <w:ilvl w:val="0"/>
                <w:numId w:val="1"/>
              </w:numPr>
            </w:pPr>
            <w:r>
              <w:t>Tarissement trop court</w:t>
            </w:r>
          </w:p>
          <w:p w:rsidR="00F908D2" w:rsidRPr="00B5092F" w:rsidRDefault="00F908D2" w:rsidP="00147E19">
            <w:pPr>
              <w:pStyle w:val="Paragraphedeliste"/>
              <w:numPr>
                <w:ilvl w:val="0"/>
                <w:numId w:val="1"/>
              </w:numPr>
            </w:pPr>
            <w:r>
              <w:t>Sous-traite</w:t>
            </w:r>
            <w:r w:rsidR="00147E19">
              <w:t xml:space="preserve"> (à vérifier sur l’élevage)</w:t>
            </w:r>
          </w:p>
        </w:tc>
      </w:tr>
      <w:tr w:rsidR="00294D26" w:rsidRPr="00B5092F" w:rsidTr="00D53D33">
        <w:trPr>
          <w:trHeight w:val="777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>
              <w:t>Durée de tarissement</w:t>
            </w:r>
          </w:p>
        </w:tc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  <w:rPr>
                <w:b/>
              </w:rPr>
            </w:pPr>
            <w:r w:rsidRPr="00B5092F">
              <w:rPr>
                <w:b/>
              </w:rPr>
              <w:t>60-70 jours</w:t>
            </w:r>
          </w:p>
        </w:tc>
        <w:tc>
          <w:tcPr>
            <w:tcW w:w="2303" w:type="dxa"/>
            <w:vAlign w:val="center"/>
          </w:tcPr>
          <w:p w:rsidR="00294D26" w:rsidRPr="00F30537" w:rsidRDefault="00294D26" w:rsidP="00D172BB">
            <w:pPr>
              <w:jc w:val="center"/>
              <w:rPr>
                <w:color w:val="0000FF"/>
              </w:rPr>
            </w:pPr>
            <w:r w:rsidRPr="00F30537">
              <w:rPr>
                <w:color w:val="0000FF"/>
              </w:rPr>
              <w:t xml:space="preserve">De </w:t>
            </w:r>
            <w:r w:rsidR="00D172BB">
              <w:rPr>
                <w:color w:val="0000FF"/>
              </w:rPr>
              <w:t>75 à 97</w:t>
            </w:r>
            <w:r w:rsidRPr="00F30537">
              <w:rPr>
                <w:color w:val="0000FF"/>
              </w:rPr>
              <w:t xml:space="preserve"> j</w:t>
            </w:r>
          </w:p>
        </w:tc>
        <w:tc>
          <w:tcPr>
            <w:tcW w:w="8367" w:type="dxa"/>
            <w:vAlign w:val="center"/>
          </w:tcPr>
          <w:p w:rsidR="00294D26" w:rsidRPr="00B5092F" w:rsidRDefault="00D172BB" w:rsidP="00D172BB">
            <w:r w:rsidRPr="00D172BB">
              <w:rPr>
                <w:b/>
                <w:color w:val="FF0000"/>
              </w:rPr>
              <w:t>La période sèche est très longue.</w:t>
            </w:r>
            <w:r w:rsidRPr="00D172BB">
              <w:rPr>
                <w:color w:val="FF0000"/>
              </w:rPr>
              <w:t xml:space="preserve"> </w:t>
            </w:r>
            <w:r w:rsidR="00294D26">
              <w:t>L’hypothèse du tarissement trop court n’est donc pas recevable pour expliquer la PL insuffisante</w:t>
            </w:r>
            <w:r>
              <w:t xml:space="preserve">. La longueur du tarissement peut pénaliser la production si la fécondation a lieu à 90 j (IVV de 365j). </w:t>
            </w:r>
            <w:r w:rsidRPr="00D172BB">
              <w:rPr>
                <w:b/>
                <w:color w:val="FF0000"/>
              </w:rPr>
              <w:t>L’IVV de 378 jours montre qu’effectivement la PL est pénalisée par la longeur de la période sèche</w:t>
            </w:r>
            <w:r>
              <w:t>. Une durée de période sèche longue suggère la volonté de l’éleveur de laisser les vaches reprendre de l’état avant le vêlage suivant, c’est à dire compenser l’amaigrissement des vaches au cours de la lactation.</w:t>
            </w:r>
          </w:p>
        </w:tc>
      </w:tr>
      <w:tr w:rsidR="00294D26" w:rsidRPr="00B5092F" w:rsidTr="00D53D33">
        <w:trPr>
          <w:trHeight w:val="693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Réformes pour maladies</w:t>
            </w:r>
          </w:p>
        </w:tc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  <w:rPr>
                <w:b/>
              </w:rPr>
            </w:pPr>
            <w:r w:rsidRPr="00B5092F">
              <w:rPr>
                <w:b/>
              </w:rPr>
              <w:t>&lt; 10 % du troupeau</w:t>
            </w:r>
          </w:p>
        </w:tc>
        <w:tc>
          <w:tcPr>
            <w:tcW w:w="2303" w:type="dxa"/>
            <w:vAlign w:val="center"/>
          </w:tcPr>
          <w:p w:rsidR="00294D26" w:rsidRPr="00F30537" w:rsidRDefault="00D172BB" w:rsidP="001B6878">
            <w:pPr>
              <w:jc w:val="center"/>
              <w:rPr>
                <w:color w:val="0000FF"/>
              </w:rPr>
            </w:pPr>
            <w:r>
              <w:t>(0+3)</w:t>
            </w:r>
            <w:r w:rsidR="00294D26">
              <w:t>/</w:t>
            </w:r>
            <w:r>
              <w:t>4</w:t>
            </w:r>
            <w:r w:rsidR="001B6878">
              <w:t>4</w:t>
            </w:r>
            <w:bookmarkStart w:id="0" w:name="_GoBack"/>
            <w:bookmarkEnd w:id="0"/>
            <w:r>
              <w:t>.3</w:t>
            </w:r>
          </w:p>
        </w:tc>
        <w:tc>
          <w:tcPr>
            <w:tcW w:w="8367" w:type="dxa"/>
            <w:vAlign w:val="center"/>
          </w:tcPr>
          <w:p w:rsidR="00294D26" w:rsidRPr="00B5092F" w:rsidRDefault="00294D26" w:rsidP="00D718CF">
            <w:r>
              <w:t xml:space="preserve">Taux </w:t>
            </w:r>
            <w:r w:rsidR="00D172BB">
              <w:t>faible</w:t>
            </w:r>
            <w:r>
              <w:t>. Les accidents</w:t>
            </w:r>
            <w:r w:rsidR="006F1013">
              <w:t xml:space="preserve"> mortels</w:t>
            </w:r>
            <w:r>
              <w:t xml:space="preserve"> sont </w:t>
            </w:r>
            <w:r w:rsidR="00D718CF">
              <w:t xml:space="preserve">toutefois </w:t>
            </w:r>
            <w:r w:rsidR="00D172BB">
              <w:t>fréquents</w:t>
            </w:r>
            <w:r>
              <w:t>.</w:t>
            </w:r>
          </w:p>
        </w:tc>
      </w:tr>
      <w:tr w:rsidR="003A6FD6" w:rsidRPr="00B5092F" w:rsidTr="00D53D33">
        <w:trPr>
          <w:trHeight w:val="693"/>
        </w:trPr>
        <w:tc>
          <w:tcPr>
            <w:tcW w:w="2303" w:type="dxa"/>
            <w:vAlign w:val="center"/>
          </w:tcPr>
          <w:p w:rsidR="003A6FD6" w:rsidRPr="00B5092F" w:rsidRDefault="003A6FD6" w:rsidP="00294D26">
            <w:pPr>
              <w:jc w:val="center"/>
            </w:pPr>
            <w:r>
              <w:t>Arrêts précoces</w:t>
            </w:r>
          </w:p>
        </w:tc>
        <w:tc>
          <w:tcPr>
            <w:tcW w:w="2303" w:type="dxa"/>
            <w:vAlign w:val="center"/>
          </w:tcPr>
          <w:p w:rsidR="003A6FD6" w:rsidRPr="00B5092F" w:rsidRDefault="00496E2B" w:rsidP="00496E2B">
            <w:pPr>
              <w:jc w:val="center"/>
              <w:rPr>
                <w:b/>
              </w:rPr>
            </w:pPr>
            <w:r w:rsidRPr="00B5092F">
              <w:rPr>
                <w:b/>
              </w:rPr>
              <w:t xml:space="preserve">&lt; </w:t>
            </w:r>
            <w:r>
              <w:rPr>
                <w:b/>
              </w:rPr>
              <w:t>5</w:t>
            </w:r>
            <w:r w:rsidRPr="00B5092F">
              <w:rPr>
                <w:b/>
              </w:rPr>
              <w:t xml:space="preserve"> % du troupeau</w:t>
            </w:r>
          </w:p>
        </w:tc>
        <w:tc>
          <w:tcPr>
            <w:tcW w:w="2303" w:type="dxa"/>
            <w:vAlign w:val="center"/>
          </w:tcPr>
          <w:p w:rsidR="003A6FD6" w:rsidRDefault="006F1013" w:rsidP="006F1013">
            <w:pPr>
              <w:jc w:val="center"/>
            </w:pPr>
            <w:r>
              <w:t>7/(44+7) = 13%</w:t>
            </w:r>
            <w:r w:rsidR="00496E2B">
              <w:t xml:space="preserve"> &gt; 5%</w:t>
            </w:r>
          </w:p>
        </w:tc>
        <w:tc>
          <w:tcPr>
            <w:tcW w:w="8367" w:type="dxa"/>
            <w:vAlign w:val="center"/>
          </w:tcPr>
          <w:p w:rsidR="003A6FD6" w:rsidRDefault="00496E2B" w:rsidP="00294D26">
            <w:r w:rsidRPr="006F1013">
              <w:rPr>
                <w:b/>
                <w:color w:val="FF0000"/>
              </w:rPr>
              <w:t>Les pathologies se manifestent anormalement par des arrêts précoces.</w:t>
            </w:r>
            <w:r w:rsidRPr="006F1013">
              <w:rPr>
                <w:color w:val="FF0000"/>
              </w:rPr>
              <w:t xml:space="preserve"> </w:t>
            </w:r>
            <w:r>
              <w:t>Faiblesse immunitaire ou virulence exceptionnelle ?</w:t>
            </w:r>
          </w:p>
        </w:tc>
      </w:tr>
      <w:tr w:rsidR="00294D26" w:rsidRPr="00B5092F" w:rsidTr="00294D26">
        <w:trPr>
          <w:trHeight w:val="844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Evolution des Leuco mensuels</w:t>
            </w:r>
          </w:p>
        </w:tc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  <w:rPr>
                <w:b/>
              </w:rPr>
            </w:pPr>
            <w:r w:rsidRPr="00B5092F">
              <w:rPr>
                <w:b/>
              </w:rPr>
              <w:t>Toujours &lt; 300 000</w:t>
            </w:r>
          </w:p>
        </w:tc>
        <w:tc>
          <w:tcPr>
            <w:tcW w:w="2303" w:type="dxa"/>
            <w:vAlign w:val="center"/>
          </w:tcPr>
          <w:p w:rsidR="00294D26" w:rsidRPr="00F30537" w:rsidRDefault="006F1013" w:rsidP="00294D26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Une fois seulement</w:t>
            </w:r>
          </w:p>
        </w:tc>
        <w:tc>
          <w:tcPr>
            <w:tcW w:w="8367" w:type="dxa"/>
            <w:vAlign w:val="center"/>
          </w:tcPr>
          <w:p w:rsidR="00294D26" w:rsidRPr="006F1013" w:rsidRDefault="00294D26" w:rsidP="006F1013">
            <w:r w:rsidRPr="006F1013">
              <w:t xml:space="preserve">Les mammites touchent </w:t>
            </w:r>
            <w:r w:rsidR="006F1013" w:rsidRPr="006F1013">
              <w:t>rarement le troupeau</w:t>
            </w:r>
            <w:r w:rsidR="001F5C8A" w:rsidRPr="006F1013">
              <w:t xml:space="preserve"> </w:t>
            </w:r>
            <w:r w:rsidR="006F1013">
              <w:t>.</w:t>
            </w:r>
          </w:p>
        </w:tc>
      </w:tr>
      <w:tr w:rsidR="00294D26" w:rsidRPr="00B5092F" w:rsidTr="00294D26">
        <w:trPr>
          <w:trHeight w:val="537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A</w:t>
            </w:r>
            <w:r>
              <w:t>ccid</w:t>
            </w:r>
            <w:r w:rsidRPr="00B5092F">
              <w:t>e</w:t>
            </w:r>
            <w:r>
              <w:t>n</w:t>
            </w:r>
            <w:r w:rsidRPr="00B5092F">
              <w:t xml:space="preserve">ts </w:t>
            </w:r>
            <w:r w:rsidR="006F1013">
              <w:t xml:space="preserve">de lactation </w:t>
            </w:r>
            <w:r w:rsidRPr="00B5092F">
              <w:t>mensuels</w:t>
            </w:r>
          </w:p>
        </w:tc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  <w:rPr>
                <w:b/>
              </w:rPr>
            </w:pPr>
            <w:r w:rsidRPr="00B5092F">
              <w:rPr>
                <w:b/>
              </w:rPr>
              <w:t>&lt; 10% chaque mois</w:t>
            </w:r>
          </w:p>
        </w:tc>
        <w:tc>
          <w:tcPr>
            <w:tcW w:w="2303" w:type="dxa"/>
            <w:vAlign w:val="center"/>
          </w:tcPr>
          <w:p w:rsidR="00294D26" w:rsidRPr="00F30537" w:rsidRDefault="006F1013" w:rsidP="00294D26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3 mois avec des fréquences élevées</w:t>
            </w:r>
          </w:p>
        </w:tc>
        <w:tc>
          <w:tcPr>
            <w:tcW w:w="8367" w:type="dxa"/>
            <w:vAlign w:val="center"/>
          </w:tcPr>
          <w:p w:rsidR="00294D26" w:rsidRPr="00B5092F" w:rsidRDefault="00294D26" w:rsidP="00687295">
            <w:r>
              <w:t xml:space="preserve">Les accidents sont fréquents, </w:t>
            </w:r>
            <w:r w:rsidR="006F1013">
              <w:t>mais ciblées sur 3 mois éloignés les uns des autres</w:t>
            </w:r>
            <w:r w:rsidR="006F1013" w:rsidRPr="004F4618">
              <w:rPr>
                <w:b/>
                <w:color w:val="FF0000"/>
              </w:rPr>
              <w:t>.</w:t>
            </w:r>
            <w:r w:rsidR="00687295" w:rsidRPr="004F4618">
              <w:rPr>
                <w:b/>
                <w:color w:val="FF0000"/>
              </w:rPr>
              <w:t xml:space="preserve"> Des épisodes infectieux épidémiques semblent toucher régulièrement le troupeau.</w:t>
            </w:r>
            <w:r w:rsidRPr="004F4618">
              <w:rPr>
                <w:color w:val="FF0000"/>
              </w:rPr>
              <w:t xml:space="preserve"> </w:t>
            </w:r>
          </w:p>
        </w:tc>
      </w:tr>
      <w:tr w:rsidR="00294D26" w:rsidRPr="00B5092F" w:rsidTr="00294D26">
        <w:trPr>
          <w:trHeight w:val="295"/>
        </w:trPr>
        <w:tc>
          <w:tcPr>
            <w:tcW w:w="15276" w:type="dxa"/>
            <w:gridSpan w:val="4"/>
            <w:shd w:val="clear" w:color="auto" w:fill="B6DDE8" w:themeFill="accent5" w:themeFillTint="66"/>
            <w:vAlign w:val="center"/>
          </w:tcPr>
          <w:p w:rsidR="00294D26" w:rsidRPr="00B5092F" w:rsidRDefault="00294D26" w:rsidP="00294D26">
            <w:r>
              <w:t>Production L1</w:t>
            </w:r>
          </w:p>
        </w:tc>
      </w:tr>
      <w:tr w:rsidR="00294D26" w:rsidRPr="00B5092F" w:rsidTr="00294D26">
        <w:trPr>
          <w:trHeight w:val="537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Taux de L1</w:t>
            </w:r>
          </w:p>
        </w:tc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rPr>
                <w:b/>
              </w:rPr>
              <w:t>25%</w:t>
            </w:r>
          </w:p>
        </w:tc>
        <w:tc>
          <w:tcPr>
            <w:tcW w:w="2303" w:type="dxa"/>
            <w:vAlign w:val="center"/>
          </w:tcPr>
          <w:p w:rsidR="00294D26" w:rsidRPr="00F30537" w:rsidRDefault="006F1013" w:rsidP="00294D26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28</w:t>
            </w:r>
            <w:r w:rsidR="00294D26">
              <w:rPr>
                <w:color w:val="0000FF"/>
              </w:rPr>
              <w:t>%</w:t>
            </w:r>
          </w:p>
        </w:tc>
        <w:tc>
          <w:tcPr>
            <w:tcW w:w="8367" w:type="dxa"/>
            <w:vAlign w:val="center"/>
          </w:tcPr>
          <w:p w:rsidR="00294D26" w:rsidRPr="00294D26" w:rsidRDefault="00294D26" w:rsidP="006F1013">
            <w:pPr>
              <w:rPr>
                <w:b/>
              </w:rPr>
            </w:pPr>
            <w:r w:rsidRPr="00294D26">
              <w:rPr>
                <w:b/>
                <w:color w:val="FF0000"/>
              </w:rPr>
              <w:t>Le taux de primipares pénalise l’expression du potentiel adulte.</w:t>
            </w:r>
          </w:p>
        </w:tc>
      </w:tr>
      <w:tr w:rsidR="00294D26" w:rsidRPr="00B5092F" w:rsidTr="00294D26">
        <w:trPr>
          <w:trHeight w:val="537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PL</w:t>
            </w:r>
            <w:r w:rsidRPr="00B5092F">
              <w:rPr>
                <w:vertAlign w:val="subscript"/>
              </w:rPr>
              <w:t>tot</w:t>
            </w:r>
            <w:r w:rsidRPr="00B5092F">
              <w:t xml:space="preserve"> L1</w:t>
            </w:r>
          </w:p>
        </w:tc>
        <w:tc>
          <w:tcPr>
            <w:tcW w:w="2303" w:type="dxa"/>
            <w:vAlign w:val="center"/>
          </w:tcPr>
          <w:p w:rsidR="00294D26" w:rsidRPr="00BF49AB" w:rsidRDefault="00294D26" w:rsidP="006F1013">
            <w:pPr>
              <w:jc w:val="center"/>
              <w:rPr>
                <w:color w:val="0033CC"/>
              </w:rPr>
            </w:pPr>
            <w:r w:rsidRPr="00BF49AB">
              <w:rPr>
                <w:color w:val="0033CC"/>
              </w:rPr>
              <w:t xml:space="preserve"> </w:t>
            </w:r>
            <w:r w:rsidR="006F1013" w:rsidRPr="00BF49AB">
              <w:rPr>
                <w:color w:val="0033CC"/>
              </w:rPr>
              <w:t>5200</w:t>
            </w:r>
          </w:p>
        </w:tc>
        <w:tc>
          <w:tcPr>
            <w:tcW w:w="2303" w:type="dxa"/>
            <w:vAlign w:val="center"/>
          </w:tcPr>
          <w:p w:rsidR="00294D26" w:rsidRPr="00F30537" w:rsidRDefault="00E71F5C" w:rsidP="00294D26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5716</w:t>
            </w:r>
          </w:p>
        </w:tc>
        <w:tc>
          <w:tcPr>
            <w:tcW w:w="8367" w:type="dxa"/>
            <w:vAlign w:val="center"/>
          </w:tcPr>
          <w:p w:rsidR="00294D26" w:rsidRPr="00294D26" w:rsidRDefault="00294D26" w:rsidP="00E71F5C">
            <w:pPr>
              <w:rPr>
                <w:b/>
              </w:rPr>
            </w:pPr>
            <w:r w:rsidRPr="00E71F5C">
              <w:rPr>
                <w:b/>
                <w:color w:val="00B050"/>
              </w:rPr>
              <w:t xml:space="preserve">Les primipares </w:t>
            </w:r>
            <w:r w:rsidR="00E71F5C" w:rsidRPr="00E71F5C">
              <w:rPr>
                <w:b/>
                <w:color w:val="00B050"/>
              </w:rPr>
              <w:t>pr</w:t>
            </w:r>
            <w:r w:rsidR="00147E19">
              <w:rPr>
                <w:b/>
                <w:color w:val="00B050"/>
              </w:rPr>
              <w:t>o</w:t>
            </w:r>
            <w:r w:rsidR="00E71F5C" w:rsidRPr="00E71F5C">
              <w:rPr>
                <w:b/>
                <w:color w:val="00B050"/>
              </w:rPr>
              <w:t>duisent au delà des attentes</w:t>
            </w:r>
            <w:r w:rsidR="00E71F5C" w:rsidRPr="00015C3F">
              <w:rPr>
                <w:b/>
                <w:color w:val="00B050"/>
              </w:rPr>
              <w:t>. L’âge à la 1</w:t>
            </w:r>
            <w:r w:rsidR="00E71F5C" w:rsidRPr="00015C3F">
              <w:rPr>
                <w:b/>
                <w:color w:val="00B050"/>
                <w:vertAlign w:val="superscript"/>
              </w:rPr>
              <w:t>ère</w:t>
            </w:r>
            <w:r w:rsidR="00E71F5C" w:rsidRPr="00015C3F">
              <w:rPr>
                <w:b/>
                <w:color w:val="00B050"/>
              </w:rPr>
              <w:t xml:space="preserve"> mise-bas est élevé (3a1m &gt; 2a9m) ce qui facilitent leur développement corporel et mammaire.</w:t>
            </w:r>
          </w:p>
        </w:tc>
      </w:tr>
      <w:tr w:rsidR="00294D26" w:rsidRPr="00B5092F" w:rsidTr="00294D26">
        <w:trPr>
          <w:trHeight w:val="537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PL</w:t>
            </w:r>
            <w:r w:rsidRPr="00B5092F">
              <w:rPr>
                <w:vertAlign w:val="subscript"/>
              </w:rPr>
              <w:t>max</w:t>
            </w:r>
            <w:r w:rsidRPr="00B5092F">
              <w:t xml:space="preserve"> L1</w:t>
            </w:r>
          </w:p>
        </w:tc>
        <w:tc>
          <w:tcPr>
            <w:tcW w:w="2303" w:type="dxa"/>
            <w:vAlign w:val="center"/>
          </w:tcPr>
          <w:p w:rsidR="00294D26" w:rsidRPr="00BF49AB" w:rsidRDefault="006F1013" w:rsidP="00294D26">
            <w:pPr>
              <w:jc w:val="center"/>
              <w:rPr>
                <w:color w:val="0033CC"/>
              </w:rPr>
            </w:pPr>
            <w:r w:rsidRPr="00BF49AB">
              <w:rPr>
                <w:color w:val="0033CC"/>
              </w:rPr>
              <w:t>26</w:t>
            </w:r>
          </w:p>
        </w:tc>
        <w:tc>
          <w:tcPr>
            <w:tcW w:w="2303" w:type="dxa"/>
            <w:vAlign w:val="center"/>
          </w:tcPr>
          <w:p w:rsidR="00294D26" w:rsidRPr="00F30537" w:rsidRDefault="006F1013" w:rsidP="00294D26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21.5</w:t>
            </w:r>
          </w:p>
        </w:tc>
        <w:tc>
          <w:tcPr>
            <w:tcW w:w="8367" w:type="dxa"/>
            <w:vAlign w:val="center"/>
          </w:tcPr>
          <w:p w:rsidR="00294D26" w:rsidRPr="00294D26" w:rsidRDefault="00294D26" w:rsidP="00E71F5C">
            <w:pPr>
              <w:rPr>
                <w:b/>
              </w:rPr>
            </w:pPr>
            <w:r w:rsidRPr="00294D26">
              <w:rPr>
                <w:b/>
                <w:color w:val="FF0000"/>
              </w:rPr>
              <w:t>PL</w:t>
            </w:r>
            <w:r w:rsidRPr="00294D26">
              <w:rPr>
                <w:b/>
                <w:color w:val="FF0000"/>
                <w:vertAlign w:val="subscript"/>
              </w:rPr>
              <w:t>max</w:t>
            </w:r>
            <w:r w:rsidRPr="00294D26">
              <w:rPr>
                <w:b/>
                <w:color w:val="FF0000"/>
              </w:rPr>
              <w:t xml:space="preserve"> est très inférieure aux attentes. </w:t>
            </w:r>
            <w:r w:rsidR="00E71F5C" w:rsidRPr="00C61562">
              <w:rPr>
                <w:color w:val="000000" w:themeColor="text1"/>
              </w:rPr>
              <w:t>Sous-traite en début de lactation ?</w:t>
            </w:r>
            <w:r w:rsidR="006F1013" w:rsidRPr="00C61562">
              <w:rPr>
                <w:b/>
                <w:color w:val="000000" w:themeColor="text1"/>
              </w:rPr>
              <w:t xml:space="preserve"> </w:t>
            </w:r>
          </w:p>
        </w:tc>
      </w:tr>
    </w:tbl>
    <w:p w:rsidR="003A6FD6" w:rsidRDefault="003A6FD6" w:rsidP="00496E2B"/>
    <w:sectPr w:rsidR="003A6FD6" w:rsidSect="00496E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438D6"/>
    <w:multiLevelType w:val="hybridMultilevel"/>
    <w:tmpl w:val="6D8E7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92F"/>
    <w:rsid w:val="00015C3F"/>
    <w:rsid w:val="00044CE8"/>
    <w:rsid w:val="000A4787"/>
    <w:rsid w:val="00147E19"/>
    <w:rsid w:val="001B6878"/>
    <w:rsid w:val="001F5C8A"/>
    <w:rsid w:val="00294D26"/>
    <w:rsid w:val="003A6FD6"/>
    <w:rsid w:val="00496E2B"/>
    <w:rsid w:val="004F4618"/>
    <w:rsid w:val="00687295"/>
    <w:rsid w:val="006F1013"/>
    <w:rsid w:val="009F6D1E"/>
    <w:rsid w:val="00B5092F"/>
    <w:rsid w:val="00BF49AB"/>
    <w:rsid w:val="00C61562"/>
    <w:rsid w:val="00C67D86"/>
    <w:rsid w:val="00D172BB"/>
    <w:rsid w:val="00D53D33"/>
    <w:rsid w:val="00D718CF"/>
    <w:rsid w:val="00E71F5C"/>
    <w:rsid w:val="00E94402"/>
    <w:rsid w:val="00F30537"/>
    <w:rsid w:val="00F908D2"/>
    <w:rsid w:val="00FB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50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F6D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50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F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LETORT</dc:creator>
  <cp:lastModifiedBy>Anthony LETORT</cp:lastModifiedBy>
  <cp:revision>23</cp:revision>
  <dcterms:created xsi:type="dcterms:W3CDTF">2014-04-01T15:32:00Z</dcterms:created>
  <dcterms:modified xsi:type="dcterms:W3CDTF">2014-04-04T14:22:00Z</dcterms:modified>
</cp:coreProperties>
</file>