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6018" w:type="dxa"/>
        <w:tblInd w:w="-1026" w:type="dxa"/>
        <w:tblLook w:val="04A0" w:firstRow="1" w:lastRow="0" w:firstColumn="1" w:lastColumn="0" w:noHBand="0" w:noVBand="1"/>
      </w:tblPr>
      <w:tblGrid>
        <w:gridCol w:w="2092"/>
        <w:gridCol w:w="4251"/>
        <w:gridCol w:w="4451"/>
        <w:gridCol w:w="5224"/>
      </w:tblGrid>
      <w:tr w:rsidR="00BB409F" w:rsidTr="00687A7E">
        <w:tc>
          <w:tcPr>
            <w:tcW w:w="2092" w:type="dxa"/>
          </w:tcPr>
          <w:p w:rsidR="00BB409F" w:rsidRPr="00F823FA" w:rsidRDefault="00BB409F" w:rsidP="00450741">
            <w:pPr>
              <w:jc w:val="center"/>
              <w:rPr>
                <w:sz w:val="28"/>
              </w:rPr>
            </w:pPr>
          </w:p>
        </w:tc>
        <w:tc>
          <w:tcPr>
            <w:tcW w:w="8702" w:type="dxa"/>
            <w:gridSpan w:val="2"/>
          </w:tcPr>
          <w:p w:rsidR="00BB409F" w:rsidRPr="00F823FA" w:rsidRDefault="00BB409F" w:rsidP="00450741">
            <w:pPr>
              <w:jc w:val="center"/>
              <w:rPr>
                <w:b/>
                <w:color w:val="FF0066"/>
                <w:sz w:val="32"/>
                <w:u w:val="single"/>
              </w:rPr>
            </w:pPr>
            <w:r>
              <w:rPr>
                <w:b/>
                <w:color w:val="FF0066"/>
                <w:sz w:val="32"/>
                <w:u w:val="single"/>
              </w:rPr>
              <w:t>Céréales à pailles et Maïs</w:t>
            </w:r>
          </w:p>
        </w:tc>
        <w:tc>
          <w:tcPr>
            <w:tcW w:w="5224" w:type="dxa"/>
          </w:tcPr>
          <w:p w:rsidR="00BB409F" w:rsidRDefault="001A6170" w:rsidP="00450741">
            <w:pPr>
              <w:jc w:val="center"/>
              <w:rPr>
                <w:b/>
                <w:color w:val="FF0066"/>
                <w:sz w:val="32"/>
                <w:u w:val="single"/>
              </w:rPr>
            </w:pPr>
            <w:r>
              <w:rPr>
                <w:b/>
                <w:color w:val="FF0066"/>
                <w:sz w:val="32"/>
                <w:u w:val="single"/>
              </w:rPr>
              <w:t>Viticulture</w:t>
            </w:r>
          </w:p>
        </w:tc>
      </w:tr>
      <w:tr w:rsidR="00BB409F" w:rsidTr="00687A7E">
        <w:tc>
          <w:tcPr>
            <w:tcW w:w="2092" w:type="dxa"/>
            <w:tcBorders>
              <w:bottom w:val="single" w:sz="4" w:space="0" w:color="auto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  <w:r w:rsidRPr="00F823FA">
              <w:rPr>
                <w:b/>
                <w:i/>
                <w:color w:val="548DD4" w:themeColor="text2" w:themeTint="99"/>
              </w:rPr>
              <w:t>Généralités</w:t>
            </w:r>
          </w:p>
        </w:tc>
        <w:tc>
          <w:tcPr>
            <w:tcW w:w="8702" w:type="dxa"/>
            <w:gridSpan w:val="2"/>
          </w:tcPr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30" w:hanging="130"/>
              <w:rPr>
                <w:sz w:val="20"/>
              </w:rPr>
            </w:pPr>
            <w:r>
              <w:rPr>
                <w:sz w:val="20"/>
              </w:rPr>
              <w:t>Grains réduits en farine = alimentation animaux domestiques et humains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30" w:hanging="130"/>
              <w:rPr>
                <w:sz w:val="20"/>
              </w:rPr>
            </w:pPr>
            <w:r>
              <w:rPr>
                <w:sz w:val="20"/>
              </w:rPr>
              <w:t>Parfois récoltés avant maturité grains pour pailles et fourrages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30" w:hanging="130"/>
              <w:rPr>
                <w:sz w:val="20"/>
              </w:rPr>
            </w:pPr>
            <w:r>
              <w:rPr>
                <w:sz w:val="20"/>
              </w:rPr>
              <w:t>Poacées en majorité (sarrasin et blé noir = Polygonacées)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30" w:hanging="130"/>
              <w:rPr>
                <w:sz w:val="20"/>
              </w:rPr>
            </w:pPr>
            <w:r>
              <w:rPr>
                <w:sz w:val="20"/>
              </w:rPr>
              <w:t xml:space="preserve">Avoine = riche en lipides + calcium </w:t>
            </w:r>
            <w:r w:rsidRPr="0034557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combler manque viande au niveau mondial</w:t>
            </w:r>
          </w:p>
          <w:p w:rsidR="00BB409F" w:rsidRPr="00F823FA" w:rsidRDefault="00BB409F" w:rsidP="00450741">
            <w:pPr>
              <w:pStyle w:val="Paragraphedeliste"/>
              <w:numPr>
                <w:ilvl w:val="0"/>
                <w:numId w:val="48"/>
              </w:numPr>
              <w:ind w:left="130" w:hanging="130"/>
              <w:rPr>
                <w:sz w:val="20"/>
              </w:rPr>
            </w:pPr>
            <w:r>
              <w:rPr>
                <w:sz w:val="20"/>
              </w:rPr>
              <w:t>Graine = réserves de glucides</w:t>
            </w:r>
          </w:p>
        </w:tc>
        <w:tc>
          <w:tcPr>
            <w:tcW w:w="5224" w:type="dxa"/>
          </w:tcPr>
          <w:p w:rsidR="00BB409F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>Famille des Vitacées</w:t>
            </w:r>
          </w:p>
          <w:p w:rsidR="001A6170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>Arbrisseau grimpant (liane)</w:t>
            </w:r>
          </w:p>
          <w:p w:rsidR="001A6170" w:rsidRPr="001A6170" w:rsidRDefault="001A6170" w:rsidP="001A6170">
            <w:pPr>
              <w:rPr>
                <w:sz w:val="20"/>
              </w:rPr>
            </w:pPr>
          </w:p>
        </w:tc>
      </w:tr>
      <w:tr w:rsidR="00BB409F" w:rsidRPr="002B3D71" w:rsidTr="00687A7E">
        <w:tc>
          <w:tcPr>
            <w:tcW w:w="2092" w:type="dxa"/>
            <w:tcBorders>
              <w:bottom w:val="nil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  <w:r w:rsidRPr="00F823FA">
              <w:rPr>
                <w:b/>
                <w:i/>
                <w:color w:val="548DD4" w:themeColor="text2" w:themeTint="99"/>
              </w:rPr>
              <w:t>Description</w:t>
            </w:r>
          </w:p>
        </w:tc>
        <w:tc>
          <w:tcPr>
            <w:tcW w:w="4251" w:type="dxa"/>
          </w:tcPr>
          <w:p w:rsidR="00BB409F" w:rsidRDefault="00BB409F" w:rsidP="00450741">
            <w:pPr>
              <w:rPr>
                <w:b/>
                <w:sz w:val="20"/>
                <w:u w:val="single"/>
              </w:rPr>
            </w:pPr>
            <w:r>
              <w:rPr>
                <w:b/>
                <w:sz w:val="20"/>
                <w:u w:val="single"/>
              </w:rPr>
              <w:t>Blé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42"/>
              <w:rPr>
                <w:sz w:val="20"/>
              </w:rPr>
            </w:pPr>
            <w:r>
              <w:rPr>
                <w:sz w:val="20"/>
              </w:rPr>
              <w:t>Origine = croissant fertile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42"/>
              <w:rPr>
                <w:sz w:val="20"/>
              </w:rPr>
            </w:pPr>
            <w:r>
              <w:rPr>
                <w:sz w:val="20"/>
              </w:rPr>
              <w:t xml:space="preserve">Genre ancêtre = </w:t>
            </w:r>
            <w:r>
              <w:rPr>
                <w:i/>
                <w:sz w:val="20"/>
              </w:rPr>
              <w:t xml:space="preserve">Triticum </w:t>
            </w:r>
            <w:r>
              <w:rPr>
                <w:sz w:val="20"/>
              </w:rPr>
              <w:t>(Engrain &amp; Amidonnier)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42"/>
              <w:rPr>
                <w:sz w:val="20"/>
              </w:rPr>
            </w:pPr>
            <w:r>
              <w:rPr>
                <w:sz w:val="20"/>
              </w:rPr>
              <w:t xml:space="preserve">Grain = caryopse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fruit sec indéhiscent avec parois (son) soudées à graine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42"/>
              <w:rPr>
                <w:sz w:val="20"/>
              </w:rPr>
            </w:pPr>
            <w:r>
              <w:rPr>
                <w:sz w:val="20"/>
              </w:rPr>
              <w:t>Inflorescence  en épis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42"/>
              <w:rPr>
                <w:sz w:val="20"/>
              </w:rPr>
            </w:pPr>
            <w:r>
              <w:rPr>
                <w:sz w:val="20"/>
              </w:rPr>
              <w:t>Grains vêtus = glumelle + barbes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>Blé tendre</w:t>
            </w:r>
            <w:r>
              <w:rPr>
                <w:sz w:val="20"/>
              </w:rPr>
              <w:t xml:space="preserve"> = grains farineux + oreillettes velues et à ligules sur limbes foliaires + épis blancs (parfois roux)</w:t>
            </w:r>
          </w:p>
          <w:p w:rsidR="00BB409F" w:rsidRPr="001714E6" w:rsidRDefault="00BB409F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>Blé dur</w:t>
            </w:r>
            <w:r>
              <w:rPr>
                <w:sz w:val="20"/>
              </w:rPr>
              <w:t xml:space="preserve"> = grains durs et + gros &amp; cassure vitreuse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semoule &amp; pâtes = + de protéines</w:t>
            </w:r>
          </w:p>
        </w:tc>
        <w:tc>
          <w:tcPr>
            <w:tcW w:w="4451" w:type="dxa"/>
          </w:tcPr>
          <w:p w:rsidR="00BB409F" w:rsidRDefault="00BB409F" w:rsidP="00450741">
            <w:pPr>
              <w:rPr>
                <w:b/>
                <w:sz w:val="20"/>
                <w:u w:val="single"/>
              </w:rPr>
            </w:pPr>
            <w:r>
              <w:rPr>
                <w:b/>
                <w:sz w:val="20"/>
                <w:u w:val="single"/>
              </w:rPr>
              <w:t>Maïs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Famille des Poacées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Amérique centrale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Plante bisexuée = fleurs mâles et femelles séparées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Haut panicule = fleurs mâles &amp; aisselle feuilles = fleurs femelles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Epis en bractée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Fécondation croisée entre pieds = fleurs mâles + précoces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 xml:space="preserve">Racines séminales jusqu’au stade 5/6 feuilles &amp; racines coronaires </w:t>
            </w:r>
            <w:r w:rsidRPr="00B148D7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système racinaire bifasciculé</w:t>
            </w:r>
          </w:p>
          <w:p w:rsidR="00BB409F" w:rsidRPr="00B148D7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Grains mûrs = 30 à 40% humidité</w:t>
            </w:r>
          </w:p>
        </w:tc>
        <w:tc>
          <w:tcPr>
            <w:tcW w:w="5224" w:type="dxa"/>
          </w:tcPr>
          <w:p w:rsidR="00BB409F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>Fruit = baie juteuse, ronde ou ovale, couleu</w:t>
            </w:r>
            <w:r>
              <w:rPr>
                <w:sz w:val="20"/>
              </w:rPr>
              <w:t>r bleue, violacée à blanc jaune, r</w:t>
            </w:r>
            <w:r w:rsidRPr="001A6170">
              <w:rPr>
                <w:sz w:val="20"/>
              </w:rPr>
              <w:t>iche en sucre (15 à 25%)</w:t>
            </w:r>
            <w:r>
              <w:rPr>
                <w:sz w:val="20"/>
              </w:rPr>
              <w:t xml:space="preserve"> </w:t>
            </w:r>
            <w:r w:rsidRPr="001A6170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jus pour vins</w:t>
            </w:r>
          </w:p>
          <w:p w:rsidR="001A6170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 xml:space="preserve">Graines = pépins </w:t>
            </w:r>
            <w:r w:rsidRPr="001A6170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huile pour cuisine</w:t>
            </w:r>
          </w:p>
          <w:p w:rsidR="001A6170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 xml:space="preserve">Pied de vigne = cep de vigne </w:t>
            </w:r>
            <w:r w:rsidRPr="001A6170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vrilles pour implantation</w:t>
            </w:r>
          </w:p>
          <w:p w:rsidR="001A6170" w:rsidRDefault="001A6170" w:rsidP="001A6170">
            <w:pPr>
              <w:rPr>
                <w:sz w:val="20"/>
              </w:rPr>
            </w:pPr>
            <w:r>
              <w:rPr>
                <w:sz w:val="20"/>
              </w:rPr>
              <w:t>Serments = partie lignifiée</w:t>
            </w:r>
          </w:p>
          <w:p w:rsidR="001A6170" w:rsidRDefault="00E84816" w:rsidP="001A6170">
            <w:pPr>
              <w:rPr>
                <w:sz w:val="20"/>
              </w:rPr>
            </w:pPr>
            <w:r>
              <w:rPr>
                <w:sz w:val="20"/>
              </w:rPr>
              <w:t>Originaires régions tempérées d’Asie &amp; Amérique</w:t>
            </w:r>
          </w:p>
          <w:p w:rsidR="00E84816" w:rsidRDefault="00E84816" w:rsidP="001A6170">
            <w:pPr>
              <w:rPr>
                <w:sz w:val="20"/>
              </w:rPr>
            </w:pPr>
            <w:r>
              <w:rPr>
                <w:sz w:val="20"/>
              </w:rPr>
              <w:t xml:space="preserve">Une espèce = 6000 cépages </w:t>
            </w:r>
            <w:r w:rsidRPr="00E8481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goût, couleur, grosseur</w:t>
            </w:r>
          </w:p>
          <w:p w:rsidR="00E84816" w:rsidRDefault="00E84816" w:rsidP="001A6170">
            <w:pPr>
              <w:rPr>
                <w:sz w:val="20"/>
              </w:rPr>
            </w:pPr>
            <w:r>
              <w:rPr>
                <w:sz w:val="20"/>
              </w:rPr>
              <w:t xml:space="preserve">Grande longévité (jusqu’à 400ans) </w:t>
            </w:r>
          </w:p>
          <w:p w:rsidR="00E84816" w:rsidRDefault="00E84816" w:rsidP="001A6170">
            <w:pPr>
              <w:rPr>
                <w:sz w:val="20"/>
              </w:rPr>
            </w:pPr>
            <w:r>
              <w:rPr>
                <w:sz w:val="20"/>
              </w:rPr>
              <w:t>Multiplication par clonage</w:t>
            </w:r>
          </w:p>
          <w:p w:rsidR="00E84816" w:rsidRPr="001A6170" w:rsidRDefault="00E84816" w:rsidP="001A6170">
            <w:pPr>
              <w:rPr>
                <w:sz w:val="20"/>
              </w:rPr>
            </w:pPr>
            <w:r>
              <w:rPr>
                <w:sz w:val="20"/>
              </w:rPr>
              <w:t>50 cépages en France</w:t>
            </w:r>
          </w:p>
        </w:tc>
      </w:tr>
      <w:tr w:rsidR="00BB409F" w:rsidRPr="002B3D71" w:rsidTr="00687A7E">
        <w:tc>
          <w:tcPr>
            <w:tcW w:w="2092" w:type="dxa"/>
            <w:tcBorders>
              <w:top w:val="nil"/>
              <w:bottom w:val="single" w:sz="4" w:space="0" w:color="auto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</w:p>
        </w:tc>
        <w:tc>
          <w:tcPr>
            <w:tcW w:w="4251" w:type="dxa"/>
          </w:tcPr>
          <w:p w:rsidR="00BB409F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Cycle biologique</w:t>
            </w:r>
          </w:p>
          <w:p w:rsidR="00BB409F" w:rsidRDefault="00BB409F" w:rsidP="00450741">
            <w:pPr>
              <w:jc w:val="center"/>
              <w:rPr>
                <w:sz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3505E34" wp14:editId="7D3AD298">
                  <wp:extent cx="2549669" cy="1647825"/>
                  <wp:effectExtent l="0" t="0" r="317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860" cy="164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09F" w:rsidRDefault="00BB409F" w:rsidP="00450741">
            <w:pPr>
              <w:rPr>
                <w:sz w:val="20"/>
              </w:rPr>
            </w:pPr>
          </w:p>
          <w:p w:rsidR="00BB409F" w:rsidRDefault="00BB409F" w:rsidP="00450741">
            <w:pPr>
              <w:rPr>
                <w:sz w:val="20"/>
              </w:rPr>
            </w:pPr>
          </w:p>
          <w:p w:rsidR="00687A7E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Phase végétative = émergence du sol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Phase de germination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Phase de multiplication + mise en place 1ères feuilles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Naissance maitre brin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Stade 4 feuilles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Emergence talles (résistance au froid maximale) </w:t>
            </w:r>
            <w:r w:rsidRPr="001714E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Stade de tallage </w:t>
            </w:r>
            <w:r w:rsidRPr="005B6C81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Montaison </w:t>
            </w:r>
            <w:r w:rsidRPr="005B6C81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Stade de gonflement &amp; floraison </w:t>
            </w:r>
            <w:r w:rsidRPr="005B6C81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Stade de grossissement grain (mobilisation réserves embryon) </w:t>
            </w:r>
            <w:r w:rsidRPr="005B6C81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Phase de maturation </w:t>
            </w:r>
            <w:r w:rsidRPr="005B6C81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Récolte</w:t>
            </w:r>
          </w:p>
          <w:p w:rsidR="00D111A3" w:rsidRDefault="00D111A3" w:rsidP="00450741">
            <w:pPr>
              <w:rPr>
                <w:sz w:val="20"/>
              </w:rPr>
            </w:pPr>
          </w:p>
          <w:p w:rsidR="00D111A3" w:rsidRPr="001714E6" w:rsidRDefault="00D111A3" w:rsidP="00450741">
            <w:pPr>
              <w:rPr>
                <w:sz w:val="20"/>
              </w:rPr>
            </w:pPr>
          </w:p>
        </w:tc>
        <w:tc>
          <w:tcPr>
            <w:tcW w:w="4451" w:type="dxa"/>
          </w:tcPr>
          <w:p w:rsidR="00BB409F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 xml:space="preserve">Phénologie </w:t>
            </w:r>
          </w:p>
          <w:p w:rsidR="00BB409F" w:rsidRDefault="00BB409F" w:rsidP="00450741">
            <w:pPr>
              <w:jc w:val="center"/>
              <w:rPr>
                <w:sz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AE0C06" wp14:editId="3410374B">
                  <wp:extent cx="1590675" cy="1923856"/>
                  <wp:effectExtent l="0" t="0" r="0" b="63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408" cy="192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Semis = levée +/- réussie </w:t>
            </w:r>
            <w:r w:rsidRPr="000973E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besoin de T° élevée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>Décalage entre floraisons mâle &amp; femelle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Forte sensibilité au manque d’eau en repro &amp; remplissage grain </w:t>
            </w:r>
            <w:r w:rsidRPr="000973E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perte de rendement  &amp; risque échaudage grain</w:t>
            </w:r>
          </w:p>
          <w:p w:rsidR="00BB409F" w:rsidRPr="000973E9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>Variété de printemps</w:t>
            </w:r>
          </w:p>
        </w:tc>
        <w:tc>
          <w:tcPr>
            <w:tcW w:w="5224" w:type="dxa"/>
          </w:tcPr>
          <w:p w:rsidR="00BB409F" w:rsidRDefault="00E84816" w:rsidP="00E84816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>Cycle de vie de la vigne</w:t>
            </w:r>
          </w:p>
          <w:p w:rsidR="00E84816" w:rsidRDefault="00E84816" w:rsidP="00E84816">
            <w:pPr>
              <w:rPr>
                <w:sz w:val="20"/>
              </w:rPr>
            </w:pPr>
            <w:r>
              <w:rPr>
                <w:sz w:val="20"/>
              </w:rPr>
              <w:t xml:space="preserve">Période de sommeil de novembre à février = repos hivernal </w:t>
            </w:r>
            <w:r w:rsidRPr="00E8481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pas de circulation de sèves</w:t>
            </w:r>
          </w:p>
          <w:p w:rsidR="00E84816" w:rsidRDefault="00E84816" w:rsidP="00E84816">
            <w:pPr>
              <w:rPr>
                <w:sz w:val="20"/>
              </w:rPr>
            </w:pPr>
            <w:r>
              <w:rPr>
                <w:sz w:val="20"/>
              </w:rPr>
              <w:t>Période de stress hydrique importante pour vigne</w:t>
            </w:r>
          </w:p>
          <w:p w:rsidR="00E84816" w:rsidRDefault="00E84816" w:rsidP="00E84816">
            <w:pPr>
              <w:rPr>
                <w:sz w:val="20"/>
              </w:rPr>
            </w:pPr>
            <w:r>
              <w:rPr>
                <w:sz w:val="20"/>
              </w:rPr>
              <w:t xml:space="preserve">Période de croissance rameaux et feuilles pdt mars/avril </w:t>
            </w:r>
            <w:r w:rsidR="00465AB4">
              <w:rPr>
                <w:sz w:val="20"/>
              </w:rPr>
              <w:t xml:space="preserve">= débourrement </w:t>
            </w:r>
            <w:r w:rsidRPr="00E8481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circulation sève</w:t>
            </w:r>
          </w:p>
          <w:p w:rsidR="00E84816" w:rsidRDefault="00E84816" w:rsidP="00E84816">
            <w:pPr>
              <w:rPr>
                <w:sz w:val="20"/>
              </w:rPr>
            </w:pPr>
            <w:r>
              <w:rPr>
                <w:sz w:val="20"/>
              </w:rPr>
              <w:t xml:space="preserve">Suite dvpt feuillage en juillet </w:t>
            </w:r>
            <w:r w:rsidRPr="00E8481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fleurs = grains de raisin = nouaison</w:t>
            </w:r>
          </w:p>
          <w:p w:rsidR="00E84816" w:rsidRDefault="00E84816" w:rsidP="00E84816">
            <w:pPr>
              <w:rPr>
                <w:sz w:val="20"/>
              </w:rPr>
            </w:pPr>
            <w:r>
              <w:rPr>
                <w:sz w:val="20"/>
              </w:rPr>
              <w:t xml:space="preserve">Véraison en août </w:t>
            </w:r>
            <w:r w:rsidRPr="00E84816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grossissement et mûrissement raisins verts + coloration rouge ou jaune = enrichissement sucres et arômes</w:t>
            </w:r>
          </w:p>
          <w:p w:rsidR="00465AB4" w:rsidRDefault="00465AB4" w:rsidP="00E84816">
            <w:pPr>
              <w:rPr>
                <w:sz w:val="20"/>
              </w:rPr>
            </w:pPr>
            <w:r>
              <w:rPr>
                <w:sz w:val="20"/>
              </w:rPr>
              <w:t xml:space="preserve">Vendanges en automne </w:t>
            </w:r>
            <w:r w:rsidRPr="00465AB4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récolte manuelle ou mécanique</w:t>
            </w:r>
          </w:p>
          <w:p w:rsidR="00465AB4" w:rsidRPr="00E84816" w:rsidRDefault="00465AB4" w:rsidP="00E84816">
            <w:pPr>
              <w:rPr>
                <w:sz w:val="20"/>
              </w:rPr>
            </w:pPr>
            <w:r>
              <w:rPr>
                <w:sz w:val="20"/>
              </w:rPr>
              <w:t>Traitements au printemps et en été</w:t>
            </w:r>
          </w:p>
        </w:tc>
      </w:tr>
      <w:tr w:rsidR="00BB409F" w:rsidTr="00687A7E">
        <w:tc>
          <w:tcPr>
            <w:tcW w:w="2092" w:type="dxa"/>
            <w:tcBorders>
              <w:top w:val="single" w:sz="4" w:space="0" w:color="auto"/>
              <w:bottom w:val="nil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</w:p>
        </w:tc>
        <w:tc>
          <w:tcPr>
            <w:tcW w:w="4251" w:type="dxa"/>
          </w:tcPr>
          <w:p w:rsidR="00BB409F" w:rsidRDefault="00BB409F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>Rendement du blé tendre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D882E27" wp14:editId="3C5F5367">
                  <wp:extent cx="2478613" cy="84772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115" cy="8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Nbr plantes/m² acquis en hiver = facteur limitant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 xml:space="preserve">Entre tallage &amp; mi-montaison = nbr épis/plante </w:t>
            </w:r>
            <w:r w:rsidRPr="00B5682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occuper un max de place horizontale = capter un max d’énergie lumineuse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Nbr épillets/épi dépend capacités nutritives sol &amp; climat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>Nbr grains/épi dépend coulures pdt floraison</w:t>
            </w:r>
          </w:p>
          <w:p w:rsidR="00BB409F" w:rsidRPr="005B6C81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sz w:val="20"/>
              </w:rPr>
              <w:t xml:space="preserve">Poids grain = réserves </w:t>
            </w:r>
            <w:r w:rsidRPr="00B5682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climat &amp; potentiel agronomique parcelle</w:t>
            </w:r>
          </w:p>
        </w:tc>
        <w:tc>
          <w:tcPr>
            <w:tcW w:w="4451" w:type="dxa"/>
          </w:tcPr>
          <w:p w:rsidR="00BB409F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 xml:space="preserve">Utilisations </w:t>
            </w:r>
          </w:p>
          <w:p w:rsidR="00BB409F" w:rsidRPr="00B148D7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Maïs grain</w:t>
            </w:r>
            <w:r>
              <w:rPr>
                <w:sz w:val="20"/>
              </w:rPr>
              <w:t xml:space="preserve"> = alimentation animale (70%), industrie de l’amidon (20%), rendement = 85q/ha (grains) </w:t>
            </w:r>
            <w:r w:rsidRPr="00B148D7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riche en énergie (4,7% MG), céréales la + énergétique pour bétail MAIS pauvre en azote et en calcium</w:t>
            </w:r>
          </w:p>
          <w:p w:rsidR="00BB409F" w:rsidRPr="000973E9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 w:rsidRPr="000973E9">
              <w:rPr>
                <w:i/>
                <w:sz w:val="20"/>
              </w:rPr>
              <w:t>Maïs fourrage ou ensilage</w:t>
            </w:r>
            <w:r w:rsidRPr="000973E9">
              <w:rPr>
                <w:sz w:val="20"/>
              </w:rPr>
              <w:t xml:space="preserve"> = récolte plante entière avt maturité grains donnée aux animaux en vert (ensilage), conservation et stockage humide en anaérobiose (utilisation digestive maximisée) </w:t>
            </w:r>
            <w:r w:rsidRPr="00B148D7">
              <w:sym w:font="Wingdings" w:char="F0E0"/>
            </w:r>
            <w:r w:rsidRPr="000973E9">
              <w:rPr>
                <w:sz w:val="20"/>
              </w:rPr>
              <w:t xml:space="preserve"> légère carence en azote, manque lysine</w:t>
            </w:r>
          </w:p>
        </w:tc>
        <w:tc>
          <w:tcPr>
            <w:tcW w:w="5224" w:type="dxa"/>
          </w:tcPr>
          <w:p w:rsidR="00BB409F" w:rsidRDefault="00465AB4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Conduite du vignoble</w:t>
            </w:r>
          </w:p>
          <w:p w:rsidR="00465AB4" w:rsidRPr="00465AB4" w:rsidRDefault="00465AB4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Décrets d’appellations = fixation densités de population </w:t>
            </w:r>
            <w:r w:rsidRPr="00465AB4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ne pas dépasser certains rendements</w:t>
            </w:r>
          </w:p>
        </w:tc>
      </w:tr>
      <w:tr w:rsidR="00BB409F" w:rsidTr="00083DE0">
        <w:trPr>
          <w:trHeight w:val="1914"/>
        </w:trPr>
        <w:tc>
          <w:tcPr>
            <w:tcW w:w="2092" w:type="dxa"/>
            <w:tcBorders>
              <w:top w:val="nil"/>
              <w:bottom w:val="nil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</w:p>
        </w:tc>
        <w:tc>
          <w:tcPr>
            <w:tcW w:w="4251" w:type="dxa"/>
            <w:tcBorders>
              <w:bottom w:val="single" w:sz="4" w:space="0" w:color="auto"/>
            </w:tcBorders>
          </w:tcPr>
          <w:p w:rsidR="00BB409F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Alternativité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i/>
                <w:sz w:val="20"/>
              </w:rPr>
              <w:t>Blés d’hiver ou blés non alternatifs</w:t>
            </w:r>
            <w:r>
              <w:rPr>
                <w:sz w:val="20"/>
              </w:rPr>
              <w:t xml:space="preserve"> = épiaison après hiver =</w:t>
            </w:r>
            <w:r>
              <w:rPr>
                <w:b/>
                <w:sz w:val="20"/>
              </w:rPr>
              <w:t xml:space="preserve"> vernalisation</w:t>
            </w:r>
            <w:r>
              <w:rPr>
                <w:sz w:val="20"/>
              </w:rPr>
              <w:t xml:space="preserve"> </w:t>
            </w:r>
            <w:r w:rsidRPr="00B5682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semis automne &amp; récolte été suivant</w:t>
            </w:r>
          </w:p>
          <w:p w:rsidR="00BB409F" w:rsidRPr="00B5682A" w:rsidRDefault="00BB409F" w:rsidP="00450741">
            <w:pPr>
              <w:pStyle w:val="Paragraphedeliste"/>
              <w:numPr>
                <w:ilvl w:val="0"/>
                <w:numId w:val="48"/>
              </w:numPr>
              <w:ind w:left="176" w:hanging="176"/>
              <w:rPr>
                <w:sz w:val="20"/>
              </w:rPr>
            </w:pPr>
            <w:r>
              <w:rPr>
                <w:i/>
                <w:sz w:val="20"/>
              </w:rPr>
              <w:t>Blés de printemps ou blés alternatifs</w:t>
            </w:r>
            <w:r>
              <w:rPr>
                <w:sz w:val="20"/>
              </w:rPr>
              <w:t xml:space="preserve"> = épiaison dépend d’allongement des jours, possible année du semis </w:t>
            </w:r>
            <w:r w:rsidRPr="00B5682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semis printemps &amp; récolte été suivant = cycle court </w:t>
            </w:r>
            <w:r w:rsidRPr="00B5682A">
              <w:rPr>
                <w:sz w:val="20"/>
              </w:rPr>
              <w:sym w:font="Wingdings" w:char="F0E8"/>
            </w:r>
            <w:r>
              <w:rPr>
                <w:sz w:val="20"/>
              </w:rPr>
              <w:t xml:space="preserve"> rendement faible</w:t>
            </w:r>
          </w:p>
          <w:p w:rsidR="00BB409F" w:rsidRPr="00FC3A28" w:rsidRDefault="00BB409F" w:rsidP="00450741">
            <w:pPr>
              <w:rPr>
                <w:sz w:val="20"/>
              </w:rPr>
            </w:pPr>
          </w:p>
        </w:tc>
        <w:tc>
          <w:tcPr>
            <w:tcW w:w="4451" w:type="dxa"/>
          </w:tcPr>
          <w:p w:rsidR="00BB409F" w:rsidRDefault="00BB409F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 xml:space="preserve">Rendement 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4C0BD40" wp14:editId="1128FFB8">
                  <wp:extent cx="2689751" cy="1052623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51" cy="105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>Nombre rang = rang ovules sur épi</w:t>
            </w:r>
          </w:p>
          <w:p w:rsidR="00BB409F" w:rsidRPr="000973E9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Avortement ovules </w:t>
            </w:r>
            <w:r w:rsidRPr="003C252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besoin % fécondation pour avoir nbr grains/plante</w:t>
            </w:r>
          </w:p>
        </w:tc>
        <w:tc>
          <w:tcPr>
            <w:tcW w:w="5224" w:type="dxa"/>
          </w:tcPr>
          <w:p w:rsidR="00BB409F" w:rsidRDefault="00465AB4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Protection du vignoble</w:t>
            </w:r>
          </w:p>
          <w:p w:rsidR="00465AB4" w:rsidRPr="00465AB4" w:rsidRDefault="00465AB4" w:rsidP="00450741">
            <w:pPr>
              <w:rPr>
                <w:sz w:val="20"/>
              </w:rPr>
            </w:pPr>
            <w:r>
              <w:rPr>
                <w:sz w:val="20"/>
              </w:rPr>
              <w:t>Conventionnel = 5 à 12 traitements/an</w:t>
            </w:r>
          </w:p>
        </w:tc>
      </w:tr>
      <w:tr w:rsidR="00083DE0" w:rsidTr="00AF6DDE">
        <w:trPr>
          <w:trHeight w:val="691"/>
        </w:trPr>
        <w:tc>
          <w:tcPr>
            <w:tcW w:w="2092" w:type="dxa"/>
            <w:tcBorders>
              <w:top w:val="nil"/>
              <w:bottom w:val="nil"/>
            </w:tcBorders>
          </w:tcPr>
          <w:p w:rsidR="00083DE0" w:rsidRPr="00F823FA" w:rsidRDefault="00083DE0" w:rsidP="00450741">
            <w:pPr>
              <w:rPr>
                <w:b/>
                <w:i/>
                <w:color w:val="548DD4" w:themeColor="text2" w:themeTint="99"/>
              </w:rPr>
            </w:pPr>
          </w:p>
        </w:tc>
        <w:tc>
          <w:tcPr>
            <w:tcW w:w="4251" w:type="dxa"/>
            <w:vMerge w:val="restart"/>
          </w:tcPr>
          <w:p w:rsidR="00083DE0" w:rsidRPr="00083DE0" w:rsidRDefault="00083DE0" w:rsidP="00450741">
            <w:pPr>
              <w:rPr>
                <w:b/>
                <w:i/>
                <w:sz w:val="20"/>
              </w:rPr>
            </w:pPr>
            <w:r w:rsidRPr="00083DE0">
              <w:rPr>
                <w:b/>
                <w:i/>
                <w:sz w:val="20"/>
              </w:rPr>
              <w:t xml:space="preserve">Orge </w:t>
            </w:r>
            <w:r>
              <w:rPr>
                <w:b/>
                <w:i/>
                <w:sz w:val="20"/>
              </w:rPr>
              <w:t xml:space="preserve"> </w:t>
            </w:r>
            <w:r>
              <w:rPr>
                <w:sz w:val="20"/>
              </w:rPr>
              <w:t xml:space="preserve">= </w:t>
            </w:r>
            <w:r w:rsidRPr="00083DE0">
              <w:rPr>
                <w:sz w:val="20"/>
              </w:rPr>
              <w:t xml:space="preserve">Famille des Poacées, alimentation animale et humaine, boissons fermentées = orges brassicoles, à 2 ou 6 (Escourgeon) rangs d’épillets dans l’épi, grains + légers que blé, 50 variétés hiver (50% à 2 rangs) </w:t>
            </w:r>
            <w:r w:rsidRPr="00083DE0">
              <w:rPr>
                <w:sz w:val="20"/>
              </w:rPr>
              <w:sym w:font="Wingdings" w:char="F0E0"/>
            </w:r>
            <w:r w:rsidRPr="00083DE0">
              <w:rPr>
                <w:sz w:val="20"/>
              </w:rPr>
              <w:t xml:space="preserve"> semés automne, 30 variétés printemps </w:t>
            </w:r>
            <w:r>
              <w:rPr>
                <w:sz w:val="20"/>
              </w:rPr>
              <w:t xml:space="preserve">(ttes à 2 rangs) </w:t>
            </w:r>
            <w:r w:rsidRPr="00083DE0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semés printemps</w:t>
            </w:r>
          </w:p>
          <w:p w:rsidR="00083DE0" w:rsidRDefault="00083DE0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Avoine</w:t>
            </w:r>
          </w:p>
          <w:p w:rsidR="00083DE0" w:rsidRDefault="00083DE0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Seigle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>Triticale</w:t>
            </w:r>
            <w:r>
              <w:rPr>
                <w:sz w:val="20"/>
              </w:rPr>
              <w:t xml:space="preserve"> = alimentation animale (blé x seigle)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 xml:space="preserve">Epeautre </w:t>
            </w:r>
            <w:r>
              <w:rPr>
                <w:sz w:val="20"/>
              </w:rPr>
              <w:t>= épillets espacés et glumelles ou balles adhérentes au grain (graine « vêtue »)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 xml:space="preserve">Riz </w:t>
            </w:r>
            <w:r>
              <w:rPr>
                <w:sz w:val="20"/>
              </w:rPr>
              <w:t xml:space="preserve">= Poacées, 30% prod céréalière monde, </w:t>
            </w:r>
            <w:r w:rsidR="00D111A3">
              <w:rPr>
                <w:sz w:val="20"/>
              </w:rPr>
              <w:t>x10</w:t>
            </w:r>
            <w:r w:rsidR="00D111A3">
              <w:rPr>
                <w:sz w:val="20"/>
                <w:vertAlign w:val="superscript"/>
              </w:rPr>
              <w:t>3</w:t>
            </w:r>
            <w:r w:rsidR="00D111A3">
              <w:rPr>
                <w:sz w:val="20"/>
              </w:rPr>
              <w:t xml:space="preserve"> variétés, repiquage = densité finale, </w:t>
            </w:r>
            <w:r w:rsidR="00D111A3">
              <w:rPr>
                <w:i/>
                <w:sz w:val="20"/>
              </w:rPr>
              <w:t>Indica</w:t>
            </w:r>
            <w:r w:rsidR="00D111A3">
              <w:rPr>
                <w:sz w:val="20"/>
              </w:rPr>
              <w:t xml:space="preserve"> &amp; </w:t>
            </w:r>
            <w:r w:rsidR="00D111A3">
              <w:rPr>
                <w:i/>
                <w:sz w:val="20"/>
              </w:rPr>
              <w:t>Japonica</w:t>
            </w:r>
          </w:p>
          <w:p w:rsidR="00D111A3" w:rsidRPr="00083DE0" w:rsidRDefault="00D111A3" w:rsidP="00450741">
            <w:pPr>
              <w:rPr>
                <w:sz w:val="20"/>
              </w:rPr>
            </w:pPr>
            <w:r>
              <w:rPr>
                <w:b/>
                <w:i/>
                <w:sz w:val="20"/>
              </w:rPr>
              <w:t xml:space="preserve">Sarrasin </w:t>
            </w:r>
            <w:r>
              <w:rPr>
                <w:sz w:val="20"/>
              </w:rPr>
              <w:t>=  « blé noir », polygonacées, pas de gluten, miel, Asie du NE, sols pauvres et acides, farine mais pas de récolte de paille</w:t>
            </w:r>
          </w:p>
        </w:tc>
        <w:tc>
          <w:tcPr>
            <w:tcW w:w="4451" w:type="dxa"/>
          </w:tcPr>
          <w:p w:rsidR="00083DE0" w:rsidRDefault="00083DE0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Implantation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Maïs implanté avant blé = limiter adventices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Semis = grain par grain (engins) à 4/5cm de profond</w:t>
            </w:r>
          </w:p>
          <w:p w:rsidR="00083DE0" w:rsidRPr="003C2529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Densité = plus fortes pour maïs ensilage + inter-rangs variables</w:t>
            </w:r>
          </w:p>
        </w:tc>
        <w:tc>
          <w:tcPr>
            <w:tcW w:w="5224" w:type="dxa"/>
          </w:tcPr>
          <w:p w:rsidR="00083DE0" w:rsidRDefault="00083DE0" w:rsidP="00450741">
            <w:pPr>
              <w:rPr>
                <w:b/>
                <w:i/>
                <w:sz w:val="20"/>
              </w:rPr>
            </w:pPr>
          </w:p>
        </w:tc>
      </w:tr>
      <w:tr w:rsidR="00083DE0" w:rsidTr="00AF6DDE">
        <w:trPr>
          <w:trHeight w:val="691"/>
        </w:trPr>
        <w:tc>
          <w:tcPr>
            <w:tcW w:w="2092" w:type="dxa"/>
            <w:tcBorders>
              <w:top w:val="nil"/>
              <w:bottom w:val="single" w:sz="4" w:space="0" w:color="auto"/>
            </w:tcBorders>
          </w:tcPr>
          <w:p w:rsidR="00083DE0" w:rsidRPr="00F823FA" w:rsidRDefault="00083DE0" w:rsidP="00450741">
            <w:pPr>
              <w:rPr>
                <w:b/>
                <w:i/>
                <w:color w:val="548DD4" w:themeColor="text2" w:themeTint="99"/>
              </w:rPr>
            </w:pPr>
          </w:p>
        </w:tc>
        <w:tc>
          <w:tcPr>
            <w:tcW w:w="4251" w:type="dxa"/>
            <w:vMerge/>
          </w:tcPr>
          <w:p w:rsidR="00083DE0" w:rsidRPr="00083DE0" w:rsidRDefault="00083DE0" w:rsidP="00450741">
            <w:pPr>
              <w:rPr>
                <w:i/>
                <w:sz w:val="20"/>
              </w:rPr>
            </w:pPr>
          </w:p>
        </w:tc>
        <w:tc>
          <w:tcPr>
            <w:tcW w:w="4451" w:type="dxa"/>
          </w:tcPr>
          <w:p w:rsidR="00083DE0" w:rsidRDefault="00083DE0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Fertilisation et irrigation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Azote déterminant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Stade levée </w:t>
            </w:r>
            <w:r w:rsidRPr="003C252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10 feuilles = - de 10% des besoins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10 feuilles </w:t>
            </w:r>
            <w:r w:rsidRPr="003C252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floraison femelle = 55 à 70% besoins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Formation + remplissage grain = 20 à 35% besoins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Apports en une fois vers stade 10 feuilles (150 à 200kg/ha)</w:t>
            </w:r>
          </w:p>
          <w:p w:rsidR="00083DE0" w:rsidRDefault="00083DE0" w:rsidP="00450741">
            <w:pPr>
              <w:rPr>
                <w:sz w:val="20"/>
              </w:rPr>
            </w:pPr>
            <w:r>
              <w:rPr>
                <w:sz w:val="20"/>
              </w:rPr>
              <w:t>Besoins en eau cruciaux 15j avt et 15j ap floraison</w:t>
            </w:r>
          </w:p>
          <w:p w:rsidR="00083DE0" w:rsidRDefault="00083DE0" w:rsidP="00450741">
            <w:pPr>
              <w:rPr>
                <w:sz w:val="20"/>
              </w:rPr>
            </w:pPr>
          </w:p>
          <w:p w:rsidR="00083DE0" w:rsidRDefault="00083DE0" w:rsidP="00450741">
            <w:pPr>
              <w:rPr>
                <w:sz w:val="20"/>
              </w:rPr>
            </w:pPr>
          </w:p>
          <w:p w:rsidR="00083DE0" w:rsidRPr="003C2529" w:rsidRDefault="00083DE0" w:rsidP="00450741">
            <w:pPr>
              <w:rPr>
                <w:sz w:val="20"/>
              </w:rPr>
            </w:pPr>
          </w:p>
        </w:tc>
        <w:tc>
          <w:tcPr>
            <w:tcW w:w="5224" w:type="dxa"/>
          </w:tcPr>
          <w:p w:rsidR="00083DE0" w:rsidRDefault="00083DE0" w:rsidP="00450741">
            <w:pPr>
              <w:rPr>
                <w:b/>
                <w:i/>
                <w:sz w:val="20"/>
              </w:rPr>
            </w:pPr>
          </w:p>
        </w:tc>
      </w:tr>
      <w:tr w:rsidR="00BB409F" w:rsidTr="00687A7E">
        <w:tc>
          <w:tcPr>
            <w:tcW w:w="2092" w:type="dxa"/>
            <w:tcBorders>
              <w:top w:val="single" w:sz="4" w:space="0" w:color="auto"/>
            </w:tcBorders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  <w:r w:rsidRPr="00F823FA">
              <w:rPr>
                <w:b/>
                <w:i/>
                <w:color w:val="548DD4" w:themeColor="text2" w:themeTint="99"/>
              </w:rPr>
              <w:lastRenderedPageBreak/>
              <w:t>Adventices &amp; ravageurs</w:t>
            </w:r>
          </w:p>
        </w:tc>
        <w:tc>
          <w:tcPr>
            <w:tcW w:w="4251" w:type="dxa"/>
          </w:tcPr>
          <w:p w:rsidR="00BB409F" w:rsidRPr="006C429A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Ravageurs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 xml:space="preserve">Pucerons = viroses (parasites cellulaires) par piqûres (nanisme) </w:t>
            </w:r>
            <w:r w:rsidRPr="006C429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pulvérisation dès 1</w:t>
            </w:r>
            <w:r w:rsidRPr="006C429A">
              <w:rPr>
                <w:sz w:val="20"/>
                <w:vertAlign w:val="superscript"/>
              </w:rPr>
              <w:t>er</w:t>
            </w:r>
            <w:r>
              <w:rPr>
                <w:sz w:val="20"/>
              </w:rPr>
              <w:t xml:space="preserve"> vols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>Cicadelles = virus par piqûre &amp; prélèvent sève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 xml:space="preserve">Limaces = favorisées pas grosses mottes </w:t>
            </w:r>
            <w:r w:rsidRPr="006C429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épandage granulés au semis &amp; travail préventif du sol</w:t>
            </w:r>
          </w:p>
          <w:p w:rsidR="00BB409F" w:rsidRDefault="00BB409F" w:rsidP="00450741">
            <w:pPr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Adventices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>Traitements chimiques = pb pour Monocot</w:t>
            </w:r>
          </w:p>
          <w:p w:rsidR="00BB409F" w:rsidRPr="006C429A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>Traitements mécaniques en plein = herse-étrille &amp; bineuse &amp; houe rotative</w:t>
            </w:r>
          </w:p>
        </w:tc>
        <w:tc>
          <w:tcPr>
            <w:tcW w:w="4451" w:type="dxa"/>
          </w:tcPr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Echaudage = déficit en eau + grde chaleur </w:t>
            </w:r>
            <w:r w:rsidRPr="003C252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forte transpiration </w:t>
            </w:r>
            <w:r w:rsidRPr="003C252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grains ridés et faibles poids</w:t>
            </w:r>
          </w:p>
          <w:p w:rsidR="00BB409F" w:rsidRDefault="00BB409F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Taupins = larves coléoptères (surtout monoculture)  mangeant radicelles sensible à sécheresse </w:t>
            </w:r>
            <w:r w:rsidRPr="00706999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travail sol en été, déchaumage, insecticides</w:t>
            </w:r>
          </w:p>
          <w:p w:rsidR="00687A7E" w:rsidRDefault="00687A7E" w:rsidP="00450741">
            <w:pPr>
              <w:rPr>
                <w:sz w:val="20"/>
              </w:rPr>
            </w:pPr>
            <w:r>
              <w:rPr>
                <w:sz w:val="20"/>
              </w:rPr>
              <w:t xml:space="preserve">Limaces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épandage préventif granulés au semis</w:t>
            </w:r>
          </w:p>
          <w:p w:rsidR="00687A7E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Pyrales = papillons crépusculaires creusant dans tiges et épis = couchage épis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lutte chimique aérienne ou lutte par bactérie du sol</w:t>
            </w:r>
          </w:p>
          <w:p w:rsidR="00687A7E" w:rsidRPr="003C2529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>Sésamie = papillon nocturne, préjudice important mais peu de prolifération</w:t>
            </w:r>
          </w:p>
        </w:tc>
        <w:tc>
          <w:tcPr>
            <w:tcW w:w="5224" w:type="dxa"/>
          </w:tcPr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</w:p>
        </w:tc>
      </w:tr>
      <w:tr w:rsidR="00BB409F" w:rsidTr="00687A7E">
        <w:tc>
          <w:tcPr>
            <w:tcW w:w="2092" w:type="dxa"/>
          </w:tcPr>
          <w:p w:rsidR="00BB409F" w:rsidRPr="00F823FA" w:rsidRDefault="00BB409F" w:rsidP="00450741">
            <w:pPr>
              <w:rPr>
                <w:b/>
                <w:i/>
                <w:color w:val="548DD4" w:themeColor="text2" w:themeTint="99"/>
              </w:rPr>
            </w:pPr>
            <w:r w:rsidRPr="00F823FA">
              <w:rPr>
                <w:b/>
                <w:i/>
                <w:color w:val="548DD4" w:themeColor="text2" w:themeTint="99"/>
              </w:rPr>
              <w:t xml:space="preserve">Maladies </w:t>
            </w:r>
          </w:p>
        </w:tc>
        <w:tc>
          <w:tcPr>
            <w:tcW w:w="4251" w:type="dxa"/>
          </w:tcPr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>Maladies cryptogamiques causées par champignons</w:t>
            </w:r>
          </w:p>
          <w:p w:rsidR="00BB409F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 xml:space="preserve">Maladies des feuilles = diminution photosynthèse </w:t>
            </w:r>
            <w:r w:rsidRPr="006C429A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diminution rendement </w:t>
            </w:r>
          </w:p>
          <w:p w:rsidR="00BB409F" w:rsidRPr="00F823FA" w:rsidRDefault="00BB409F" w:rsidP="00450741">
            <w:pPr>
              <w:pStyle w:val="Paragraphedeliste"/>
              <w:numPr>
                <w:ilvl w:val="0"/>
                <w:numId w:val="48"/>
              </w:numPr>
              <w:ind w:left="175" w:hanging="175"/>
              <w:rPr>
                <w:sz w:val="20"/>
              </w:rPr>
            </w:pPr>
            <w:r>
              <w:rPr>
                <w:sz w:val="20"/>
              </w:rPr>
              <w:t>Maladies favorisées par humidité air &amp; températures douces &amp; densité de peuplement</w:t>
            </w:r>
          </w:p>
        </w:tc>
        <w:tc>
          <w:tcPr>
            <w:tcW w:w="4451" w:type="dxa"/>
          </w:tcPr>
          <w:p w:rsidR="00BB409F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Fonte de semis = jeunes plantes affaiblies par insectes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dvpt champignons</w:t>
            </w:r>
          </w:p>
          <w:p w:rsidR="00687A7E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Charbon du maïs = champignon genre </w:t>
            </w:r>
            <w:r>
              <w:rPr>
                <w:i/>
                <w:sz w:val="20"/>
              </w:rPr>
              <w:t>Ustilago</w:t>
            </w:r>
            <w:r>
              <w:rPr>
                <w:sz w:val="20"/>
              </w:rPr>
              <w:t xml:space="preserve"> sur fleurs, feuilles et épis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pustules noires et tumeurs</w:t>
            </w:r>
          </w:p>
          <w:p w:rsidR="00687A7E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Fusariose = champignon genre </w:t>
            </w:r>
            <w:r>
              <w:rPr>
                <w:i/>
                <w:sz w:val="20"/>
              </w:rPr>
              <w:t>Fusarium</w:t>
            </w:r>
            <w:r>
              <w:rPr>
                <w:sz w:val="20"/>
              </w:rPr>
              <w:t xml:space="preserve"> sur système racinaire et épis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risque mycotoxique pour bétail</w:t>
            </w:r>
          </w:p>
          <w:p w:rsidR="00687A7E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Helminthosporiose = champignon genre </w:t>
            </w:r>
            <w:r>
              <w:rPr>
                <w:i/>
                <w:sz w:val="20"/>
              </w:rPr>
              <w:t xml:space="preserve">Helminthosporium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brûlure maïs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tâches sur feuilles et dessiccation</w:t>
            </w:r>
          </w:p>
          <w:p w:rsidR="00687A7E" w:rsidRPr="00687A7E" w:rsidRDefault="00687A7E" w:rsidP="00687A7E">
            <w:pPr>
              <w:rPr>
                <w:sz w:val="20"/>
              </w:rPr>
            </w:pPr>
            <w:r>
              <w:rPr>
                <w:sz w:val="20"/>
              </w:rPr>
              <w:t xml:space="preserve">Rouilles = champignon ordre </w:t>
            </w:r>
            <w:r>
              <w:rPr>
                <w:i/>
                <w:sz w:val="20"/>
              </w:rPr>
              <w:t>Urédinales</w:t>
            </w:r>
            <w:r>
              <w:rPr>
                <w:sz w:val="20"/>
              </w:rPr>
              <w:t xml:space="preserve"> </w:t>
            </w:r>
            <w:r w:rsidRPr="00687A7E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pustules +/- ordonnées  et jaunissement feuilles</w:t>
            </w:r>
          </w:p>
        </w:tc>
        <w:tc>
          <w:tcPr>
            <w:tcW w:w="5224" w:type="dxa"/>
          </w:tcPr>
          <w:p w:rsidR="00BB409F" w:rsidRDefault="00465AB4" w:rsidP="00465AB4">
            <w:pPr>
              <w:rPr>
                <w:sz w:val="20"/>
              </w:rPr>
            </w:pPr>
            <w:r>
              <w:rPr>
                <w:sz w:val="20"/>
              </w:rPr>
              <w:t xml:space="preserve">Mildiou = sur tous les organes </w:t>
            </w:r>
            <w:r w:rsidRPr="00465AB4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chute feuilles + retard maturité = moins alcool + retard débourrement…</w:t>
            </w:r>
          </w:p>
          <w:p w:rsidR="00465AB4" w:rsidRDefault="00465AB4" w:rsidP="00465AB4">
            <w:pPr>
              <w:rPr>
                <w:sz w:val="20"/>
              </w:rPr>
            </w:pPr>
            <w:r>
              <w:rPr>
                <w:sz w:val="20"/>
              </w:rPr>
              <w:t xml:space="preserve">Esca = maladie du bois (champignons) sur ceps de 10/15 ans  </w:t>
            </w:r>
            <w:r w:rsidRPr="00465AB4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plaies de taille ou blessures + altération feuillage + mort brutale pied (apoplexie) </w:t>
            </w:r>
            <w:r w:rsidRPr="00465AB4">
              <w:rPr>
                <w:sz w:val="20"/>
              </w:rPr>
              <w:sym w:font="Wingdings" w:char="F0E8"/>
            </w:r>
            <w:r>
              <w:rPr>
                <w:sz w:val="20"/>
              </w:rPr>
              <w:t xml:space="preserve"> mortalité prématurée</w:t>
            </w:r>
          </w:p>
          <w:p w:rsidR="00465AB4" w:rsidRDefault="00465AB4" w:rsidP="00465AB4">
            <w:pPr>
              <w:rPr>
                <w:sz w:val="20"/>
              </w:rPr>
            </w:pPr>
            <w:r>
              <w:rPr>
                <w:sz w:val="20"/>
              </w:rPr>
              <w:t xml:space="preserve">Viroses </w:t>
            </w:r>
          </w:p>
          <w:p w:rsidR="00465AB4" w:rsidRDefault="00465AB4" w:rsidP="00465AB4">
            <w:pPr>
              <w:pStyle w:val="Paragraphedeliste"/>
              <w:numPr>
                <w:ilvl w:val="0"/>
                <w:numId w:val="48"/>
              </w:numPr>
              <w:ind w:left="0" w:firstLine="360"/>
              <w:rPr>
                <w:sz w:val="20"/>
              </w:rPr>
            </w:pPr>
            <w:r>
              <w:rPr>
                <w:sz w:val="20"/>
              </w:rPr>
              <w:t xml:space="preserve">Court noué </w:t>
            </w:r>
            <w:r w:rsidRPr="00465AB4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affaiblissement souche + aplatissement entre-nœuds + port buissonnant + troubles fécondité et nervation + déformations et panachures sur feuillage</w:t>
            </w:r>
          </w:p>
          <w:p w:rsidR="00465AB4" w:rsidRDefault="00465AB4" w:rsidP="00465AB4">
            <w:pPr>
              <w:pStyle w:val="Paragraphedeliste"/>
              <w:numPr>
                <w:ilvl w:val="0"/>
                <w:numId w:val="48"/>
              </w:numPr>
              <w:ind w:left="0" w:firstLine="360"/>
              <w:rPr>
                <w:sz w:val="20"/>
              </w:rPr>
            </w:pPr>
            <w:r>
              <w:rPr>
                <w:sz w:val="20"/>
              </w:rPr>
              <w:t>Enroulement vers le bas du limbe</w:t>
            </w:r>
            <w:bookmarkStart w:id="0" w:name="_GoBack"/>
            <w:bookmarkEnd w:id="0"/>
            <w:r>
              <w:rPr>
                <w:sz w:val="20"/>
              </w:rPr>
              <w:t xml:space="preserve"> des feuilles</w:t>
            </w:r>
          </w:p>
          <w:p w:rsidR="00465AB4" w:rsidRPr="00465AB4" w:rsidRDefault="00465AB4" w:rsidP="00465AB4">
            <w:pPr>
              <w:pStyle w:val="Paragraphedeliste"/>
              <w:numPr>
                <w:ilvl w:val="0"/>
                <w:numId w:val="49"/>
              </w:numPr>
              <w:rPr>
                <w:sz w:val="20"/>
              </w:rPr>
            </w:pPr>
            <w:r>
              <w:rPr>
                <w:sz w:val="20"/>
              </w:rPr>
              <w:t>Lutte par utilisation de plants sélectionnés</w:t>
            </w:r>
          </w:p>
        </w:tc>
      </w:tr>
    </w:tbl>
    <w:p w:rsidR="009E1CB9" w:rsidRDefault="00465AB4"/>
    <w:sectPr w:rsidR="009E1CB9" w:rsidSect="00D111A3">
      <w:pgSz w:w="16838" w:h="11906" w:orient="landscape"/>
      <w:pgMar w:top="284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0B7E"/>
    <w:multiLevelType w:val="hybridMultilevel"/>
    <w:tmpl w:val="13E46F74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6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>
    <w:nsid w:val="5F174823"/>
    <w:multiLevelType w:val="hybridMultilevel"/>
    <w:tmpl w:val="023C1F6E"/>
    <w:lvl w:ilvl="0" w:tplc="A5260C8E">
      <w:numFmt w:val="bullet"/>
      <w:lvlText w:val="-"/>
      <w:lvlJc w:val="left"/>
      <w:pPr>
        <w:ind w:left="720" w:hanging="360"/>
      </w:pPr>
      <w:rPr>
        <w:rFonts w:ascii="Calibri" w:eastAsia="Calibri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2D300A"/>
    <w:multiLevelType w:val="hybridMultilevel"/>
    <w:tmpl w:val="FA228262"/>
    <w:lvl w:ilvl="0" w:tplc="71204C3C">
      <w:start w:val="50"/>
      <w:numFmt w:val="bullet"/>
      <w:lvlText w:val=""/>
      <w:lvlJc w:val="left"/>
      <w:pPr>
        <w:ind w:left="720" w:hanging="360"/>
      </w:pPr>
      <w:rPr>
        <w:rFonts w:ascii="Wingdings" w:eastAsia="Calibr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2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3"/>
  </w:num>
  <w:num w:numId="28">
    <w:abstractNumId w:val="0"/>
  </w:num>
  <w:num w:numId="29">
    <w:abstractNumId w:val="6"/>
  </w:num>
  <w:num w:numId="30">
    <w:abstractNumId w:val="0"/>
  </w:num>
  <w:num w:numId="31">
    <w:abstractNumId w:val="0"/>
  </w:num>
  <w:num w:numId="32">
    <w:abstractNumId w:val="3"/>
  </w:num>
  <w:num w:numId="33">
    <w:abstractNumId w:val="5"/>
  </w:num>
  <w:num w:numId="34">
    <w:abstractNumId w:val="4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7"/>
  </w:num>
  <w:num w:numId="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09F"/>
    <w:rsid w:val="00004DBA"/>
    <w:rsid w:val="0002048C"/>
    <w:rsid w:val="00071806"/>
    <w:rsid w:val="00083DE0"/>
    <w:rsid w:val="00173E80"/>
    <w:rsid w:val="001748D7"/>
    <w:rsid w:val="001911FB"/>
    <w:rsid w:val="001A6170"/>
    <w:rsid w:val="002F2D9E"/>
    <w:rsid w:val="002F6A91"/>
    <w:rsid w:val="00361E62"/>
    <w:rsid w:val="00412F53"/>
    <w:rsid w:val="004230B5"/>
    <w:rsid w:val="00465AB4"/>
    <w:rsid w:val="004869A3"/>
    <w:rsid w:val="004C55F2"/>
    <w:rsid w:val="00637FFC"/>
    <w:rsid w:val="00687A7E"/>
    <w:rsid w:val="006B7BE1"/>
    <w:rsid w:val="00772A77"/>
    <w:rsid w:val="008E0CE3"/>
    <w:rsid w:val="008F228E"/>
    <w:rsid w:val="009935EA"/>
    <w:rsid w:val="00BB409F"/>
    <w:rsid w:val="00C60939"/>
    <w:rsid w:val="00C85449"/>
    <w:rsid w:val="00CF33F9"/>
    <w:rsid w:val="00D111A3"/>
    <w:rsid w:val="00D51602"/>
    <w:rsid w:val="00D72D1E"/>
    <w:rsid w:val="00DA7138"/>
    <w:rsid w:val="00E6194F"/>
    <w:rsid w:val="00E84816"/>
    <w:rsid w:val="00EB798A"/>
    <w:rsid w:val="00EC04E0"/>
    <w:rsid w:val="00F401A6"/>
    <w:rsid w:val="00F40517"/>
    <w:rsid w:val="00FD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09F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7138"/>
    <w:pPr>
      <w:widowControl w:val="0"/>
      <w:numPr>
        <w:numId w:val="35"/>
      </w:numPr>
      <w:spacing w:after="0" w:line="240" w:lineRule="auto"/>
      <w:outlineLvl w:val="0"/>
    </w:pPr>
    <w:rPr>
      <w:b/>
      <w:color w:val="FF0066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A7138"/>
    <w:pPr>
      <w:widowControl w:val="0"/>
      <w:numPr>
        <w:ilvl w:val="1"/>
        <w:numId w:val="47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DA7138"/>
    <w:pPr>
      <w:numPr>
        <w:ilvl w:val="3"/>
        <w:numId w:val="47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EC04E0"/>
    <w:pPr>
      <w:jc w:val="center"/>
      <w:outlineLvl w:val="4"/>
    </w:pPr>
    <w:rPr>
      <w:rFonts w:cstheme="minorBidi"/>
      <w:b/>
      <w:color w:val="993366"/>
      <w:kern w:val="0"/>
      <w:sz w:val="48"/>
      <w:u w:val="single"/>
    </w:rPr>
  </w:style>
  <w:style w:type="paragraph" w:styleId="Titre6">
    <w:name w:val="heading 6"/>
    <w:basedOn w:val="Paragraphedeliste"/>
    <w:next w:val="Normal"/>
    <w:link w:val="Titre6Car"/>
    <w:autoRedefine/>
    <w:uiPriority w:val="9"/>
    <w:unhideWhenUsed/>
    <w:qFormat/>
    <w:rsid w:val="00D51602"/>
    <w:pPr>
      <w:ind w:left="0"/>
      <w:outlineLvl w:val="5"/>
    </w:pPr>
    <w:rPr>
      <w:b/>
      <w:color w:val="FF00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DA7138"/>
    <w:rPr>
      <w:rFonts w:cstheme="minorHAnsi"/>
      <w:b/>
      <w:color w:val="FF0066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EC04E0"/>
    <w:rPr>
      <w:b/>
      <w:color w:val="993366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character" w:customStyle="1" w:styleId="Titre6Car">
    <w:name w:val="Titre 6 Car"/>
    <w:basedOn w:val="Policepardfaut"/>
    <w:link w:val="Titre6"/>
    <w:uiPriority w:val="9"/>
    <w:rsid w:val="00D51602"/>
    <w:rPr>
      <w:rFonts w:cstheme="minorHAnsi"/>
      <w:b/>
      <w:color w:val="FF0066"/>
      <w:kern w:val="3"/>
    </w:rPr>
  </w:style>
  <w:style w:type="table" w:styleId="Grilledutableau">
    <w:name w:val="Table Grid"/>
    <w:basedOn w:val="TableauNormal"/>
    <w:uiPriority w:val="59"/>
    <w:rsid w:val="00BB40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B4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409F"/>
    <w:rPr>
      <w:rFonts w:ascii="Tahoma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09F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7138"/>
    <w:pPr>
      <w:widowControl w:val="0"/>
      <w:numPr>
        <w:numId w:val="35"/>
      </w:numPr>
      <w:spacing w:after="0" w:line="240" w:lineRule="auto"/>
      <w:outlineLvl w:val="0"/>
    </w:pPr>
    <w:rPr>
      <w:b/>
      <w:color w:val="FF0066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A7138"/>
    <w:pPr>
      <w:widowControl w:val="0"/>
      <w:numPr>
        <w:ilvl w:val="1"/>
        <w:numId w:val="47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DA7138"/>
    <w:pPr>
      <w:numPr>
        <w:ilvl w:val="3"/>
        <w:numId w:val="47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EC04E0"/>
    <w:pPr>
      <w:jc w:val="center"/>
      <w:outlineLvl w:val="4"/>
    </w:pPr>
    <w:rPr>
      <w:rFonts w:cstheme="minorBidi"/>
      <w:b/>
      <w:color w:val="993366"/>
      <w:kern w:val="0"/>
      <w:sz w:val="48"/>
      <w:u w:val="single"/>
    </w:rPr>
  </w:style>
  <w:style w:type="paragraph" w:styleId="Titre6">
    <w:name w:val="heading 6"/>
    <w:basedOn w:val="Paragraphedeliste"/>
    <w:next w:val="Normal"/>
    <w:link w:val="Titre6Car"/>
    <w:autoRedefine/>
    <w:uiPriority w:val="9"/>
    <w:unhideWhenUsed/>
    <w:qFormat/>
    <w:rsid w:val="00D51602"/>
    <w:pPr>
      <w:ind w:left="0"/>
      <w:outlineLvl w:val="5"/>
    </w:pPr>
    <w:rPr>
      <w:b/>
      <w:color w:val="FF00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DA7138"/>
    <w:rPr>
      <w:rFonts w:cstheme="minorHAnsi"/>
      <w:b/>
      <w:color w:val="FF0066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EC04E0"/>
    <w:rPr>
      <w:b/>
      <w:color w:val="993366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character" w:customStyle="1" w:styleId="Titre6Car">
    <w:name w:val="Titre 6 Car"/>
    <w:basedOn w:val="Policepardfaut"/>
    <w:link w:val="Titre6"/>
    <w:uiPriority w:val="9"/>
    <w:rsid w:val="00D51602"/>
    <w:rPr>
      <w:rFonts w:cstheme="minorHAnsi"/>
      <w:b/>
      <w:color w:val="FF0066"/>
      <w:kern w:val="3"/>
    </w:rPr>
  </w:style>
  <w:style w:type="table" w:styleId="Grilledutableau">
    <w:name w:val="Table Grid"/>
    <w:basedOn w:val="TableauNormal"/>
    <w:uiPriority w:val="59"/>
    <w:rsid w:val="00BB40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B4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409F"/>
    <w:rPr>
      <w:rFonts w:ascii="Tahoma" w:hAnsi="Tahoma" w:cs="Tahoma"/>
      <w:kern w:val="3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1151</Words>
  <Characters>6335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Quitterie</cp:lastModifiedBy>
  <cp:revision>4</cp:revision>
  <dcterms:created xsi:type="dcterms:W3CDTF">2013-03-14T18:23:00Z</dcterms:created>
  <dcterms:modified xsi:type="dcterms:W3CDTF">2013-03-14T19:48:00Z</dcterms:modified>
</cp:coreProperties>
</file>