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1E62AA" w:rsidP="001E62AA">
      <w:pPr>
        <w:pStyle w:val="Titre5"/>
      </w:pPr>
      <w:bookmarkStart w:id="0" w:name="_GoBack"/>
      <w:r>
        <w:t>La régulation hormonale du développement des végétaux supérieurs</w:t>
      </w:r>
      <w:r w:rsidR="00753688">
        <w:t xml:space="preserve"> - INTRODUCTION</w:t>
      </w:r>
    </w:p>
    <w:bookmarkEnd w:id="0"/>
    <w:p w:rsidR="001E62AA" w:rsidRPr="001E62AA" w:rsidRDefault="001E62AA" w:rsidP="001E62AA">
      <w:r>
        <w:t>La croissance et le développement sont deux mécanismes différents. Quand on parle de développement, on ne prend pas en compte les variations quantitatives mais on prend en compte les variations qualitatives de la croissance.</w:t>
      </w:r>
    </w:p>
    <w:p w:rsidR="001E62AA" w:rsidRDefault="001E62AA" w:rsidP="001E62AA">
      <w:pPr>
        <w:pStyle w:val="Titre1"/>
      </w:pPr>
      <w:r>
        <w:t>Les facteurs de contrôle du développement et leurs effets</w:t>
      </w:r>
    </w:p>
    <w:p w:rsidR="001E62AA" w:rsidRDefault="001E62AA" w:rsidP="001905CE">
      <w:pPr>
        <w:pStyle w:val="Titre4"/>
      </w:pPr>
      <w:r>
        <w:t xml:space="preserve">Les caractéristiques </w:t>
      </w:r>
      <w:r w:rsidR="001905CE">
        <w:t>d</w:t>
      </w:r>
      <w:r>
        <w:t>u développement</w:t>
      </w:r>
      <w:r w:rsidR="001905CE">
        <w:t xml:space="preserve"> des végétaux</w:t>
      </w:r>
    </w:p>
    <w:p w:rsidR="001905CE" w:rsidRPr="001905CE" w:rsidRDefault="001905CE" w:rsidP="001905CE">
      <w:pPr>
        <w:rPr>
          <w:b/>
          <w:color w:val="943634" w:themeColor="accent2" w:themeShade="BF"/>
        </w:rPr>
      </w:pPr>
      <w:r>
        <w:rPr>
          <w:b/>
          <w:color w:val="943634" w:themeColor="accent2" w:themeShade="BF"/>
        </w:rPr>
        <w:t>Equilibré</w:t>
      </w:r>
      <w:r>
        <w:rPr>
          <w:b/>
          <w:color w:val="943634" w:themeColor="accent2" w:themeShade="BF"/>
        </w:rPr>
        <w:br/>
      </w:r>
      <w:r>
        <w:t>Equilibre des proportions</w:t>
      </w:r>
    </w:p>
    <w:p w:rsidR="001905CE" w:rsidRDefault="001905CE" w:rsidP="00931863">
      <w:pPr>
        <w:pStyle w:val="Paragraphedeliste"/>
        <w:numPr>
          <w:ilvl w:val="0"/>
          <w:numId w:val="4"/>
        </w:numPr>
      </w:pPr>
      <w:r>
        <w:t>Taille relative des différents organes proportionnée</w:t>
      </w:r>
    </w:p>
    <w:p w:rsidR="001905CE" w:rsidRDefault="001905CE" w:rsidP="00931863">
      <w:pPr>
        <w:pStyle w:val="Paragraphedeliste"/>
        <w:numPr>
          <w:ilvl w:val="0"/>
          <w:numId w:val="4"/>
        </w:numPr>
      </w:pPr>
      <w:r>
        <w:t>Surface aérienne/surface partie souterraine environ constante (par espèce ou par forme végétative)</w:t>
      </w:r>
    </w:p>
    <w:p w:rsidR="001905CE" w:rsidRPr="001905CE" w:rsidRDefault="001905CE" w:rsidP="001905CE">
      <w:pPr>
        <w:rPr>
          <w:b/>
          <w:color w:val="943634" w:themeColor="accent2" w:themeShade="BF"/>
        </w:rPr>
      </w:pPr>
      <w:r>
        <w:rPr>
          <w:b/>
          <w:color w:val="943634" w:themeColor="accent2" w:themeShade="BF"/>
        </w:rPr>
        <w:t>Coordonnée</w:t>
      </w:r>
      <w:r>
        <w:rPr>
          <w:b/>
          <w:color w:val="943634" w:themeColor="accent2" w:themeShade="BF"/>
        </w:rPr>
        <w:br/>
      </w:r>
      <w:r>
        <w:t xml:space="preserve">Apparition séquentielle des organes. Le premier organe mis en place est le système racinaire puis il y a la mise en place de la tige et enfin de l’appareil foliaire. </w:t>
      </w:r>
    </w:p>
    <w:p w:rsidR="001905CE" w:rsidRDefault="001905CE" w:rsidP="001905CE">
      <w:r>
        <w:rPr>
          <w:b/>
          <w:color w:val="943634" w:themeColor="accent2" w:themeShade="BF"/>
        </w:rPr>
        <w:t>Reproductible</w:t>
      </w:r>
      <w:r>
        <w:rPr>
          <w:b/>
          <w:color w:val="943634" w:themeColor="accent2" w:themeShade="BF"/>
        </w:rPr>
        <w:br/>
      </w:r>
      <w:r>
        <w:t>Pour une espèce donnée</w:t>
      </w:r>
      <w:r>
        <w:br/>
        <w:t>Dans des conditions identiques</w:t>
      </w:r>
    </w:p>
    <w:p w:rsidR="001905CE" w:rsidRDefault="001905CE" w:rsidP="001905CE">
      <w:pPr>
        <w:pStyle w:val="Titre4"/>
      </w:pPr>
      <w:r>
        <w:t>Les facteurs de contrôle</w:t>
      </w:r>
    </w:p>
    <w:p w:rsidR="001905CE" w:rsidRDefault="001905CE" w:rsidP="00931863">
      <w:pPr>
        <w:pStyle w:val="Paragraphedeliste"/>
        <w:numPr>
          <w:ilvl w:val="0"/>
          <w:numId w:val="4"/>
        </w:numPr>
      </w:pPr>
      <w:r>
        <w:t>Les facteurs de contrôle externes = facteurs de l’environnement</w:t>
      </w:r>
    </w:p>
    <w:p w:rsidR="001905CE" w:rsidRDefault="001905CE" w:rsidP="001905CE">
      <w:r>
        <w:rPr>
          <w:b/>
          <w:color w:val="943634" w:themeColor="accent2" w:themeShade="BF"/>
        </w:rPr>
        <w:t xml:space="preserve">Effets trophiques </w:t>
      </w:r>
      <w:r>
        <w:t>(température, lumière…</w:t>
      </w:r>
      <w:proofErr w:type="gramStart"/>
      <w:r>
        <w:t>)</w:t>
      </w:r>
      <w:proofErr w:type="gramEnd"/>
      <w:r>
        <w:br/>
        <w:t>Conditionnent l’intensité du métabolisme et donc de la croissance</w:t>
      </w:r>
    </w:p>
    <w:p w:rsidR="001905CE" w:rsidRDefault="001905CE" w:rsidP="001905CE">
      <w:r>
        <w:rPr>
          <w:b/>
          <w:color w:val="943634" w:themeColor="accent2" w:themeShade="BF"/>
        </w:rPr>
        <w:t>E</w:t>
      </w:r>
      <w:r>
        <w:rPr>
          <w:b/>
          <w:color w:val="943634" w:themeColor="accent2" w:themeShade="BF"/>
        </w:rPr>
        <w:t xml:space="preserve">ffets mécaniques </w:t>
      </w:r>
      <w:r>
        <w:t>(vent,…</w:t>
      </w:r>
      <w:proofErr w:type="gramStart"/>
      <w:r>
        <w:t>)</w:t>
      </w:r>
      <w:proofErr w:type="gramEnd"/>
      <w:r>
        <w:br/>
        <w:t>Exemples : Arbres courbés, arbres poussant dans les arcs d’avalanche…</w:t>
      </w:r>
    </w:p>
    <w:p w:rsidR="001905CE" w:rsidRDefault="001905CE" w:rsidP="001905CE">
      <w:pPr>
        <w:rPr>
          <w:b/>
          <w:color w:val="943634" w:themeColor="accent2" w:themeShade="BF"/>
        </w:rPr>
      </w:pPr>
      <w:r>
        <w:rPr>
          <w:b/>
          <w:color w:val="943634" w:themeColor="accent2" w:themeShade="BF"/>
        </w:rPr>
        <w:t xml:space="preserve">Effets </w:t>
      </w:r>
      <w:r>
        <w:rPr>
          <w:b/>
          <w:color w:val="943634" w:themeColor="accent2" w:themeShade="BF"/>
        </w:rPr>
        <w:t>signaux</w:t>
      </w:r>
      <w:r>
        <w:rPr>
          <w:b/>
          <w:color w:val="943634" w:themeColor="accent2" w:themeShade="BF"/>
        </w:rPr>
        <w:br/>
      </w:r>
      <w:r>
        <w:t xml:space="preserve">Modification du milieu extérieur </w:t>
      </w:r>
      <w:r>
        <w:sym w:font="Wingdings" w:char="F0E0"/>
      </w:r>
      <w:r>
        <w:t xml:space="preserve"> signal qui influence le développement de la plante avec effets directs ou indirects </w:t>
      </w:r>
      <w:r>
        <w:sym w:font="Wingdings" w:char="F0E8"/>
      </w:r>
      <w:r>
        <w:t xml:space="preserve"> </w:t>
      </w:r>
      <w:r>
        <w:rPr>
          <w:b/>
        </w:rPr>
        <w:t>hormones</w:t>
      </w:r>
    </w:p>
    <w:p w:rsidR="001905CE" w:rsidRDefault="001905CE" w:rsidP="00931863">
      <w:pPr>
        <w:pStyle w:val="Paragraphedeliste"/>
        <w:numPr>
          <w:ilvl w:val="0"/>
          <w:numId w:val="4"/>
        </w:numPr>
      </w:pPr>
      <w:r>
        <w:t>Les facteurs de contrôle internes</w:t>
      </w:r>
    </w:p>
    <w:p w:rsidR="001905CE" w:rsidRPr="001905CE" w:rsidRDefault="001905CE" w:rsidP="001905CE">
      <w:r>
        <w:t>Liés à la constitution génétique des individus, à leur génome</w:t>
      </w:r>
      <w:r>
        <w:br/>
        <w:t xml:space="preserve">Le génome contient une information de base = protéines, enzymes, facteurs de transcription capable de : percevoir </w:t>
      </w:r>
      <w:r w:rsidR="00FB0733">
        <w:t>et intégrer les signaux externes et coordonner leurs effets</w:t>
      </w:r>
    </w:p>
    <w:p w:rsidR="001E62AA" w:rsidRDefault="001E62AA" w:rsidP="001E62AA">
      <w:pPr>
        <w:pStyle w:val="Titre1"/>
      </w:pPr>
      <w:r>
        <w:lastRenderedPageBreak/>
        <w:t>Les hormones végétales : généralités</w:t>
      </w:r>
    </w:p>
    <w:p w:rsidR="00FB0733" w:rsidRDefault="00FB0733" w:rsidP="00FB0733">
      <w:pPr>
        <w:pStyle w:val="Titre4"/>
      </w:pPr>
      <w:r>
        <w:t>La notion d’hormone</w:t>
      </w:r>
    </w:p>
    <w:p w:rsidR="00FB0733" w:rsidRPr="00FB0733" w:rsidRDefault="00FB0733" w:rsidP="00FB0733">
      <w:r>
        <w:t xml:space="preserve">Mot qui fait son apparition en 1905, vient du grec </w:t>
      </w:r>
      <w:proofErr w:type="spellStart"/>
      <w:r>
        <w:rPr>
          <w:i/>
        </w:rPr>
        <w:t>hormao</w:t>
      </w:r>
      <w:proofErr w:type="spellEnd"/>
      <w:r>
        <w:t xml:space="preserve"> = exciter</w:t>
      </w:r>
    </w:p>
    <w:p w:rsidR="00FB0733" w:rsidRDefault="00FB0733" w:rsidP="00FB0733">
      <w:r>
        <w:rPr>
          <w:b/>
          <w:color w:val="943634" w:themeColor="accent2" w:themeShade="BF"/>
        </w:rPr>
        <w:t>Substance organique biologiquement active</w:t>
      </w:r>
      <w:r>
        <w:rPr>
          <w:b/>
        </w:rPr>
        <w:t xml:space="preserve"> </w:t>
      </w:r>
      <w:r>
        <w:t>et qui a pour caractéristique de présenter :</w:t>
      </w:r>
    </w:p>
    <w:p w:rsidR="00FB0733" w:rsidRDefault="00FB0733" w:rsidP="00931863">
      <w:pPr>
        <w:pStyle w:val="Paragraphedeliste"/>
        <w:numPr>
          <w:ilvl w:val="0"/>
          <w:numId w:val="4"/>
        </w:numPr>
      </w:pPr>
      <w:r>
        <w:t xml:space="preserve">Une activité </w:t>
      </w:r>
      <w:r>
        <w:rPr>
          <w:b/>
        </w:rPr>
        <w:t xml:space="preserve"> à très faible concentration</w:t>
      </w:r>
      <w:r>
        <w:t xml:space="preserve"> (</w:t>
      </w:r>
      <w:r>
        <w:sym w:font="Wingdings" w:char="F0E0"/>
      </w:r>
      <w:r>
        <w:t xml:space="preserve"> aucun rôle énergétique ni nutritif)</w:t>
      </w:r>
    </w:p>
    <w:p w:rsidR="00FB0733" w:rsidRDefault="00FB0733" w:rsidP="00931863">
      <w:pPr>
        <w:pStyle w:val="Paragraphedeliste"/>
        <w:numPr>
          <w:ilvl w:val="0"/>
          <w:numId w:val="4"/>
        </w:numPr>
      </w:pPr>
      <w:r>
        <w:t xml:space="preserve">Une </w:t>
      </w:r>
      <w:r>
        <w:rPr>
          <w:b/>
        </w:rPr>
        <w:t>synthèse réalisée par l’organisme</w:t>
      </w:r>
      <w:r>
        <w:t xml:space="preserve"> lui-même</w:t>
      </w:r>
    </w:p>
    <w:p w:rsidR="00FB0733" w:rsidRDefault="00FB0733" w:rsidP="00931863">
      <w:pPr>
        <w:pStyle w:val="Paragraphedeliste"/>
        <w:numPr>
          <w:ilvl w:val="0"/>
          <w:numId w:val="4"/>
        </w:numPr>
      </w:pPr>
      <w:r>
        <w:t xml:space="preserve">Un </w:t>
      </w:r>
      <w:r>
        <w:rPr>
          <w:b/>
        </w:rPr>
        <w:t xml:space="preserve">transport de son site de synthèse à son site d’action </w:t>
      </w:r>
      <w:r>
        <w:t>(cellules cibles)</w:t>
      </w:r>
    </w:p>
    <w:p w:rsidR="00FB0733" w:rsidRDefault="00FB0733" w:rsidP="00FB0733">
      <w:pPr>
        <w:pStyle w:val="Titre4"/>
      </w:pPr>
      <w:r>
        <w:t>Les hormones végétales</w:t>
      </w:r>
    </w:p>
    <w:p w:rsidR="00FB0733" w:rsidRDefault="00FB0733" w:rsidP="00FB0733">
      <w:r>
        <w:t xml:space="preserve">Des similitudes mais aussi des </w:t>
      </w:r>
      <w:r>
        <w:rPr>
          <w:b/>
        </w:rPr>
        <w:t xml:space="preserve">différences </w:t>
      </w:r>
      <w:r>
        <w:t>avec les hormones animales</w:t>
      </w:r>
    </w:p>
    <w:p w:rsidR="00FB0733" w:rsidRDefault="00FB0733" w:rsidP="00931863">
      <w:pPr>
        <w:pStyle w:val="Paragraphedeliste"/>
        <w:numPr>
          <w:ilvl w:val="0"/>
          <w:numId w:val="4"/>
        </w:numPr>
      </w:pPr>
      <w:r>
        <w:t>Faible poids moléculaire &lt; 500 pour transiter plus facilement d’une cellule à une autre</w:t>
      </w:r>
    </w:p>
    <w:p w:rsidR="00FB0733" w:rsidRDefault="00FB0733" w:rsidP="00931863">
      <w:pPr>
        <w:pStyle w:val="Paragraphedeliste"/>
        <w:numPr>
          <w:ilvl w:val="0"/>
          <w:numId w:val="4"/>
        </w:numPr>
      </w:pPr>
      <w:r>
        <w:t xml:space="preserve">Structure chimique différente sauf pour les </w:t>
      </w:r>
      <w:proofErr w:type="spellStart"/>
      <w:r>
        <w:t>brassinostéroïdes</w:t>
      </w:r>
      <w:proofErr w:type="spellEnd"/>
      <w:r>
        <w:t xml:space="preserve"> proches des stéroïdes animaux</w:t>
      </w:r>
    </w:p>
    <w:p w:rsidR="00FB0733" w:rsidRDefault="00FB0733" w:rsidP="00931863">
      <w:pPr>
        <w:pStyle w:val="Paragraphedeliste"/>
        <w:numPr>
          <w:ilvl w:val="0"/>
          <w:numId w:val="4"/>
        </w:numPr>
      </w:pPr>
      <w:r>
        <w:t>Produites dans différentes régions de l’organisme, une même hormone peut être produite à des endroits différents de l’organisme végétal ce qui n’est pas possible chez les animaux</w:t>
      </w:r>
    </w:p>
    <w:p w:rsidR="00FB0733" w:rsidRDefault="00FB0733" w:rsidP="00931863">
      <w:pPr>
        <w:pStyle w:val="Paragraphedeliste"/>
        <w:numPr>
          <w:ilvl w:val="0"/>
          <w:numId w:val="4"/>
        </w:numPr>
      </w:pPr>
      <w:r>
        <w:t>Parfois actives sur leur lieu de synthèse et sur leur site d’action</w:t>
      </w:r>
    </w:p>
    <w:p w:rsidR="00FB0733" w:rsidRDefault="00FB0733" w:rsidP="00931863">
      <w:pPr>
        <w:pStyle w:val="Paragraphedeliste"/>
        <w:numPr>
          <w:ilvl w:val="0"/>
          <w:numId w:val="4"/>
        </w:numPr>
      </w:pPr>
      <w:r w:rsidRPr="006635EA">
        <w:rPr>
          <w:b/>
        </w:rPr>
        <w:t>Action moins ciblée</w:t>
      </w:r>
      <w:r>
        <w:t xml:space="preserve"> que celle des hormones animales (balance hormonale, antagonisme, synergie…)</w:t>
      </w:r>
      <w:r w:rsidR="000E4CFC">
        <w:t xml:space="preserve">. C’est rarement une hormone seule qui agit sur l’organisme mais plusieurs hormones. On parle de </w:t>
      </w:r>
      <w:r w:rsidR="000E4CFC">
        <w:rPr>
          <w:b/>
        </w:rPr>
        <w:t>balance hormonale</w:t>
      </w:r>
      <w:r w:rsidR="000E4CFC">
        <w:t>.</w:t>
      </w:r>
    </w:p>
    <w:p w:rsidR="00FB0733" w:rsidRDefault="00FB0733" w:rsidP="00931863">
      <w:pPr>
        <w:pStyle w:val="Paragraphedeliste"/>
        <w:numPr>
          <w:ilvl w:val="0"/>
          <w:numId w:val="4"/>
        </w:numPr>
      </w:pPr>
      <w:r>
        <w:t xml:space="preserve">Effets diversifiés = </w:t>
      </w:r>
      <w:r w:rsidRPr="004B4F18">
        <w:rPr>
          <w:b/>
        </w:rPr>
        <w:t xml:space="preserve">effets </w:t>
      </w:r>
      <w:proofErr w:type="spellStart"/>
      <w:r w:rsidRPr="004B4F18">
        <w:rPr>
          <w:b/>
        </w:rPr>
        <w:t>pléitropiques</w:t>
      </w:r>
      <w:proofErr w:type="spellEnd"/>
      <w:r w:rsidR="004B4F18">
        <w:t xml:space="preserve">. Ils vont différer selon la concentration en hormone. </w:t>
      </w:r>
    </w:p>
    <w:p w:rsidR="00FB0733" w:rsidRDefault="00FB0733" w:rsidP="00931863">
      <w:pPr>
        <w:pStyle w:val="Paragraphedeliste"/>
        <w:numPr>
          <w:ilvl w:val="0"/>
          <w:numId w:val="4"/>
        </w:numPr>
      </w:pPr>
      <w:r w:rsidRPr="006635EA">
        <w:rPr>
          <w:b/>
        </w:rPr>
        <w:t>Peu d’hormones végétales</w:t>
      </w:r>
      <w:r>
        <w:t xml:space="preserve"> (6</w:t>
      </w:r>
      <w:r w:rsidR="006635EA">
        <w:t xml:space="preserve"> grandes familles d’hormones</w:t>
      </w:r>
      <w:r>
        <w:t xml:space="preserve">) </w:t>
      </w:r>
      <w:r>
        <w:sym w:font="Symbol" w:char="F0B9"/>
      </w:r>
      <w:r>
        <w:t xml:space="preserve"> hormones animales (40</w:t>
      </w:r>
      <w:r w:rsidR="006635EA">
        <w:t xml:space="preserve"> grandes familles d’hormones</w:t>
      </w:r>
      <w:r>
        <w:t>)</w:t>
      </w:r>
    </w:p>
    <w:p w:rsidR="00E80729" w:rsidRDefault="00E80729" w:rsidP="00E80729">
      <w:pPr>
        <w:pStyle w:val="Titre4"/>
      </w:pPr>
      <w:r>
        <w:t>La notion de médiateurs chimiques</w:t>
      </w:r>
    </w:p>
    <w:p w:rsidR="00E80729" w:rsidRDefault="00E80729" w:rsidP="00E80729">
      <w:r>
        <w:t xml:space="preserve">Substances qui </w:t>
      </w:r>
      <w:r>
        <w:rPr>
          <w:b/>
        </w:rPr>
        <w:t>n’ont pas encore obtenu le statut d’hormones végétales « vraies »</w:t>
      </w:r>
      <w:r>
        <w:rPr>
          <w:b/>
        </w:rPr>
        <w:br/>
      </w:r>
      <w:r>
        <w:t xml:space="preserve">Les polyamines, le </w:t>
      </w:r>
      <w:proofErr w:type="spellStart"/>
      <w:r>
        <w:t>jasmonate</w:t>
      </w:r>
      <w:proofErr w:type="spellEnd"/>
      <w:r>
        <w:t xml:space="preserve">, le </w:t>
      </w:r>
      <w:proofErr w:type="spellStart"/>
      <w:r>
        <w:t>salycicate</w:t>
      </w:r>
      <w:proofErr w:type="spellEnd"/>
      <w:r>
        <w:t>, les oligosaccharides…</w:t>
      </w:r>
    </w:p>
    <w:p w:rsidR="00E80729" w:rsidRPr="00E80729" w:rsidRDefault="00E80729" w:rsidP="00E80729"/>
    <w:sectPr w:rsidR="00E80729" w:rsidRPr="00E8072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863" w:rsidRDefault="00931863" w:rsidP="00277819">
      <w:pPr>
        <w:spacing w:after="0" w:line="240" w:lineRule="auto"/>
      </w:pPr>
      <w:r>
        <w:separator/>
      </w:r>
    </w:p>
  </w:endnote>
  <w:endnote w:type="continuationSeparator" w:id="0">
    <w:p w:rsidR="00931863" w:rsidRDefault="00931863" w:rsidP="00277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6543526"/>
      <w:docPartObj>
        <w:docPartGallery w:val="Page Numbers (Bottom of Page)"/>
        <w:docPartUnique/>
      </w:docPartObj>
    </w:sdtPr>
    <w:sdtContent>
      <w:p w:rsidR="001E62AA" w:rsidRDefault="001E62AA">
        <w:pPr>
          <w:pStyle w:val="Pieddepage"/>
          <w:jc w:val="center"/>
        </w:pPr>
        <w:r>
          <w:fldChar w:fldCharType="begin"/>
        </w:r>
        <w:r>
          <w:instrText>PAGE   \* MERGEFORMAT</w:instrText>
        </w:r>
        <w:r>
          <w:fldChar w:fldCharType="separate"/>
        </w:r>
        <w:r w:rsidR="00753688">
          <w:rPr>
            <w:noProof/>
          </w:rPr>
          <w:t>1</w:t>
        </w:r>
        <w:r>
          <w:fldChar w:fldCharType="end"/>
        </w:r>
      </w:p>
    </w:sdtContent>
  </w:sdt>
  <w:p w:rsidR="001E62AA" w:rsidRDefault="001E62A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863" w:rsidRDefault="00931863" w:rsidP="00277819">
      <w:pPr>
        <w:spacing w:after="0" w:line="240" w:lineRule="auto"/>
      </w:pPr>
      <w:r>
        <w:separator/>
      </w:r>
    </w:p>
  </w:footnote>
  <w:footnote w:type="continuationSeparator" w:id="0">
    <w:p w:rsidR="00931863" w:rsidRDefault="00931863" w:rsidP="002778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819" w:rsidRDefault="001E62AA">
    <w:pPr>
      <w:pStyle w:val="En-tte"/>
    </w:pPr>
    <w:r>
      <w:t>La croissance végétale</w:t>
    </w:r>
    <w:r w:rsidR="00277819">
      <w:ptab w:relativeTo="margin" w:alignment="center" w:leader="none"/>
    </w:r>
    <w:r w:rsidR="00277819">
      <w:ptab w:relativeTo="margin" w:alignment="right" w:leader="none"/>
    </w:r>
    <w:r w:rsidR="00277819">
      <w:t>Peuplement végétal</w:t>
    </w:r>
  </w:p>
  <w:p w:rsidR="001E62AA" w:rsidRDefault="001E62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13E46F74"/>
    <w:lvl w:ilvl="0" w:tplc="6A165BFC">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15AC181E"/>
    <w:multiLevelType w:val="hybridMultilevel"/>
    <w:tmpl w:val="CB202C8E"/>
    <w:lvl w:ilvl="0" w:tplc="F6AA5F56">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819"/>
    <w:rsid w:val="00004DBA"/>
    <w:rsid w:val="0002048C"/>
    <w:rsid w:val="00071806"/>
    <w:rsid w:val="000E4CFC"/>
    <w:rsid w:val="00173E80"/>
    <w:rsid w:val="001748D7"/>
    <w:rsid w:val="001905CE"/>
    <w:rsid w:val="001911FB"/>
    <w:rsid w:val="001E62AA"/>
    <w:rsid w:val="00277819"/>
    <w:rsid w:val="002F2D9E"/>
    <w:rsid w:val="00412F53"/>
    <w:rsid w:val="004230B5"/>
    <w:rsid w:val="004869A3"/>
    <w:rsid w:val="004B4F18"/>
    <w:rsid w:val="00637FFC"/>
    <w:rsid w:val="006635EA"/>
    <w:rsid w:val="006B7BE1"/>
    <w:rsid w:val="00753688"/>
    <w:rsid w:val="00772A77"/>
    <w:rsid w:val="008E0CE3"/>
    <w:rsid w:val="008F228E"/>
    <w:rsid w:val="00931863"/>
    <w:rsid w:val="009935EA"/>
    <w:rsid w:val="00C60939"/>
    <w:rsid w:val="00C85449"/>
    <w:rsid w:val="00CF33F9"/>
    <w:rsid w:val="00D72D1E"/>
    <w:rsid w:val="00DA7138"/>
    <w:rsid w:val="00E6194F"/>
    <w:rsid w:val="00E80729"/>
    <w:rsid w:val="00EB798A"/>
    <w:rsid w:val="00F401A6"/>
    <w:rsid w:val="00F40517"/>
    <w:rsid w:val="00FB0733"/>
    <w:rsid w:val="00FD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2"/>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3"/>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1"/>
      </w:numPr>
      <w:outlineLvl w:val="3"/>
    </w:pPr>
    <w:rPr>
      <w:rFonts w:cstheme="minorBidi"/>
      <w:b/>
      <w:i/>
      <w:kern w:val="0"/>
    </w:rPr>
  </w:style>
  <w:style w:type="paragraph" w:styleId="Titre5">
    <w:name w:val="heading 5"/>
    <w:basedOn w:val="Normal"/>
    <w:next w:val="Normal"/>
    <w:link w:val="Titre5Car"/>
    <w:autoRedefine/>
    <w:uiPriority w:val="9"/>
    <w:unhideWhenUsed/>
    <w:qFormat/>
    <w:rsid w:val="001E62AA"/>
    <w:pPr>
      <w:jc w:val="center"/>
      <w:outlineLvl w:val="4"/>
    </w:pPr>
    <w:rPr>
      <w:rFonts w:cstheme="minorBidi"/>
      <w:b/>
      <w:color w:val="993366"/>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1E62AA"/>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277819"/>
    <w:pPr>
      <w:tabs>
        <w:tab w:val="center" w:pos="4536"/>
        <w:tab w:val="right" w:pos="9072"/>
      </w:tabs>
      <w:spacing w:after="0" w:line="240" w:lineRule="auto"/>
    </w:pPr>
  </w:style>
  <w:style w:type="character" w:customStyle="1" w:styleId="En-tteCar">
    <w:name w:val="En-tête Car"/>
    <w:basedOn w:val="Policepardfaut"/>
    <w:link w:val="En-tte"/>
    <w:uiPriority w:val="99"/>
    <w:rsid w:val="00277819"/>
    <w:rPr>
      <w:rFonts w:cstheme="minorHAnsi"/>
      <w:kern w:val="3"/>
    </w:rPr>
  </w:style>
  <w:style w:type="paragraph" w:styleId="Pieddepage">
    <w:name w:val="footer"/>
    <w:basedOn w:val="Normal"/>
    <w:link w:val="PieddepageCar"/>
    <w:uiPriority w:val="99"/>
    <w:unhideWhenUsed/>
    <w:rsid w:val="002778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819"/>
    <w:rPr>
      <w:rFonts w:cstheme="minorHAnsi"/>
      <w:kern w:val="3"/>
    </w:rPr>
  </w:style>
  <w:style w:type="paragraph" w:styleId="Textedebulles">
    <w:name w:val="Balloon Text"/>
    <w:basedOn w:val="Normal"/>
    <w:link w:val="TextedebullesCar"/>
    <w:uiPriority w:val="99"/>
    <w:semiHidden/>
    <w:unhideWhenUsed/>
    <w:rsid w:val="002778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7819"/>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2"/>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A7138"/>
    <w:pPr>
      <w:widowControl w:val="0"/>
      <w:numPr>
        <w:ilvl w:val="1"/>
        <w:numId w:val="3"/>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3"/>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1"/>
      </w:numPr>
      <w:outlineLvl w:val="3"/>
    </w:pPr>
    <w:rPr>
      <w:rFonts w:cstheme="minorBidi"/>
      <w:b/>
      <w:i/>
      <w:kern w:val="0"/>
    </w:rPr>
  </w:style>
  <w:style w:type="paragraph" w:styleId="Titre5">
    <w:name w:val="heading 5"/>
    <w:basedOn w:val="Normal"/>
    <w:next w:val="Normal"/>
    <w:link w:val="Titre5Car"/>
    <w:autoRedefine/>
    <w:uiPriority w:val="9"/>
    <w:unhideWhenUsed/>
    <w:qFormat/>
    <w:rsid w:val="001E62AA"/>
    <w:pPr>
      <w:jc w:val="center"/>
      <w:outlineLvl w:val="4"/>
    </w:pPr>
    <w:rPr>
      <w:rFonts w:cstheme="minorBidi"/>
      <w:b/>
      <w:color w:val="993366"/>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1E62AA"/>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277819"/>
    <w:pPr>
      <w:tabs>
        <w:tab w:val="center" w:pos="4536"/>
        <w:tab w:val="right" w:pos="9072"/>
      </w:tabs>
      <w:spacing w:after="0" w:line="240" w:lineRule="auto"/>
    </w:pPr>
  </w:style>
  <w:style w:type="character" w:customStyle="1" w:styleId="En-tteCar">
    <w:name w:val="En-tête Car"/>
    <w:basedOn w:val="Policepardfaut"/>
    <w:link w:val="En-tte"/>
    <w:uiPriority w:val="99"/>
    <w:rsid w:val="00277819"/>
    <w:rPr>
      <w:rFonts w:cstheme="minorHAnsi"/>
      <w:kern w:val="3"/>
    </w:rPr>
  </w:style>
  <w:style w:type="paragraph" w:styleId="Pieddepage">
    <w:name w:val="footer"/>
    <w:basedOn w:val="Normal"/>
    <w:link w:val="PieddepageCar"/>
    <w:uiPriority w:val="99"/>
    <w:unhideWhenUsed/>
    <w:rsid w:val="002778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819"/>
    <w:rPr>
      <w:rFonts w:cstheme="minorHAnsi"/>
      <w:kern w:val="3"/>
    </w:rPr>
  </w:style>
  <w:style w:type="paragraph" w:styleId="Textedebulles">
    <w:name w:val="Balloon Text"/>
    <w:basedOn w:val="Normal"/>
    <w:link w:val="TextedebullesCar"/>
    <w:uiPriority w:val="99"/>
    <w:semiHidden/>
    <w:unhideWhenUsed/>
    <w:rsid w:val="002778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7819"/>
    <w:rPr>
      <w:rFonts w:ascii="Tahoma"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EB"/>
    <w:rsid w:val="00821D88"/>
    <w:rsid w:val="008A7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FFE536B2ECB43B2AD849364B2B8D275">
    <w:name w:val="2FFE536B2ECB43B2AD849364B2B8D275"/>
    <w:rsid w:val="008A79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FFE536B2ECB43B2AD849364B2B8D275">
    <w:name w:val="2FFE536B2ECB43B2AD849364B2B8D275"/>
    <w:rsid w:val="008A79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475</Words>
  <Characters>2618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6</cp:revision>
  <dcterms:created xsi:type="dcterms:W3CDTF">2013-02-05T09:01:00Z</dcterms:created>
  <dcterms:modified xsi:type="dcterms:W3CDTF">2013-02-05T09:35:00Z</dcterms:modified>
</cp:coreProperties>
</file>