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D7" w:rsidRPr="0066307F" w:rsidRDefault="00BB09D7" w:rsidP="0066307F">
      <w:pPr>
        <w:pStyle w:val="Titre5"/>
      </w:pPr>
      <w:r w:rsidRPr="0066307F">
        <w:t>La régulation hormonale du développement des végétaux supérieurs – L’ACIDE ABSCISSIQUE</w:t>
      </w:r>
    </w:p>
    <w:p w:rsidR="00BB09D7" w:rsidRPr="0066307F" w:rsidRDefault="00BB09D7" w:rsidP="0066307F">
      <w:pPr>
        <w:pStyle w:val="Titre1"/>
      </w:pPr>
      <w:r w:rsidRPr="0066307F">
        <w:t>Découverte de l’ABA</w:t>
      </w:r>
    </w:p>
    <w:p w:rsidR="00BB09D7" w:rsidRDefault="00BB09D7" w:rsidP="00181F2A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1960 : travaux de WAREING</w:t>
      </w:r>
      <w:r>
        <w:br/>
      </w:r>
      <w:r w:rsidRPr="00B27C0F">
        <w:rPr>
          <w:b/>
          <w:i/>
        </w:rPr>
        <w:t>Cause de l’arrêt de la croissance des arbres en automne</w:t>
      </w:r>
      <w:r>
        <w:t xml:space="preserve"> et de </w:t>
      </w:r>
      <w:r w:rsidRPr="00B27C0F">
        <w:rPr>
          <w:b/>
          <w:i/>
        </w:rPr>
        <w:t>l’entrée en dormance des bourgeons</w:t>
      </w:r>
      <w:r w:rsidRPr="00B27C0F">
        <w:rPr>
          <w:b/>
          <w:i/>
        </w:rPr>
        <w:br/>
      </w:r>
      <w:r>
        <w:t xml:space="preserve">Découverte de la </w:t>
      </w:r>
      <w:proofErr w:type="spellStart"/>
      <w:r w:rsidRPr="0066307F">
        <w:rPr>
          <w:rStyle w:val="Titre6Car"/>
          <w:color w:val="FF0000"/>
        </w:rPr>
        <w:t>dormine</w:t>
      </w:r>
      <w:proofErr w:type="spellEnd"/>
      <w:r>
        <w:t xml:space="preserve"> = extrait acide</w:t>
      </w:r>
    </w:p>
    <w:p w:rsidR="00BB09D7" w:rsidRDefault="00BB09D7" w:rsidP="00181F2A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1963 : travaux d’ADDICOT</w:t>
      </w:r>
      <w:r>
        <w:rPr>
          <w:b/>
        </w:rPr>
        <w:br/>
      </w:r>
      <w:r>
        <w:t>Chute prématurée du fruit du cotonnier qui rend le coton inapte à la transformation industrielle</w:t>
      </w:r>
      <w:r>
        <w:br/>
      </w:r>
      <w:r w:rsidRPr="0066307F">
        <w:rPr>
          <w:rStyle w:val="Titre6Car"/>
          <w:color w:val="FF0000"/>
        </w:rPr>
        <w:t xml:space="preserve">Acide </w:t>
      </w:r>
      <w:proofErr w:type="spellStart"/>
      <w:r w:rsidRPr="0066307F">
        <w:rPr>
          <w:rStyle w:val="Titre6Car"/>
          <w:color w:val="FF0000"/>
        </w:rPr>
        <w:t>abscissique</w:t>
      </w:r>
      <w:proofErr w:type="spellEnd"/>
      <w:r>
        <w:t xml:space="preserve"> = responsable </w:t>
      </w:r>
    </w:p>
    <w:p w:rsidR="00BB09D7" w:rsidRPr="0066307F" w:rsidRDefault="00BB09D7" w:rsidP="0066307F">
      <w:pPr>
        <w:pStyle w:val="Titre1"/>
      </w:pPr>
      <w:r w:rsidRPr="0066307F">
        <w:t>Nature chimique et biosynthèse</w:t>
      </w:r>
    </w:p>
    <w:p w:rsidR="007168DE" w:rsidRPr="0066307F" w:rsidRDefault="007168DE" w:rsidP="007168DE">
      <w:pPr>
        <w:rPr>
          <w:b/>
          <w:sz w:val="24"/>
        </w:rPr>
      </w:pPr>
      <w:r w:rsidRPr="00B27C0F">
        <w:rPr>
          <w:b/>
          <w:sz w:val="24"/>
          <w:highlight w:val="magenta"/>
        </w:rPr>
        <w:t>Voir pol</w:t>
      </w:r>
      <w:r w:rsidR="00B27C0F">
        <w:rPr>
          <w:b/>
          <w:sz w:val="24"/>
          <w:highlight w:val="magenta"/>
        </w:rPr>
        <w:t>y page 1</w:t>
      </w:r>
    </w:p>
    <w:p w:rsidR="00536D69" w:rsidRDefault="00536D69" w:rsidP="00536D69">
      <w:r>
        <w:t xml:space="preserve">Le précurseur est une molécule appartenant à la famille des </w:t>
      </w:r>
      <w:r w:rsidRPr="0066307F">
        <w:rPr>
          <w:b/>
        </w:rPr>
        <w:t>isoprènes</w:t>
      </w:r>
      <w:r>
        <w:t xml:space="preserve">. </w:t>
      </w:r>
      <w:r w:rsidR="0066307F">
        <w:br/>
      </w:r>
      <w:r>
        <w:t xml:space="preserve">Il faut </w:t>
      </w:r>
      <w:r w:rsidR="0066307F" w:rsidRPr="0066307F">
        <w:rPr>
          <w:b/>
          <w:color w:val="FF0000"/>
        </w:rPr>
        <w:t>3</w:t>
      </w:r>
      <w:r w:rsidRPr="0066307F">
        <w:rPr>
          <w:b/>
          <w:color w:val="FF0000"/>
        </w:rPr>
        <w:t xml:space="preserve"> isoprènes pour constituer l’ABA.</w:t>
      </w:r>
      <w:r>
        <w:t xml:space="preserve"> </w:t>
      </w:r>
    </w:p>
    <w:p w:rsidR="00536D69" w:rsidRPr="00536D69" w:rsidRDefault="00536D69" w:rsidP="00536D69">
      <w:r>
        <w:t xml:space="preserve">L’ABA est synthétisé d’une manière générale </w:t>
      </w:r>
      <w:r w:rsidRPr="0066307F">
        <w:rPr>
          <w:b/>
          <w:color w:val="FF0000"/>
        </w:rPr>
        <w:t>dans tous les organes de la plante</w:t>
      </w:r>
      <w:r>
        <w:t xml:space="preserve"> et en particulier dans les </w:t>
      </w:r>
      <w:r w:rsidRPr="0066307F">
        <w:rPr>
          <w:b/>
          <w:color w:val="FF0000"/>
        </w:rPr>
        <w:t>organes en fin de vie</w:t>
      </w:r>
      <w:r>
        <w:t xml:space="preserve">, dans les organes vieillissant. </w:t>
      </w:r>
      <w:r w:rsidR="00B27C0F">
        <w:br/>
        <w:t xml:space="preserve">C'est un </w:t>
      </w:r>
      <w:r w:rsidR="00B27C0F" w:rsidRPr="00B27C0F">
        <w:rPr>
          <w:b/>
          <w:color w:val="FF0000"/>
        </w:rPr>
        <w:t>sesquiterpène = C15</w:t>
      </w:r>
    </w:p>
    <w:p w:rsidR="00BB09D7" w:rsidRDefault="00BB09D7" w:rsidP="0066307F">
      <w:pPr>
        <w:pStyle w:val="Titre1"/>
      </w:pPr>
      <w:r w:rsidRPr="0066307F">
        <w:t>Manifestations physiologiques</w:t>
      </w:r>
    </w:p>
    <w:p w:rsidR="00B27C0F" w:rsidRDefault="00B27C0F" w:rsidP="00B27C0F">
      <w:pPr>
        <w:pStyle w:val="Default"/>
      </w:pPr>
    </w:p>
    <w:p w:rsidR="00B27C0F" w:rsidRPr="00B27C0F" w:rsidRDefault="00B27C0F" w:rsidP="00B27C0F">
      <w:pPr>
        <w:rPr>
          <w:sz w:val="24"/>
          <w:szCs w:val="24"/>
        </w:rPr>
      </w:pPr>
      <w:r w:rsidRPr="00B27C0F">
        <w:rPr>
          <w:b/>
          <w:sz w:val="24"/>
          <w:szCs w:val="24"/>
          <w:u w:val="single"/>
        </w:rPr>
        <w:t xml:space="preserve">Fermeture </w:t>
      </w:r>
      <w:proofErr w:type="gramStart"/>
      <w:r w:rsidRPr="00B27C0F">
        <w:rPr>
          <w:b/>
          <w:sz w:val="24"/>
          <w:szCs w:val="24"/>
          <w:u w:val="single"/>
        </w:rPr>
        <w:t>des stomate</w:t>
      </w:r>
      <w:r>
        <w:rPr>
          <w:sz w:val="24"/>
          <w:szCs w:val="24"/>
        </w:rPr>
        <w:br/>
      </w:r>
      <w:r w:rsidRPr="00B27C0F">
        <w:rPr>
          <w:szCs w:val="56"/>
        </w:rPr>
        <w:t>En</w:t>
      </w:r>
      <w:proofErr w:type="gramEnd"/>
      <w:r w:rsidRPr="00B27C0F">
        <w:rPr>
          <w:szCs w:val="56"/>
        </w:rPr>
        <w:t xml:space="preserve"> situation de </w:t>
      </w:r>
      <w:r w:rsidRPr="00B27C0F">
        <w:rPr>
          <w:b/>
          <w:szCs w:val="56"/>
        </w:rPr>
        <w:t>stress hydrique</w:t>
      </w:r>
      <w:r>
        <w:rPr>
          <w:szCs w:val="56"/>
        </w:rPr>
        <w:t xml:space="preserve"> :</w:t>
      </w:r>
    </w:p>
    <w:p w:rsidR="00B27C0F" w:rsidRPr="00B27C0F" w:rsidRDefault="00B27C0F" w:rsidP="00B27C0F">
      <w:pPr>
        <w:pStyle w:val="Default"/>
        <w:spacing w:after="252"/>
        <w:rPr>
          <w:rFonts w:asciiTheme="minorHAnsi" w:hAnsiTheme="minorHAnsi"/>
          <w:color w:val="auto"/>
          <w:sz w:val="22"/>
          <w:szCs w:val="56"/>
        </w:rPr>
      </w:pPr>
      <w:r w:rsidRPr="00B27C0F">
        <w:rPr>
          <w:rFonts w:asciiTheme="minorHAnsi" w:hAnsiTheme="minorHAnsi"/>
          <w:color w:val="auto"/>
          <w:sz w:val="22"/>
          <w:szCs w:val="56"/>
        </w:rPr>
        <w:t>•</w:t>
      </w:r>
      <w:r>
        <w:rPr>
          <w:rFonts w:asciiTheme="minorHAnsi" w:hAnsiTheme="minorHAnsi"/>
          <w:color w:val="auto"/>
          <w:sz w:val="22"/>
          <w:szCs w:val="56"/>
        </w:rPr>
        <w:t xml:space="preserve"> </w:t>
      </w:r>
      <w:r w:rsidRPr="00B27C0F">
        <w:rPr>
          <w:rFonts w:asciiTheme="minorHAnsi" w:hAnsiTheme="minorHAnsi"/>
          <w:b/>
          <w:color w:val="FF0000"/>
          <w:sz w:val="22"/>
          <w:szCs w:val="56"/>
        </w:rPr>
        <w:t>Fermeture</w:t>
      </w:r>
      <w:r w:rsidRPr="00B27C0F">
        <w:rPr>
          <w:rFonts w:asciiTheme="minorHAnsi" w:hAnsiTheme="minorHAnsi"/>
          <w:color w:val="auto"/>
          <w:sz w:val="22"/>
          <w:szCs w:val="56"/>
        </w:rPr>
        <w:t xml:space="preserve"> des stomates </w:t>
      </w:r>
      <w:r>
        <w:rPr>
          <w:rFonts w:asciiTheme="minorHAnsi" w:hAnsiTheme="minorHAnsi"/>
          <w:color w:val="auto"/>
          <w:sz w:val="22"/>
          <w:szCs w:val="56"/>
        </w:rPr>
        <w:br/>
      </w:r>
      <w:r w:rsidRPr="00B27C0F">
        <w:rPr>
          <w:rFonts w:asciiTheme="minorHAnsi" w:hAnsiTheme="minorHAnsi"/>
          <w:color w:val="auto"/>
          <w:sz w:val="22"/>
          <w:szCs w:val="56"/>
        </w:rPr>
        <w:t>•</w:t>
      </w:r>
      <w:r>
        <w:rPr>
          <w:rFonts w:asciiTheme="minorHAnsi" w:hAnsiTheme="minorHAnsi"/>
          <w:color w:val="auto"/>
          <w:sz w:val="22"/>
          <w:szCs w:val="56"/>
        </w:rPr>
        <w:t xml:space="preserve"> </w:t>
      </w:r>
      <w:r w:rsidRPr="00B27C0F">
        <w:rPr>
          <w:rFonts w:asciiTheme="minorHAnsi" w:hAnsiTheme="minorHAnsi"/>
          <w:b/>
          <w:color w:val="FF0000"/>
          <w:sz w:val="22"/>
          <w:szCs w:val="56"/>
        </w:rPr>
        <w:t xml:space="preserve">Production d'acide </w:t>
      </w:r>
      <w:proofErr w:type="spellStart"/>
      <w:r w:rsidRPr="00B27C0F">
        <w:rPr>
          <w:rFonts w:asciiTheme="minorHAnsi" w:hAnsiTheme="minorHAnsi"/>
          <w:b/>
          <w:color w:val="FF0000"/>
          <w:sz w:val="22"/>
          <w:szCs w:val="56"/>
        </w:rPr>
        <w:t>abscissique</w:t>
      </w:r>
      <w:proofErr w:type="spellEnd"/>
      <w:r w:rsidRPr="00B27C0F">
        <w:rPr>
          <w:rFonts w:asciiTheme="minorHAnsi" w:hAnsiTheme="minorHAnsi"/>
          <w:color w:val="auto"/>
          <w:sz w:val="22"/>
          <w:szCs w:val="56"/>
        </w:rPr>
        <w:t xml:space="preserve"> à l’origine de la fermeture des stomates. </w:t>
      </w:r>
      <w:r>
        <w:rPr>
          <w:rFonts w:asciiTheme="minorHAnsi" w:hAnsiTheme="minorHAnsi"/>
          <w:color w:val="auto"/>
          <w:sz w:val="22"/>
          <w:szCs w:val="56"/>
        </w:rPr>
        <w:br/>
      </w:r>
      <w:r w:rsidRPr="00B27C0F">
        <w:rPr>
          <w:rFonts w:asciiTheme="minorHAnsi" w:hAnsiTheme="minorHAnsi"/>
          <w:color w:val="auto"/>
          <w:sz w:val="22"/>
          <w:szCs w:val="56"/>
        </w:rPr>
        <w:t>•</w:t>
      </w:r>
      <w:r>
        <w:rPr>
          <w:rFonts w:asciiTheme="minorHAnsi" w:hAnsiTheme="minorHAnsi"/>
          <w:color w:val="auto"/>
          <w:sz w:val="22"/>
          <w:szCs w:val="56"/>
        </w:rPr>
        <w:t xml:space="preserve"> </w:t>
      </w:r>
      <w:r w:rsidRPr="00B27C0F">
        <w:rPr>
          <w:rFonts w:asciiTheme="minorHAnsi" w:hAnsiTheme="minorHAnsi"/>
          <w:color w:val="auto"/>
          <w:sz w:val="22"/>
          <w:szCs w:val="56"/>
        </w:rPr>
        <w:t xml:space="preserve">Les </w:t>
      </w:r>
      <w:r w:rsidRPr="00B27C0F">
        <w:rPr>
          <w:rFonts w:asciiTheme="minorHAnsi" w:hAnsiTheme="minorHAnsi"/>
          <w:b/>
          <w:color w:val="FF0000"/>
          <w:sz w:val="22"/>
          <w:szCs w:val="56"/>
        </w:rPr>
        <w:t>auxines ont l'effet opposé</w:t>
      </w:r>
      <w:r w:rsidRPr="00B27C0F">
        <w:rPr>
          <w:rFonts w:asciiTheme="minorHAnsi" w:hAnsiTheme="minorHAnsi"/>
          <w:color w:val="auto"/>
          <w:sz w:val="22"/>
          <w:szCs w:val="56"/>
        </w:rPr>
        <w:t xml:space="preserve">. Elles stimulent l'ouverture des stomates. </w:t>
      </w:r>
      <w:r>
        <w:rPr>
          <w:rFonts w:asciiTheme="minorHAnsi" w:hAnsiTheme="minorHAnsi"/>
          <w:color w:val="auto"/>
          <w:sz w:val="22"/>
          <w:szCs w:val="56"/>
        </w:rPr>
        <w:br/>
      </w:r>
      <w:r w:rsidRPr="00B27C0F">
        <w:rPr>
          <w:rFonts w:asciiTheme="minorHAnsi" w:hAnsiTheme="minorHAnsi"/>
          <w:color w:val="auto"/>
          <w:sz w:val="22"/>
          <w:szCs w:val="22"/>
        </w:rPr>
        <w:t>•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27C0F">
        <w:rPr>
          <w:rFonts w:asciiTheme="minorHAnsi" w:hAnsiTheme="minorHAnsi"/>
          <w:b/>
          <w:color w:val="FF0000"/>
          <w:sz w:val="22"/>
          <w:szCs w:val="22"/>
        </w:rPr>
        <w:t>ABA active un canal calcique</w:t>
      </w:r>
      <w:r w:rsidRPr="00B27C0F">
        <w:rPr>
          <w:rFonts w:asciiTheme="minorHAnsi" w:hAnsiTheme="minorHAnsi"/>
          <w:color w:val="auto"/>
          <w:sz w:val="22"/>
          <w:szCs w:val="22"/>
        </w:rPr>
        <w:t xml:space="preserve"> au niveau du plasmalemme =&gt; </w:t>
      </w:r>
      <w:r w:rsidRPr="00B27C0F">
        <w:rPr>
          <w:rFonts w:asciiTheme="minorHAnsi" w:hAnsiTheme="minorHAnsi"/>
          <w:b/>
          <w:color w:val="FF0000"/>
          <w:sz w:val="22"/>
          <w:szCs w:val="22"/>
        </w:rPr>
        <w:t xml:space="preserve">entrée de Ca++ </w:t>
      </w:r>
      <w:r w:rsidRPr="00B27C0F">
        <w:rPr>
          <w:rFonts w:asciiTheme="minorHAnsi" w:hAnsiTheme="minorHAnsi"/>
          <w:color w:val="auto"/>
          <w:sz w:val="22"/>
          <w:szCs w:val="22"/>
        </w:rPr>
        <w:t xml:space="preserve">dans le cytoplasme </w:t>
      </w:r>
      <w:r>
        <w:rPr>
          <w:rFonts w:asciiTheme="minorHAnsi" w:hAnsiTheme="minorHAnsi"/>
          <w:color w:val="auto"/>
          <w:sz w:val="22"/>
          <w:szCs w:val="22"/>
        </w:rPr>
        <w:br/>
      </w:r>
      <w:r w:rsidRPr="00B27C0F">
        <w:rPr>
          <w:rFonts w:asciiTheme="minorHAnsi" w:hAnsiTheme="minorHAnsi"/>
          <w:color w:val="auto"/>
          <w:sz w:val="22"/>
          <w:szCs w:val="22"/>
        </w:rPr>
        <w:t>•</w:t>
      </w:r>
      <w:r>
        <w:rPr>
          <w:rFonts w:asciiTheme="minorHAnsi" w:hAnsiTheme="minorHAnsi"/>
          <w:color w:val="auto"/>
          <w:sz w:val="22"/>
          <w:szCs w:val="22"/>
        </w:rPr>
        <w:t xml:space="preserve"> en retour </w:t>
      </w:r>
      <w:r w:rsidRPr="00B27C0F">
        <w:rPr>
          <w:rFonts w:asciiTheme="minorHAnsi" w:hAnsiTheme="minorHAnsi"/>
          <w:b/>
          <w:color w:val="FF0000"/>
          <w:sz w:val="22"/>
          <w:szCs w:val="22"/>
        </w:rPr>
        <w:t>ouverture d’un canal K+</w:t>
      </w:r>
      <w:r w:rsidRPr="00B27C0F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27C0F">
        <w:rPr>
          <w:rFonts w:asciiTheme="minorHAnsi" w:hAnsiTheme="minorHAnsi"/>
          <w:b/>
          <w:color w:val="FF0000"/>
          <w:sz w:val="22"/>
          <w:szCs w:val="22"/>
        </w:rPr>
        <w:t>sortant</w:t>
      </w:r>
      <w:r w:rsidRPr="00B27C0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 xml:space="preserve">et de canaux anioniques </w:t>
      </w:r>
      <w:r w:rsidRPr="00B27C0F">
        <w:rPr>
          <w:rFonts w:asciiTheme="minorHAnsi" w:hAnsiTheme="minorHAnsi"/>
          <w:color w:val="auto"/>
          <w:sz w:val="22"/>
          <w:szCs w:val="22"/>
        </w:rPr>
        <w:t>fermeture du canal K+ entrant</w:t>
      </w:r>
      <w:r>
        <w:rPr>
          <w:rFonts w:asciiTheme="minorHAnsi" w:hAnsiTheme="minorHAnsi"/>
          <w:color w:val="auto"/>
          <w:sz w:val="22"/>
          <w:szCs w:val="22"/>
        </w:rPr>
        <w:br/>
      </w:r>
      <w:r w:rsidRPr="00B27C0F">
        <w:rPr>
          <w:rFonts w:asciiTheme="minorHAnsi" w:hAnsiTheme="minorHAnsi"/>
          <w:color w:val="auto"/>
          <w:sz w:val="22"/>
          <w:szCs w:val="22"/>
        </w:rPr>
        <w:t>•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27C0F">
        <w:rPr>
          <w:rFonts w:asciiTheme="minorHAnsi" w:hAnsiTheme="minorHAnsi"/>
          <w:color w:val="auto"/>
          <w:sz w:val="22"/>
          <w:szCs w:val="22"/>
        </w:rPr>
        <w:t xml:space="preserve">résultat global =&gt; </w:t>
      </w:r>
      <w:r w:rsidRPr="00B27C0F">
        <w:rPr>
          <w:rFonts w:asciiTheme="minorHAnsi" w:hAnsiTheme="minorHAnsi"/>
          <w:b/>
          <w:color w:val="FF0000"/>
          <w:sz w:val="22"/>
          <w:szCs w:val="22"/>
        </w:rPr>
        <w:t>fuite du K+</w:t>
      </w:r>
      <w:r w:rsidRPr="00B27C0F">
        <w:rPr>
          <w:rFonts w:asciiTheme="minorHAnsi" w:hAnsiTheme="minorHAnsi"/>
          <w:color w:val="auto"/>
          <w:sz w:val="22"/>
          <w:szCs w:val="22"/>
        </w:rPr>
        <w:t xml:space="preserve"> =&gt; fermeture du stomate </w:t>
      </w:r>
    </w:p>
    <w:p w:rsidR="00B27C0F" w:rsidRDefault="00B27C0F" w:rsidP="00B27C0F">
      <w:pPr>
        <w:pStyle w:val="Default"/>
        <w:spacing w:after="502"/>
        <w:rPr>
          <w:rFonts w:asciiTheme="minorHAnsi" w:hAnsiTheme="minorHAnsi"/>
          <w:color w:val="auto"/>
          <w:sz w:val="22"/>
          <w:szCs w:val="22"/>
        </w:rPr>
      </w:pPr>
      <w:r w:rsidRPr="00B27C0F">
        <w:rPr>
          <w:rFonts w:asciiTheme="minorHAnsi" w:hAnsiTheme="minorHAnsi"/>
          <w:b/>
          <w:color w:val="auto"/>
          <w:u w:val="single"/>
        </w:rPr>
        <w:t>Signal de détresse</w:t>
      </w:r>
      <w:r w:rsidRPr="00B27C0F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br/>
      </w:r>
      <w:r w:rsidRPr="00B27C0F">
        <w:rPr>
          <w:rFonts w:asciiTheme="minorHAnsi" w:hAnsiTheme="minorHAnsi"/>
          <w:bCs/>
          <w:color w:val="auto"/>
          <w:sz w:val="22"/>
          <w:szCs w:val="22"/>
        </w:rPr>
        <w:t xml:space="preserve">En situation de </w:t>
      </w:r>
      <w:r w:rsidRPr="00B27C0F">
        <w:rPr>
          <w:rFonts w:asciiTheme="minorHAnsi" w:hAnsiTheme="minorHAnsi"/>
          <w:b/>
          <w:bCs/>
          <w:color w:val="auto"/>
          <w:sz w:val="22"/>
          <w:szCs w:val="22"/>
        </w:rPr>
        <w:t>stress abiotique</w:t>
      </w:r>
      <w:r w:rsidRPr="00B27C0F">
        <w:rPr>
          <w:rFonts w:asciiTheme="minorHAnsi" w:hAnsiTheme="minorHAnsi"/>
          <w:bCs/>
          <w:color w:val="auto"/>
          <w:sz w:val="22"/>
          <w:szCs w:val="22"/>
        </w:rPr>
        <w:t xml:space="preserve"> (stress du à l'environnement) </w:t>
      </w:r>
      <w:r>
        <w:rPr>
          <w:rFonts w:asciiTheme="minorHAnsi" w:hAnsiTheme="minorHAnsi"/>
          <w:color w:val="auto"/>
          <w:sz w:val="22"/>
          <w:szCs w:val="22"/>
        </w:rPr>
        <w:br/>
      </w:r>
      <w:r w:rsidRPr="00B27C0F">
        <w:rPr>
          <w:rFonts w:asciiTheme="minorHAnsi" w:hAnsiTheme="minorHAnsi"/>
          <w:color w:val="auto"/>
          <w:sz w:val="22"/>
          <w:szCs w:val="22"/>
        </w:rPr>
        <w:t>•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27C0F">
        <w:rPr>
          <w:rFonts w:asciiTheme="minorHAnsi" w:hAnsiTheme="minorHAnsi"/>
          <w:b/>
          <w:color w:val="FF0000"/>
          <w:sz w:val="22"/>
          <w:szCs w:val="22"/>
        </w:rPr>
        <w:t>déficit hydrique</w:t>
      </w:r>
      <w:r w:rsidRPr="00B27C0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ab/>
      </w:r>
      <w:r>
        <w:rPr>
          <w:rFonts w:asciiTheme="minorHAnsi" w:hAnsiTheme="minorHAnsi"/>
          <w:color w:val="auto"/>
          <w:sz w:val="22"/>
          <w:szCs w:val="22"/>
        </w:rPr>
        <w:br/>
      </w:r>
      <w:r w:rsidRPr="00B27C0F">
        <w:rPr>
          <w:rFonts w:asciiTheme="minorHAnsi" w:hAnsiTheme="minorHAnsi"/>
          <w:color w:val="auto"/>
          <w:sz w:val="22"/>
          <w:szCs w:val="22"/>
        </w:rPr>
        <w:t>•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27C0F">
        <w:rPr>
          <w:rFonts w:asciiTheme="minorHAnsi" w:hAnsiTheme="minorHAnsi"/>
          <w:b/>
          <w:color w:val="FF0000"/>
          <w:sz w:val="22"/>
          <w:szCs w:val="22"/>
        </w:rPr>
        <w:t>O3</w:t>
      </w:r>
      <w:r w:rsidRPr="00B27C0F">
        <w:rPr>
          <w:rFonts w:asciiTheme="minorHAnsi" w:hAnsiTheme="minorHAnsi"/>
          <w:color w:val="auto"/>
          <w:sz w:val="22"/>
          <w:szCs w:val="22"/>
        </w:rPr>
        <w:t xml:space="preserve"> (ozone) </w:t>
      </w:r>
      <w:r>
        <w:rPr>
          <w:rFonts w:asciiTheme="minorHAnsi" w:hAnsiTheme="minorHAnsi"/>
          <w:color w:val="auto"/>
          <w:sz w:val="22"/>
          <w:szCs w:val="22"/>
        </w:rPr>
        <w:br/>
      </w:r>
      <w:r w:rsidRPr="00B27C0F">
        <w:rPr>
          <w:rFonts w:asciiTheme="minorHAnsi" w:hAnsiTheme="minorHAnsi"/>
          <w:color w:val="auto"/>
          <w:sz w:val="22"/>
          <w:szCs w:val="22"/>
        </w:rPr>
        <w:t>•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B27C0F">
        <w:rPr>
          <w:rFonts w:asciiTheme="minorHAnsi" w:hAnsiTheme="minorHAnsi"/>
          <w:b/>
          <w:color w:val="FF0000"/>
          <w:sz w:val="22"/>
          <w:szCs w:val="22"/>
        </w:rPr>
        <w:t>UV</w:t>
      </w:r>
      <w:r w:rsidRPr="00B27C0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br/>
      </w:r>
    </w:p>
    <w:p w:rsidR="00B27C0F" w:rsidRDefault="00B27C0F" w:rsidP="00B27C0F">
      <w:pPr>
        <w:pStyle w:val="Default"/>
        <w:spacing w:after="502"/>
        <w:rPr>
          <w:rFonts w:asciiTheme="minorHAnsi" w:hAnsiTheme="minorHAnsi"/>
          <w:color w:val="auto"/>
          <w:sz w:val="22"/>
          <w:szCs w:val="22"/>
        </w:rPr>
      </w:pPr>
    </w:p>
    <w:p w:rsidR="00B27C0F" w:rsidRPr="00B27C0F" w:rsidRDefault="00B27C0F" w:rsidP="00B27C0F">
      <w:pPr>
        <w:pStyle w:val="Default"/>
        <w:spacing w:after="502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lastRenderedPageBreak/>
        <w:br/>
      </w:r>
      <w:r w:rsidRPr="00B27C0F">
        <w:rPr>
          <w:rFonts w:asciiTheme="minorHAnsi" w:hAnsiTheme="minorHAnsi"/>
          <w:b/>
          <w:u w:val="single"/>
        </w:rPr>
        <w:t xml:space="preserve">Manifestations physiologiques : </w:t>
      </w:r>
    </w:p>
    <w:p w:rsidR="00536D69" w:rsidRDefault="00536D69" w:rsidP="00181F2A">
      <w:pPr>
        <w:pStyle w:val="Paragraphedeliste"/>
        <w:numPr>
          <w:ilvl w:val="0"/>
          <w:numId w:val="5"/>
        </w:numPr>
        <w:ind w:left="284" w:hanging="284"/>
      </w:pPr>
      <w:r w:rsidRPr="0066307F">
        <w:rPr>
          <w:b/>
          <w:color w:val="FF0000"/>
        </w:rPr>
        <w:t>Hormone d’abscission</w:t>
      </w:r>
      <w:r>
        <w:t xml:space="preserve"> (on pense que l’ABA code pour des enzymes comme des cellulases et des </w:t>
      </w:r>
      <w:proofErr w:type="spellStart"/>
      <w:r>
        <w:t>pectinases</w:t>
      </w:r>
      <w:proofErr w:type="spellEnd"/>
      <w:r>
        <w:t>, qui vont détruire la base du fruit pour qu’il tombe)</w:t>
      </w:r>
    </w:p>
    <w:p w:rsidR="00536D69" w:rsidRPr="0066307F" w:rsidRDefault="00536D69" w:rsidP="00181F2A">
      <w:pPr>
        <w:pStyle w:val="Paragraphedeliste"/>
        <w:numPr>
          <w:ilvl w:val="0"/>
          <w:numId w:val="5"/>
        </w:numPr>
        <w:ind w:left="284" w:hanging="284"/>
        <w:rPr>
          <w:b/>
          <w:color w:val="FF0000"/>
        </w:rPr>
      </w:pPr>
      <w:r w:rsidRPr="0066307F">
        <w:rPr>
          <w:b/>
          <w:color w:val="FF0000"/>
        </w:rPr>
        <w:t>Facilitant la dormance</w:t>
      </w:r>
    </w:p>
    <w:p w:rsidR="00536D69" w:rsidRPr="0066307F" w:rsidRDefault="00536D69" w:rsidP="00181F2A">
      <w:pPr>
        <w:pStyle w:val="Paragraphedeliste"/>
        <w:numPr>
          <w:ilvl w:val="0"/>
          <w:numId w:val="5"/>
        </w:numPr>
        <w:ind w:left="284" w:hanging="284"/>
        <w:rPr>
          <w:b/>
          <w:color w:val="FF0000"/>
        </w:rPr>
      </w:pPr>
      <w:r w:rsidRPr="0066307F">
        <w:rPr>
          <w:b/>
          <w:color w:val="FF0000"/>
        </w:rPr>
        <w:t>Hormone de sénescence</w:t>
      </w:r>
    </w:p>
    <w:p w:rsidR="00536D69" w:rsidRDefault="00536D69" w:rsidP="00181F2A">
      <w:pPr>
        <w:pStyle w:val="Paragraphedeliste"/>
        <w:numPr>
          <w:ilvl w:val="0"/>
          <w:numId w:val="5"/>
        </w:numPr>
        <w:ind w:left="284" w:hanging="284"/>
      </w:pPr>
      <w:r w:rsidRPr="0066307F">
        <w:rPr>
          <w:b/>
          <w:color w:val="FF0000"/>
        </w:rPr>
        <w:t>Anti-gibbérellique</w:t>
      </w:r>
      <w:r>
        <w:t xml:space="preserve"> (elle s’oppose à la croissance des tiges) </w:t>
      </w:r>
    </w:p>
    <w:p w:rsidR="00536D69" w:rsidRDefault="00536D69" w:rsidP="00181F2A">
      <w:pPr>
        <w:pStyle w:val="Paragraphedeliste"/>
        <w:numPr>
          <w:ilvl w:val="0"/>
          <w:numId w:val="5"/>
        </w:numPr>
        <w:ind w:left="284" w:hanging="284"/>
      </w:pPr>
      <w:r w:rsidRPr="0066307F">
        <w:rPr>
          <w:b/>
          <w:color w:val="FF0000"/>
        </w:rPr>
        <w:t>Signal de détresse</w:t>
      </w:r>
      <w:r w:rsidR="009F56B4">
        <w:t xml:space="preserve"> (effet positif)</w:t>
      </w:r>
    </w:p>
    <w:p w:rsidR="00536D69" w:rsidRPr="0066307F" w:rsidRDefault="00536D69" w:rsidP="00181F2A">
      <w:pPr>
        <w:pStyle w:val="Titre6"/>
        <w:numPr>
          <w:ilvl w:val="0"/>
          <w:numId w:val="6"/>
        </w:numPr>
        <w:rPr>
          <w:color w:val="FF0000"/>
        </w:rPr>
      </w:pPr>
      <w:r w:rsidRPr="0066307F">
        <w:rPr>
          <w:color w:val="FF0000"/>
        </w:rPr>
        <w:t>Hormone mixte</w:t>
      </w:r>
    </w:p>
    <w:p w:rsidR="009F56B4" w:rsidRDefault="009F56B4" w:rsidP="009F56B4">
      <w:r>
        <w:t xml:space="preserve">Ce sont des </w:t>
      </w:r>
      <w:r w:rsidRPr="0066307F">
        <w:rPr>
          <w:b/>
        </w:rPr>
        <w:t>effets négatifs</w:t>
      </w:r>
      <w:r>
        <w:t xml:space="preserve"> </w:t>
      </w:r>
      <w:r w:rsidRPr="0066307F">
        <w:rPr>
          <w:b/>
        </w:rPr>
        <w:t>indispensables</w:t>
      </w:r>
      <w:r>
        <w:t xml:space="preserve"> au développement de la plante. Cette hormone est aussi un signal de détresse que la plante synthétise en cas de </w:t>
      </w:r>
      <w:r w:rsidRPr="0066307F">
        <w:rPr>
          <w:b/>
        </w:rPr>
        <w:t>stress hydrique</w:t>
      </w:r>
      <w:r>
        <w:t xml:space="preserve">. </w:t>
      </w:r>
    </w:p>
    <w:p w:rsidR="00BB09D7" w:rsidRPr="00BB09D7" w:rsidRDefault="00BB09D7" w:rsidP="0066307F">
      <w:pPr>
        <w:pStyle w:val="Titre1"/>
      </w:pPr>
      <w:r>
        <w:t>Mécanisme d’action</w:t>
      </w:r>
    </w:p>
    <w:p w:rsidR="009E1CB9" w:rsidRDefault="00536C4E" w:rsidP="00181F2A">
      <w:pPr>
        <w:pStyle w:val="Paragraphedeliste"/>
        <w:numPr>
          <w:ilvl w:val="0"/>
          <w:numId w:val="8"/>
        </w:numPr>
        <w:ind w:left="284" w:hanging="284"/>
      </w:pPr>
      <w:r>
        <w:t xml:space="preserve">Récepteur situé </w:t>
      </w:r>
      <w:r w:rsidRPr="0066307F">
        <w:rPr>
          <w:rStyle w:val="Titre6Car"/>
          <w:color w:val="FF0000"/>
        </w:rPr>
        <w:t>dans la membrane plasmique</w:t>
      </w:r>
      <w:r w:rsidRPr="00536C4E">
        <w:rPr>
          <w:rStyle w:val="Titre6Car"/>
        </w:rPr>
        <w:t xml:space="preserve"> </w:t>
      </w:r>
      <w:r>
        <w:t>sur la face extérieure</w:t>
      </w:r>
    </w:p>
    <w:p w:rsidR="00536C4E" w:rsidRDefault="00536C4E" w:rsidP="00181F2A">
      <w:pPr>
        <w:pStyle w:val="Paragraphedeliste"/>
        <w:numPr>
          <w:ilvl w:val="0"/>
          <w:numId w:val="8"/>
        </w:numPr>
        <w:ind w:left="284" w:hanging="284"/>
      </w:pPr>
      <w:r>
        <w:t>Structure moléculaire du récepteur inconnue</w:t>
      </w:r>
    </w:p>
    <w:sectPr w:rsidR="00536C4E" w:rsidSect="0022418D">
      <w:headerReference w:type="default" r:id="rId7"/>
      <w:footerReference w:type="default" r:id="rId8"/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F62" w:rsidRDefault="00EC6F62" w:rsidP="00BB09D7">
      <w:pPr>
        <w:spacing w:after="0" w:line="240" w:lineRule="auto"/>
      </w:pPr>
      <w:r>
        <w:separator/>
      </w:r>
    </w:p>
  </w:endnote>
  <w:endnote w:type="continuationSeparator" w:id="0">
    <w:p w:rsidR="00EC6F62" w:rsidRDefault="00EC6F62" w:rsidP="00BB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2916117"/>
      <w:docPartObj>
        <w:docPartGallery w:val="Page Numbers (Bottom of Page)"/>
        <w:docPartUnique/>
      </w:docPartObj>
    </w:sdtPr>
    <w:sdtContent>
      <w:p w:rsidR="00BB09D7" w:rsidRDefault="00A35031">
        <w:pPr>
          <w:pStyle w:val="Pieddepage"/>
          <w:jc w:val="center"/>
        </w:pPr>
        <w:r>
          <w:fldChar w:fldCharType="begin"/>
        </w:r>
        <w:r w:rsidR="00BB09D7">
          <w:instrText>PAGE   \* MERGEFORMAT</w:instrText>
        </w:r>
        <w:r>
          <w:fldChar w:fldCharType="separate"/>
        </w:r>
        <w:r w:rsidR="00B27C0F">
          <w:rPr>
            <w:noProof/>
          </w:rPr>
          <w:t>2</w:t>
        </w:r>
        <w:r>
          <w:fldChar w:fldCharType="end"/>
        </w:r>
      </w:p>
    </w:sdtContent>
  </w:sdt>
  <w:p w:rsidR="00BB09D7" w:rsidRDefault="00BB09D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F62" w:rsidRDefault="00EC6F62" w:rsidP="00BB09D7">
      <w:pPr>
        <w:spacing w:after="0" w:line="240" w:lineRule="auto"/>
      </w:pPr>
      <w:r>
        <w:separator/>
      </w:r>
    </w:p>
  </w:footnote>
  <w:footnote w:type="continuationSeparator" w:id="0">
    <w:p w:rsidR="00EC6F62" w:rsidRDefault="00EC6F62" w:rsidP="00BB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9D7" w:rsidRDefault="00BB09D7">
    <w:pPr>
      <w:pStyle w:val="En-tte"/>
    </w:pPr>
    <w:r>
      <w:t xml:space="preserve">Peuplement végétal </w:t>
    </w:r>
    <w:r>
      <w:ptab w:relativeTo="margin" w:alignment="center" w:leader="none"/>
    </w:r>
    <w:r>
      <w:ptab w:relativeTo="margin" w:alignment="right" w:leader="none"/>
    </w:r>
    <w:r>
      <w:t>Physiologie du développement végétal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30AA66BA"/>
    <w:lvl w:ilvl="0" w:tplc="61E4E78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432B15"/>
    <w:multiLevelType w:val="hybridMultilevel"/>
    <w:tmpl w:val="FBEA0BE6"/>
    <w:lvl w:ilvl="0" w:tplc="641A9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D11EB"/>
    <w:multiLevelType w:val="hybridMultilevel"/>
    <w:tmpl w:val="84506A84"/>
    <w:lvl w:ilvl="0" w:tplc="C8784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53F90"/>
    <w:multiLevelType w:val="hybridMultilevel"/>
    <w:tmpl w:val="6CE87DA8"/>
    <w:lvl w:ilvl="0" w:tplc="C8784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71AE1"/>
    <w:multiLevelType w:val="hybridMultilevel"/>
    <w:tmpl w:val="7D221926"/>
    <w:lvl w:ilvl="0" w:tplc="2E8E6EC4">
      <w:start w:val="1886"/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D6E0E"/>
    <w:multiLevelType w:val="hybridMultilevel"/>
    <w:tmpl w:val="DB8E9582"/>
    <w:lvl w:ilvl="0" w:tplc="641A9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9D7"/>
    <w:rsid w:val="00004DBA"/>
    <w:rsid w:val="0002048C"/>
    <w:rsid w:val="00071806"/>
    <w:rsid w:val="00173E80"/>
    <w:rsid w:val="001748D7"/>
    <w:rsid w:val="00181F2A"/>
    <w:rsid w:val="001911FB"/>
    <w:rsid w:val="0022418D"/>
    <w:rsid w:val="002F2D9E"/>
    <w:rsid w:val="002F6A91"/>
    <w:rsid w:val="00412F53"/>
    <w:rsid w:val="004230B5"/>
    <w:rsid w:val="004869A3"/>
    <w:rsid w:val="004C55F2"/>
    <w:rsid w:val="00536C4E"/>
    <w:rsid w:val="00536D69"/>
    <w:rsid w:val="00637FFC"/>
    <w:rsid w:val="0066307F"/>
    <w:rsid w:val="006B7BE1"/>
    <w:rsid w:val="007168DE"/>
    <w:rsid w:val="00772A77"/>
    <w:rsid w:val="008E0CE3"/>
    <w:rsid w:val="008F228E"/>
    <w:rsid w:val="009935EA"/>
    <w:rsid w:val="009F56B4"/>
    <w:rsid w:val="00A35031"/>
    <w:rsid w:val="00A56565"/>
    <w:rsid w:val="00B27C0F"/>
    <w:rsid w:val="00B80AEC"/>
    <w:rsid w:val="00BB09D7"/>
    <w:rsid w:val="00C60939"/>
    <w:rsid w:val="00C85449"/>
    <w:rsid w:val="00CF33F9"/>
    <w:rsid w:val="00D72D1E"/>
    <w:rsid w:val="00DA7138"/>
    <w:rsid w:val="00E6194F"/>
    <w:rsid w:val="00EB798A"/>
    <w:rsid w:val="00EC04E0"/>
    <w:rsid w:val="00EC6F62"/>
    <w:rsid w:val="00F401A6"/>
    <w:rsid w:val="00F40517"/>
    <w:rsid w:val="00FD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307F"/>
    <w:pPr>
      <w:widowControl w:val="0"/>
      <w:numPr>
        <w:numId w:val="2"/>
      </w:numPr>
      <w:spacing w:after="0" w:line="240" w:lineRule="auto"/>
      <w:outlineLvl w:val="0"/>
    </w:pPr>
    <w:rPr>
      <w:b/>
      <w:color w:val="0070C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66307F"/>
    <w:pPr>
      <w:jc w:val="center"/>
      <w:outlineLvl w:val="4"/>
    </w:pPr>
    <w:rPr>
      <w:rFonts w:cstheme="minorBidi"/>
      <w:b/>
      <w:color w:val="00B050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BB09D7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66307F"/>
    <w:rPr>
      <w:rFonts w:cstheme="minorHAnsi"/>
      <w:b/>
      <w:color w:val="0070C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66307F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BB0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9D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BB0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9D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0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9D7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BB09D7"/>
    <w:rPr>
      <w:rFonts w:cstheme="minorHAnsi"/>
      <w:b/>
      <w:color w:val="FF0066"/>
      <w:kern w:val="3"/>
    </w:rPr>
  </w:style>
  <w:style w:type="paragraph" w:customStyle="1" w:styleId="Default">
    <w:name w:val="Default"/>
    <w:rsid w:val="00B27C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2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BB09D7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BB0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9D7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BB0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9D7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0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9D7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BB09D7"/>
    <w:rPr>
      <w:rFonts w:cstheme="minorHAnsi"/>
      <w:b/>
      <w:color w:val="FF0066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3</cp:revision>
  <dcterms:created xsi:type="dcterms:W3CDTF">2014-05-22T16:03:00Z</dcterms:created>
  <dcterms:modified xsi:type="dcterms:W3CDTF">2014-05-24T09:08:00Z</dcterms:modified>
</cp:coreProperties>
</file>