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74" w:rsidRDefault="00360627" w:rsidP="00000A1E">
      <w:pPr>
        <w:tabs>
          <w:tab w:val="left" w:pos="1134"/>
        </w:tabs>
        <w:ind w:firstLine="2977"/>
      </w:pPr>
      <w:r w:rsidRPr="00F15D82">
        <w:rPr>
          <w:b/>
          <w:color w:val="00B050"/>
          <w:sz w:val="36"/>
          <w:u w:val="single"/>
        </w:rPr>
        <w:t xml:space="preserve">Les </w:t>
      </w:r>
      <w:proofErr w:type="spellStart"/>
      <w:r w:rsidRPr="00F15D82">
        <w:rPr>
          <w:b/>
          <w:color w:val="00B050"/>
          <w:sz w:val="36"/>
          <w:u w:val="single"/>
        </w:rPr>
        <w:t>Strigolactones</w:t>
      </w:r>
      <w:proofErr w:type="spellEnd"/>
      <w:r w:rsidRPr="00F15D82">
        <w:rPr>
          <w:b/>
          <w:color w:val="00B050"/>
          <w:sz w:val="36"/>
          <w:u w:val="single"/>
        </w:rPr>
        <w:br/>
      </w:r>
      <w:r w:rsidR="00F15D82" w:rsidRPr="00000A1E">
        <w:rPr>
          <w:b/>
          <w:color w:val="0070C0"/>
          <w:sz w:val="28"/>
          <w:u w:val="single"/>
        </w:rPr>
        <w:t>1. Découverte</w:t>
      </w:r>
      <w:r w:rsidRPr="00000A1E">
        <w:rPr>
          <w:b/>
          <w:color w:val="0070C0"/>
          <w:sz w:val="28"/>
          <w:u w:val="single"/>
        </w:rPr>
        <w:br/>
      </w:r>
      <w:r>
        <w:t xml:space="preserve">Les </w:t>
      </w:r>
      <w:r w:rsidRPr="00F15D82">
        <w:rPr>
          <w:b/>
          <w:color w:val="00B050"/>
        </w:rPr>
        <w:t>+ récemment identifiées</w:t>
      </w:r>
      <w:r>
        <w:br/>
        <w:t xml:space="preserve">On découvre une hormone </w:t>
      </w:r>
      <w:r w:rsidRPr="00F15D82">
        <w:rPr>
          <w:b/>
          <w:color w:val="FF0000"/>
        </w:rPr>
        <w:t>provoquant la</w:t>
      </w:r>
      <w:r>
        <w:t xml:space="preserve"> </w:t>
      </w:r>
      <w:r w:rsidRPr="00F15D82">
        <w:rPr>
          <w:b/>
          <w:color w:val="FF0000"/>
        </w:rPr>
        <w:t>germination</w:t>
      </w:r>
      <w:r>
        <w:t xml:space="preserve"> de certaines graines (celles de </w:t>
      </w:r>
      <w:proofErr w:type="spellStart"/>
      <w:r w:rsidRPr="00F15D82">
        <w:rPr>
          <w:b/>
        </w:rPr>
        <w:t>Striga</w:t>
      </w:r>
      <w:proofErr w:type="spellEnd"/>
      <w:r>
        <w:t xml:space="preserve">, plantes </w:t>
      </w:r>
      <w:r w:rsidRPr="00F15D82">
        <w:rPr>
          <w:b/>
          <w:color w:val="FF0000"/>
        </w:rPr>
        <w:t>hémiparasites</w:t>
      </w:r>
      <w:r>
        <w:t xml:space="preserve"> =&gt; </w:t>
      </w:r>
      <w:proofErr w:type="spellStart"/>
      <w:r>
        <w:t>Strigolacones</w:t>
      </w:r>
      <w:proofErr w:type="spellEnd"/>
      <w:proofErr w:type="gramStart"/>
      <w:r>
        <w:t>)</w:t>
      </w:r>
      <w:proofErr w:type="gramEnd"/>
      <w:r>
        <w:br/>
      </w:r>
      <w:r w:rsidRPr="00F15D82">
        <w:rPr>
          <w:u w:val="single"/>
        </w:rPr>
        <w:t xml:space="preserve">Parasitisme partiel </w:t>
      </w:r>
      <w:r>
        <w:t>: la plante parasite ne prélève que l'eau et les éléments minéraux, elle conserve son pouvoir photosynthétique.</w:t>
      </w:r>
      <w:r>
        <w:br/>
      </w:r>
      <w:r>
        <w:br/>
      </w:r>
      <w:r w:rsidRPr="00000A1E">
        <w:rPr>
          <w:b/>
          <w:color w:val="0070C0"/>
          <w:sz w:val="28"/>
          <w:u w:val="single"/>
        </w:rPr>
        <w:t>2. Structure chimique</w:t>
      </w:r>
      <w:r w:rsidRPr="00000A1E">
        <w:rPr>
          <w:b/>
          <w:color w:val="0070C0"/>
          <w:sz w:val="28"/>
          <w:u w:val="single"/>
        </w:rPr>
        <w:br/>
      </w:r>
      <w:r>
        <w:t xml:space="preserve">Ce sont des dérivés du métabolisme des </w:t>
      </w:r>
      <w:r w:rsidR="00F15D82" w:rsidRPr="00F15D82">
        <w:rPr>
          <w:b/>
        </w:rPr>
        <w:t>caroténoïdes</w:t>
      </w:r>
      <w:r>
        <w:br/>
      </w:r>
      <w:r w:rsidR="00F15D82">
        <w:t xml:space="preserve">Hormones appartenant à la </w:t>
      </w:r>
      <w:r w:rsidR="00F15D82" w:rsidRPr="00F15D82">
        <w:rPr>
          <w:b/>
        </w:rPr>
        <w:t xml:space="preserve">famille des </w:t>
      </w:r>
      <w:r w:rsidRPr="00F15D82">
        <w:rPr>
          <w:b/>
        </w:rPr>
        <w:t>Terpènes</w:t>
      </w:r>
      <w:r>
        <w:t xml:space="preserve"> </w:t>
      </w:r>
      <w:r w:rsidR="00F15D82">
        <w:t xml:space="preserve">avec des </w:t>
      </w:r>
      <w:r w:rsidRPr="00F15D82">
        <w:rPr>
          <w:b/>
        </w:rPr>
        <w:t>lactones</w:t>
      </w:r>
      <w:r>
        <w:br/>
      </w:r>
      <w:r w:rsidRPr="00F15D82">
        <w:rPr>
          <w:b/>
          <w:color w:val="FF0000"/>
        </w:rPr>
        <w:t>Biosynthèse</w:t>
      </w:r>
      <w:r>
        <w:t xml:space="preserve"> au niveau des racines</w:t>
      </w:r>
    </w:p>
    <w:p w:rsidR="00F15D82" w:rsidRDefault="00F15D82" w:rsidP="00F15D82">
      <w:r w:rsidRPr="00000A1E">
        <w:rPr>
          <w:b/>
          <w:color w:val="0070C0"/>
          <w:sz w:val="28"/>
          <w:u w:val="single"/>
        </w:rPr>
        <w:t>3. Manifestations physiologiques et mode d'action</w:t>
      </w:r>
      <w:r w:rsidRPr="00000A1E">
        <w:rPr>
          <w:b/>
          <w:color w:val="0070C0"/>
          <w:sz w:val="28"/>
          <w:u w:val="single"/>
        </w:rPr>
        <w:br/>
      </w:r>
      <w:r>
        <w:t xml:space="preserve">Hormone impliquée dans la </w:t>
      </w:r>
      <w:r w:rsidRPr="00F15D82">
        <w:rPr>
          <w:b/>
          <w:color w:val="FF0000"/>
        </w:rPr>
        <w:t>germination</w:t>
      </w:r>
      <w:r>
        <w:t xml:space="preserve"> (≈1960) des graines de certaines espèces parasites, les </w:t>
      </w:r>
      <w:proofErr w:type="spellStart"/>
      <w:r>
        <w:t>striga</w:t>
      </w:r>
      <w:proofErr w:type="spellEnd"/>
      <w:r>
        <w:t xml:space="preserve"> et les orobanches</w:t>
      </w:r>
      <w:r>
        <w:br/>
        <w:t xml:space="preserve">Les </w:t>
      </w:r>
      <w:proofErr w:type="spellStart"/>
      <w:r>
        <w:t>strigolactones</w:t>
      </w:r>
      <w:proofErr w:type="spellEnd"/>
      <w:r>
        <w:t xml:space="preserve"> seraient des </w:t>
      </w:r>
      <w:r w:rsidRPr="00F15D82">
        <w:rPr>
          <w:b/>
          <w:color w:val="FF0000"/>
        </w:rPr>
        <w:t>signaux</w:t>
      </w:r>
      <w:r>
        <w:t xml:space="preserve"> </w:t>
      </w:r>
      <w:r w:rsidRPr="00F15D82">
        <w:rPr>
          <w:b/>
          <w:color w:val="FF0000"/>
        </w:rPr>
        <w:t>à destination de la plante hôte</w:t>
      </w:r>
      <w:r>
        <w:t xml:space="preserve"> </w:t>
      </w:r>
      <w:r>
        <w:sym w:font="Wingdings" w:char="F0E8"/>
      </w:r>
      <w:r>
        <w:t xml:space="preserve"> </w:t>
      </w:r>
      <w:r w:rsidRPr="00F15D82">
        <w:rPr>
          <w:b/>
          <w:color w:val="FF0000"/>
        </w:rPr>
        <w:t>invasion</w:t>
      </w:r>
      <w:r>
        <w:t xml:space="preserve"> jusqu'à entrainer la mort</w:t>
      </w:r>
    </w:p>
    <w:p w:rsidR="00F15D82" w:rsidRDefault="00F15D82" w:rsidP="00F15D82">
      <w:r w:rsidRPr="00F15D82">
        <w:rPr>
          <w:b/>
          <w:color w:val="FF0000"/>
        </w:rPr>
        <w:t>Médiation chimique</w:t>
      </w:r>
      <w:r>
        <w:t xml:space="preserve"> dans les interactions entre plantes et leurs champignons </w:t>
      </w:r>
      <w:proofErr w:type="spellStart"/>
      <w:r>
        <w:t>mycorhiziens</w:t>
      </w:r>
      <w:proofErr w:type="spellEnd"/>
      <w:r>
        <w:t xml:space="preserve"> (2004</w:t>
      </w:r>
      <w:proofErr w:type="gramStart"/>
      <w:r>
        <w:t>)</w:t>
      </w:r>
      <w:proofErr w:type="gramEnd"/>
      <w:r>
        <w:br/>
      </w:r>
      <w:r w:rsidRPr="00F15D82">
        <w:rPr>
          <w:b/>
        </w:rPr>
        <w:t>Croissance des champignons</w:t>
      </w:r>
      <w:r>
        <w:t xml:space="preserve"> stimulée grâce à cette hormone émise par les exsudats de racines.</w:t>
      </w:r>
      <w:r>
        <w:br/>
      </w:r>
      <w:r w:rsidRPr="00F15D82">
        <w:rPr>
          <w:b/>
        </w:rPr>
        <w:t>Croissance des champignons</w:t>
      </w:r>
      <w:r>
        <w:t xml:space="preserve"> guidée en direction de la plante </w:t>
      </w:r>
      <w:r>
        <w:br/>
      </w:r>
      <w:r>
        <w:sym w:font="Wingdings" w:char="F0E8"/>
      </w:r>
      <w:r>
        <w:t xml:space="preserve"> </w:t>
      </w:r>
      <w:r w:rsidRPr="00F15D82">
        <w:rPr>
          <w:b/>
          <w:color w:val="00B050"/>
        </w:rPr>
        <w:t>augmentation</w:t>
      </w:r>
      <w:r>
        <w:t xml:space="preserve"> </w:t>
      </w:r>
      <w:r w:rsidRPr="00F15D82">
        <w:rPr>
          <w:b/>
        </w:rPr>
        <w:t xml:space="preserve">des chances de </w:t>
      </w:r>
      <w:proofErr w:type="spellStart"/>
      <w:r w:rsidRPr="00F15D82">
        <w:rPr>
          <w:b/>
        </w:rPr>
        <w:t>mycorrhization</w:t>
      </w:r>
      <w:proofErr w:type="spellEnd"/>
      <w:r>
        <w:br/>
      </w:r>
      <w:r>
        <w:sym w:font="Wingdings" w:char="F0E8"/>
      </w:r>
      <w:r>
        <w:t xml:space="preserve"> </w:t>
      </w:r>
      <w:proofErr w:type="spellStart"/>
      <w:r w:rsidRPr="00F15D82">
        <w:rPr>
          <w:b/>
        </w:rPr>
        <w:t>mycorrhization</w:t>
      </w:r>
      <w:proofErr w:type="spellEnd"/>
      <w:r>
        <w:t xml:space="preserve"> </w:t>
      </w:r>
      <w:r w:rsidRPr="00F15D82">
        <w:rPr>
          <w:b/>
          <w:color w:val="00B050"/>
        </w:rPr>
        <w:t>+ rapide</w:t>
      </w:r>
      <w:r>
        <w:br/>
      </w:r>
      <w:r>
        <w:br/>
      </w:r>
      <w:r w:rsidRPr="00F15D82">
        <w:rPr>
          <w:b/>
          <w:u w:val="single"/>
        </w:rPr>
        <w:t>Application</w:t>
      </w:r>
      <w:r>
        <w:t xml:space="preserve">: recherches en cours pour faciliter la </w:t>
      </w:r>
      <w:proofErr w:type="spellStart"/>
      <w:r>
        <w:t>mycorrhization</w:t>
      </w:r>
      <w:proofErr w:type="spellEnd"/>
      <w:r>
        <w:t xml:space="preserve"> des plantes cultivées en champ, en serre ou en forêt </w:t>
      </w:r>
    </w:p>
    <w:p w:rsidR="00F15D82" w:rsidRDefault="00F15D82" w:rsidP="00F15D82">
      <w:r w:rsidRPr="00F15D82">
        <w:rPr>
          <w:b/>
          <w:color w:val="FF0000"/>
        </w:rPr>
        <w:t>Contrôle de la ramification</w:t>
      </w:r>
      <w:r>
        <w:t xml:space="preserve"> des plantes (2008) </w:t>
      </w:r>
      <w:r>
        <w:br/>
      </w:r>
      <w:r w:rsidRPr="00000A1E">
        <w:rPr>
          <w:b/>
          <w:color w:val="00B050"/>
        </w:rPr>
        <w:t>inhibition</w:t>
      </w:r>
      <w:r>
        <w:t xml:space="preserve"> de la croissance des </w:t>
      </w:r>
      <w:r w:rsidRPr="00000A1E">
        <w:rPr>
          <w:b/>
          <w:color w:val="FF0000"/>
        </w:rPr>
        <w:t>bourgeons</w:t>
      </w:r>
      <w:r>
        <w:t xml:space="preserve"> </w:t>
      </w:r>
      <w:r w:rsidRPr="00000A1E">
        <w:rPr>
          <w:b/>
        </w:rPr>
        <w:t>situées à l'aisselle des feuilles</w:t>
      </w:r>
      <w:r>
        <w:br/>
        <w:t xml:space="preserve">Les plantes mutantes qui ne produisent pas de </w:t>
      </w:r>
      <w:proofErr w:type="spellStart"/>
      <w:r>
        <w:t>strigolactones</w:t>
      </w:r>
      <w:proofErr w:type="spellEnd"/>
      <w:r>
        <w:t xml:space="preserve"> sont "</w:t>
      </w:r>
      <w:r w:rsidRPr="00000A1E">
        <w:rPr>
          <w:b/>
        </w:rPr>
        <w:t>hyper-ramifiées</w:t>
      </w:r>
      <w:r>
        <w:t>"</w:t>
      </w:r>
      <w:r>
        <w:br/>
      </w:r>
      <w:r>
        <w:br/>
      </w:r>
      <w:r w:rsidRPr="00F15D82">
        <w:rPr>
          <w:b/>
          <w:u w:val="single"/>
        </w:rPr>
        <w:t>Application</w:t>
      </w:r>
      <w:r>
        <w:t>: en sylviculture pour contrôler la forme et la croissance chez lez arbres</w:t>
      </w:r>
    </w:p>
    <w:p w:rsidR="00000A1E" w:rsidRPr="00F15D82" w:rsidRDefault="00000A1E" w:rsidP="00F15D82">
      <w:r w:rsidRPr="00000A1E">
        <w:rPr>
          <w:b/>
          <w:u w:val="single"/>
        </w:rPr>
        <w:t xml:space="preserve">Contrôle de la ramification </w:t>
      </w:r>
      <w:proofErr w:type="gramStart"/>
      <w:r w:rsidRPr="00000A1E">
        <w:rPr>
          <w:b/>
          <w:u w:val="single"/>
        </w:rPr>
        <w:t>:</w:t>
      </w:r>
      <w:proofErr w:type="gramEnd"/>
      <w:r w:rsidRPr="00000A1E">
        <w:rPr>
          <w:b/>
          <w:u w:val="single"/>
        </w:rPr>
        <w:br/>
      </w:r>
      <w:r>
        <w:t xml:space="preserve">Des </w:t>
      </w:r>
      <w:r w:rsidRPr="00000A1E">
        <w:rPr>
          <w:b/>
          <w:color w:val="FF0000"/>
        </w:rPr>
        <w:t>gènes</w:t>
      </w:r>
      <w:r>
        <w:t xml:space="preserve"> impliqués aussi bien dans la </w:t>
      </w:r>
      <w:r w:rsidRPr="00000A1E">
        <w:rPr>
          <w:b/>
          <w:color w:val="FF0000"/>
        </w:rPr>
        <w:t>synthèse</w:t>
      </w:r>
      <w:r>
        <w:t xml:space="preserve"> (</w:t>
      </w:r>
      <w:r w:rsidRPr="00000A1E">
        <w:rPr>
          <w:b/>
        </w:rPr>
        <w:t>RMS1, RMS5</w:t>
      </w:r>
      <w:r>
        <w:t xml:space="preserve">) que dans la </w:t>
      </w:r>
      <w:r w:rsidRPr="00000A1E">
        <w:rPr>
          <w:b/>
          <w:color w:val="FF0000"/>
        </w:rPr>
        <w:t>perception</w:t>
      </w:r>
      <w:r>
        <w:t xml:space="preserve"> (</w:t>
      </w:r>
      <w:r w:rsidRPr="00000A1E">
        <w:rPr>
          <w:b/>
        </w:rPr>
        <w:t>RMS4</w:t>
      </w:r>
      <w:r>
        <w:t>) du signal "</w:t>
      </w:r>
      <w:proofErr w:type="spellStart"/>
      <w:r>
        <w:t>strigo</w:t>
      </w:r>
      <w:proofErr w:type="spellEnd"/>
      <w:r>
        <w:t xml:space="preserve">" ont été identifiés chez </w:t>
      </w:r>
      <w:proofErr w:type="spellStart"/>
      <w:r w:rsidRPr="00000A1E">
        <w:rPr>
          <w:i/>
        </w:rPr>
        <w:t>Arabidopsis</w:t>
      </w:r>
      <w:proofErr w:type="spellEnd"/>
      <w:r w:rsidRPr="00000A1E">
        <w:rPr>
          <w:i/>
        </w:rPr>
        <w:t xml:space="preserve"> </w:t>
      </w:r>
      <w:proofErr w:type="spellStart"/>
      <w:r w:rsidRPr="00000A1E">
        <w:rPr>
          <w:i/>
        </w:rPr>
        <w:t>thaliana</w:t>
      </w:r>
      <w:proofErr w:type="spellEnd"/>
    </w:p>
    <w:sectPr w:rsidR="00000A1E" w:rsidRPr="00F15D82" w:rsidSect="00B1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60627"/>
    <w:rsid w:val="00000A1E"/>
    <w:rsid w:val="00360627"/>
    <w:rsid w:val="00B12874"/>
    <w:rsid w:val="00F1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2</cp:revision>
  <dcterms:created xsi:type="dcterms:W3CDTF">2014-03-03T08:11:00Z</dcterms:created>
  <dcterms:modified xsi:type="dcterms:W3CDTF">2014-03-03T08:29:00Z</dcterms:modified>
</cp:coreProperties>
</file>