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171" w:rsidRDefault="000A02A1" w:rsidP="000A02A1">
      <w:pPr>
        <w:jc w:val="center"/>
        <w:rPr>
          <w:b/>
          <w:sz w:val="28"/>
          <w:u w:val="single"/>
        </w:rPr>
      </w:pPr>
      <w:r w:rsidRPr="000A02A1">
        <w:rPr>
          <w:b/>
          <w:sz w:val="28"/>
          <w:u w:val="single"/>
        </w:rPr>
        <w:t>Ecologie du paysage</w:t>
      </w:r>
    </w:p>
    <w:p w:rsidR="000A02A1" w:rsidRDefault="000A02A1" w:rsidP="000A02A1">
      <w:pPr>
        <w:autoSpaceDE w:val="0"/>
        <w:autoSpaceDN w:val="0"/>
        <w:adjustRightInd w:val="0"/>
        <w:spacing w:after="0" w:line="240" w:lineRule="auto"/>
        <w:rPr>
          <w:rFonts w:cs="Arial"/>
          <w:bCs/>
        </w:rPr>
      </w:pPr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4554220</wp:posOffset>
            </wp:positionH>
            <wp:positionV relativeFrom="paragraph">
              <wp:posOffset>625475</wp:posOffset>
            </wp:positionV>
            <wp:extent cx="1962785" cy="1916430"/>
            <wp:effectExtent l="19050" t="0" r="0" b="0"/>
            <wp:wrapThrough wrapText="bothSides">
              <wp:wrapPolygon edited="0">
                <wp:start x="-210" y="0"/>
                <wp:lineTo x="-210" y="21471"/>
                <wp:lineTo x="21593" y="21471"/>
                <wp:lineTo x="21593" y="0"/>
                <wp:lineTo x="-21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A02A1">
        <w:rPr>
          <w:b/>
          <w:u w:val="single"/>
        </w:rPr>
        <w:t>I) Un paysage</w:t>
      </w:r>
      <w:r>
        <w:rPr>
          <w:b/>
          <w:u w:val="single"/>
        </w:rPr>
        <w:t xml:space="preserve"> </w:t>
      </w:r>
      <w:r>
        <w:t xml:space="preserve">= une </w:t>
      </w:r>
      <w:r w:rsidRPr="00AE0E1B">
        <w:rPr>
          <w:b/>
        </w:rPr>
        <w:t>étendue</w:t>
      </w:r>
      <w:r>
        <w:t xml:space="preserve"> de pays qui s'offre à la vue</w:t>
      </w:r>
      <w:r>
        <w:br/>
      </w:r>
      <w:r>
        <w:sym w:font="Wingdings" w:char="F0E8"/>
      </w:r>
      <w:r>
        <w:t xml:space="preserve"> </w:t>
      </w:r>
      <w:r w:rsidRPr="000A02A1">
        <w:rPr>
          <w:rFonts w:cs="Arial"/>
        </w:rPr>
        <w:t>Niveau d'organisation des systèmes</w:t>
      </w:r>
      <w:r>
        <w:rPr>
          <w:rFonts w:cs="Arial"/>
        </w:rPr>
        <w:t xml:space="preserve"> </w:t>
      </w:r>
      <w:r w:rsidRPr="000A02A1">
        <w:rPr>
          <w:rFonts w:cs="Arial"/>
        </w:rPr>
        <w:t xml:space="preserve">écologiques, </w:t>
      </w:r>
      <w:r>
        <w:rPr>
          <w:rFonts w:cs="Arial"/>
          <w:bCs/>
        </w:rPr>
        <w:t>supérieur à l'écosystème</w:t>
      </w:r>
      <w:r w:rsidRPr="000A02A1">
        <w:rPr>
          <w:rFonts w:cs="Arial"/>
        </w:rPr>
        <w:t>;</w:t>
      </w:r>
      <w:r>
        <w:rPr>
          <w:rFonts w:cs="Arial"/>
        </w:rPr>
        <w:t xml:space="preserve"> </w:t>
      </w:r>
      <w:r w:rsidRPr="000A02A1">
        <w:rPr>
          <w:rFonts w:cs="Arial"/>
        </w:rPr>
        <w:t>il se caractérise essentiellement par son</w:t>
      </w:r>
      <w:r>
        <w:rPr>
          <w:rFonts w:cs="Arial"/>
        </w:rPr>
        <w:t xml:space="preserve"> </w:t>
      </w:r>
      <w:r w:rsidRPr="00AE0E1B">
        <w:rPr>
          <w:rFonts w:cs="Arial"/>
          <w:b/>
          <w:bCs/>
        </w:rPr>
        <w:t>hétérogénéité</w:t>
      </w:r>
      <w:r w:rsidRPr="000A02A1">
        <w:rPr>
          <w:rFonts w:cs="Arial"/>
          <w:bCs/>
        </w:rPr>
        <w:t xml:space="preserve"> </w:t>
      </w:r>
      <w:r w:rsidRPr="000A02A1">
        <w:rPr>
          <w:rFonts w:cs="Arial"/>
        </w:rPr>
        <w:t xml:space="preserve">et par sa </w:t>
      </w:r>
      <w:r w:rsidRPr="00AE0E1B">
        <w:rPr>
          <w:rFonts w:cs="Arial"/>
          <w:b/>
        </w:rPr>
        <w:t>dynamique</w:t>
      </w:r>
      <w:r w:rsidRPr="000A02A1">
        <w:rPr>
          <w:rFonts w:cs="Arial"/>
        </w:rPr>
        <w:t xml:space="preserve"> gouvernée</w:t>
      </w:r>
      <w:r>
        <w:rPr>
          <w:rFonts w:cs="Arial"/>
        </w:rPr>
        <w:t xml:space="preserve"> </w:t>
      </w:r>
      <w:r w:rsidRPr="000A02A1">
        <w:rPr>
          <w:rFonts w:cs="Arial"/>
        </w:rPr>
        <w:t xml:space="preserve">pour partie par les </w:t>
      </w:r>
      <w:r w:rsidRPr="000A02A1">
        <w:rPr>
          <w:rFonts w:cs="Arial"/>
          <w:bCs/>
        </w:rPr>
        <w:t>activités humaines.</w:t>
      </w:r>
      <w:r>
        <w:rPr>
          <w:rFonts w:cs="Arial"/>
        </w:rPr>
        <w:t xml:space="preserve"> </w:t>
      </w:r>
      <w:r w:rsidRPr="000A02A1">
        <w:rPr>
          <w:rFonts w:cs="Arial"/>
        </w:rPr>
        <w:t xml:space="preserve">Il existe </w:t>
      </w:r>
      <w:r w:rsidRPr="000A02A1">
        <w:rPr>
          <w:rFonts w:cs="Arial"/>
          <w:bCs/>
        </w:rPr>
        <w:t>indépendamment de la perception</w:t>
      </w:r>
    </w:p>
    <w:p w:rsidR="000A02A1" w:rsidRDefault="000A02A1" w:rsidP="000A02A1">
      <w:pPr>
        <w:autoSpaceDE w:val="0"/>
        <w:autoSpaceDN w:val="0"/>
        <w:adjustRightInd w:val="0"/>
        <w:spacing w:after="0" w:line="240" w:lineRule="auto"/>
      </w:pPr>
      <w:r>
        <w:t xml:space="preserve">On peut avoir 2 représentations pour un même paysage =&gt; </w:t>
      </w:r>
      <w:r w:rsidRPr="00AE0E1B">
        <w:rPr>
          <w:b/>
        </w:rPr>
        <w:t>hétérogénéité variable</w:t>
      </w:r>
      <w:r>
        <w:t xml:space="preserve"> selon le choix l'observateur</w:t>
      </w:r>
    </w:p>
    <w:p w:rsidR="000A02A1" w:rsidRDefault="000A02A1" w:rsidP="000A02A1">
      <w:pPr>
        <w:autoSpaceDE w:val="0"/>
        <w:autoSpaceDN w:val="0"/>
        <w:adjustRightInd w:val="0"/>
        <w:spacing w:after="0" w:line="240" w:lineRule="auto"/>
      </w:pPr>
    </w:p>
    <w:p w:rsidR="000A02A1" w:rsidRDefault="0038780D" w:rsidP="000A02A1">
      <w:pPr>
        <w:autoSpaceDE w:val="0"/>
        <w:autoSpaceDN w:val="0"/>
        <w:adjustRightInd w:val="0"/>
        <w:spacing w:after="0" w:line="240" w:lineRule="auto"/>
      </w:pPr>
      <w:r>
        <w:rPr>
          <w:b/>
          <w:u w:val="single"/>
        </w:rPr>
        <w:t>II)… e</w:t>
      </w:r>
      <w:r w:rsidR="000A02A1" w:rsidRPr="000A02A1">
        <w:rPr>
          <w:b/>
          <w:u w:val="single"/>
        </w:rPr>
        <w:t>n décrire les éléments</w:t>
      </w:r>
      <w:r w:rsidR="000A02A1">
        <w:rPr>
          <w:b/>
          <w:u w:val="single"/>
        </w:rPr>
        <w:t xml:space="preserve"> = </w:t>
      </w:r>
      <w:r w:rsidR="000A02A1">
        <w:t xml:space="preserve"> matrice, tâche, mosaïque, corridor et réseau, lisière et milieu intérieur</w:t>
      </w:r>
    </w:p>
    <w:p w:rsidR="000A02A1" w:rsidRDefault="00D36CC6" w:rsidP="000A02A1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  <w:b/>
          <w:noProof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4944745</wp:posOffset>
            </wp:positionH>
            <wp:positionV relativeFrom="paragraph">
              <wp:posOffset>1526540</wp:posOffset>
            </wp:positionV>
            <wp:extent cx="1718945" cy="1183640"/>
            <wp:effectExtent l="19050" t="0" r="0" b="0"/>
            <wp:wrapThrough wrapText="bothSides">
              <wp:wrapPolygon edited="0">
                <wp:start x="-239" y="0"/>
                <wp:lineTo x="-239" y="21206"/>
                <wp:lineTo x="21544" y="21206"/>
                <wp:lineTo x="21544" y="0"/>
                <wp:lineTo x="-239" y="0"/>
              </wp:wrapPolygon>
            </wp:wrapThrough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02A1" w:rsidRPr="000A02A1">
        <w:rPr>
          <w:rFonts w:cs="Arial"/>
          <w:b/>
          <w:u w:val="single"/>
        </w:rPr>
        <w:t>1) Matrice</w:t>
      </w:r>
      <w:r w:rsidR="000A02A1">
        <w:rPr>
          <w:rFonts w:cs="Arial"/>
        </w:rPr>
        <w:t xml:space="preserve"> = élément dominant/englobant (herbage, culture naturelle, étang, forêt naturelle, zone urbanisée…)</w:t>
      </w:r>
      <w:r w:rsidR="000A02A1">
        <w:rPr>
          <w:rFonts w:cs="Arial"/>
        </w:rPr>
        <w:br/>
      </w:r>
      <w:r w:rsidR="000A02A1" w:rsidRPr="000A02A1">
        <w:rPr>
          <w:rFonts w:cs="Arial"/>
          <w:b/>
          <w:u w:val="single"/>
        </w:rPr>
        <w:t>2) Tâche</w:t>
      </w:r>
      <w:r w:rsidR="000A02A1">
        <w:rPr>
          <w:rFonts w:cs="Arial"/>
        </w:rPr>
        <w:t xml:space="preserve"> = éléments différents de la matrice (bosquets, habitations, parcs, jardins en milieu urbain), ensemble des tâches = </w:t>
      </w:r>
      <w:r w:rsidR="000A02A1" w:rsidRPr="00AE0E1B">
        <w:rPr>
          <w:rFonts w:cs="Arial"/>
          <w:b/>
        </w:rPr>
        <w:t>mosaïque</w:t>
      </w:r>
      <w:r w:rsidR="000A02A1">
        <w:rPr>
          <w:rFonts w:cs="Arial"/>
        </w:rPr>
        <w:br/>
      </w:r>
      <w:r w:rsidR="000A02A1" w:rsidRPr="000A02A1">
        <w:rPr>
          <w:rFonts w:cs="Arial"/>
          <w:u w:val="single"/>
        </w:rPr>
        <w:t>3 types de tâches</w:t>
      </w:r>
      <w:r w:rsidR="000A02A1">
        <w:rPr>
          <w:rFonts w:cs="Arial"/>
        </w:rPr>
        <w:t xml:space="preserve"> :</w:t>
      </w:r>
      <w:r>
        <w:rPr>
          <w:rFonts w:cs="Arial"/>
        </w:rPr>
        <w:br/>
        <w:t xml:space="preserve">• </w:t>
      </w:r>
      <w:r w:rsidRPr="00AE0E1B">
        <w:rPr>
          <w:rFonts w:cs="Arial"/>
          <w:b/>
        </w:rPr>
        <w:t>de</w:t>
      </w:r>
      <w:r>
        <w:rPr>
          <w:rFonts w:cs="Arial"/>
        </w:rPr>
        <w:t xml:space="preserve"> </w:t>
      </w:r>
      <w:r w:rsidRPr="00AE0E1B">
        <w:rPr>
          <w:rFonts w:cs="Arial"/>
          <w:b/>
        </w:rPr>
        <w:t>perturbation</w:t>
      </w:r>
      <w:r>
        <w:rPr>
          <w:rFonts w:cs="Arial"/>
        </w:rPr>
        <w:t xml:space="preserve"> =&gt; action direct de l'homme ou attaque massive de ravageurs ou accident climatique</w:t>
      </w:r>
      <w:r>
        <w:rPr>
          <w:rFonts w:cs="Arial"/>
        </w:rPr>
        <w:br/>
        <w:t xml:space="preserve">• </w:t>
      </w:r>
      <w:proofErr w:type="spellStart"/>
      <w:r w:rsidRPr="00AE0E1B">
        <w:rPr>
          <w:rFonts w:cs="Arial"/>
          <w:b/>
        </w:rPr>
        <w:t>relicte</w:t>
      </w:r>
      <w:proofErr w:type="spellEnd"/>
      <w:r>
        <w:rPr>
          <w:rFonts w:cs="Arial"/>
        </w:rPr>
        <w:t xml:space="preserve"> =&gt; reste d'une ancienne matrice donc refuge d'espèces</w:t>
      </w:r>
      <w:r>
        <w:rPr>
          <w:rFonts w:cs="Arial"/>
        </w:rPr>
        <w:br/>
        <w:t xml:space="preserve">• </w:t>
      </w:r>
      <w:r w:rsidRPr="00AE0E1B">
        <w:rPr>
          <w:rFonts w:cs="Arial"/>
          <w:b/>
        </w:rPr>
        <w:t>de régénération</w:t>
      </w:r>
      <w:r>
        <w:rPr>
          <w:rFonts w:cs="Arial"/>
        </w:rPr>
        <w:t xml:space="preserve"> =&gt; recolonisation par des espèces spontanées</w:t>
      </w:r>
      <w:r>
        <w:rPr>
          <w:rFonts w:cs="Arial"/>
        </w:rPr>
        <w:br/>
      </w:r>
      <w:r w:rsidRPr="00D36CC6">
        <w:rPr>
          <w:rFonts w:cs="Arial"/>
          <w:b/>
          <w:u w:val="single"/>
        </w:rPr>
        <w:t>3) Corridor</w:t>
      </w:r>
      <w:r>
        <w:rPr>
          <w:rFonts w:cs="Arial"/>
        </w:rPr>
        <w:t xml:space="preserve"> = élément linéaire, connecte les tâches entres elles. Voie de circulation, filtre, barrière, cours d'eau, route, haie…</w:t>
      </w:r>
      <w:r>
        <w:rPr>
          <w:rFonts w:cs="Arial"/>
        </w:rPr>
        <w:tab/>
        <w:t xml:space="preserve">Ensemble de corridors = </w:t>
      </w:r>
      <w:r w:rsidRPr="00AE0E1B">
        <w:rPr>
          <w:rFonts w:cs="Arial"/>
          <w:b/>
        </w:rPr>
        <w:t>réseau</w:t>
      </w:r>
    </w:p>
    <w:p w:rsidR="00D36CC6" w:rsidRDefault="00D36CC6" w:rsidP="000A02A1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 w:rsidRPr="00D36CC6">
        <w:rPr>
          <w:rFonts w:cs="Arial"/>
          <w:b/>
          <w:u w:val="single"/>
        </w:rPr>
        <w:t>4) Lisière</w:t>
      </w:r>
      <w:r>
        <w:rPr>
          <w:rFonts w:cs="Arial"/>
          <w:b/>
          <w:u w:val="single"/>
        </w:rPr>
        <w:t>…</w:t>
      </w:r>
      <w:r>
        <w:rPr>
          <w:rFonts w:cs="Arial"/>
        </w:rPr>
        <w:t xml:space="preserve"> = zone de fortes interactions avec matrices ou tâches voisines, grande diversité biologique</w:t>
      </w:r>
      <w:r>
        <w:rPr>
          <w:rFonts w:cs="Arial"/>
        </w:rPr>
        <w:br/>
        <w:t xml:space="preserve">… et </w:t>
      </w:r>
      <w:r w:rsidRPr="00D36CC6">
        <w:rPr>
          <w:rFonts w:cs="Arial"/>
          <w:b/>
          <w:u w:val="single"/>
        </w:rPr>
        <w:t>milieu intérieur</w:t>
      </w:r>
      <w:r>
        <w:rPr>
          <w:rFonts w:cs="Arial"/>
        </w:rPr>
        <w:t xml:space="preserve"> = interactions &lt; voire 0 à la matrice   -------------------------------&gt;</w:t>
      </w:r>
    </w:p>
    <w:p w:rsidR="00C3417A" w:rsidRDefault="0038780D" w:rsidP="00C3417A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682625</wp:posOffset>
            </wp:positionV>
            <wp:extent cx="5751830" cy="3935095"/>
            <wp:effectExtent l="19050" t="0" r="1270" b="0"/>
            <wp:wrapThrough wrapText="bothSides">
              <wp:wrapPolygon edited="0">
                <wp:start x="-72" y="0"/>
                <wp:lineTo x="-72" y="21541"/>
                <wp:lineTo x="21605" y="21541"/>
                <wp:lineTo x="21605" y="0"/>
                <wp:lineTo x="-72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393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417A" w:rsidRPr="00C3417A">
        <w:rPr>
          <w:rFonts w:cs="Arial"/>
        </w:rPr>
        <w:t>+ taches allongées</w:t>
      </w:r>
      <w:proofErr w:type="gramStart"/>
      <w:r w:rsidR="00C3417A" w:rsidRPr="00C3417A">
        <w:rPr>
          <w:rFonts w:cs="Arial"/>
        </w:rPr>
        <w:t>,+</w:t>
      </w:r>
      <w:proofErr w:type="gramEnd"/>
      <w:r w:rsidR="00C3417A" w:rsidRPr="00C3417A">
        <w:rPr>
          <w:rFonts w:cs="Arial"/>
        </w:rPr>
        <w:t xml:space="preserve"> ratio lisière/intérieur</w:t>
      </w:r>
      <w:r w:rsidR="00C3417A">
        <w:rPr>
          <w:rFonts w:cs="Arial"/>
        </w:rPr>
        <w:t xml:space="preserve"> élevé + </w:t>
      </w:r>
      <w:r w:rsidR="00C3417A" w:rsidRPr="00C3417A">
        <w:rPr>
          <w:rFonts w:cs="Arial"/>
        </w:rPr>
        <w:t>grande</w:t>
      </w:r>
      <w:r w:rsidR="00C3417A">
        <w:rPr>
          <w:rFonts w:cs="Arial"/>
        </w:rPr>
        <w:t xml:space="preserve"> est la</w:t>
      </w:r>
      <w:r w:rsidR="00C3417A" w:rsidRPr="00C3417A">
        <w:rPr>
          <w:rFonts w:cs="Arial"/>
        </w:rPr>
        <w:t xml:space="preserve"> biodiversité</w:t>
      </w:r>
    </w:p>
    <w:p w:rsidR="00C3417A" w:rsidRDefault="00C3417A" w:rsidP="00C3417A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C3417A" w:rsidRDefault="00C3417A" w:rsidP="00C3417A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38780D" w:rsidRDefault="0038780D" w:rsidP="00C3417A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DA411E" w:rsidRDefault="00DA411E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  <w:b/>
          <w:noProof/>
          <w:u w:val="single"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3602990</wp:posOffset>
            </wp:positionH>
            <wp:positionV relativeFrom="paragraph">
              <wp:posOffset>372745</wp:posOffset>
            </wp:positionV>
            <wp:extent cx="2758440" cy="869950"/>
            <wp:effectExtent l="19050" t="0" r="3810" b="0"/>
            <wp:wrapThrough wrapText="bothSides">
              <wp:wrapPolygon edited="0">
                <wp:start x="-149" y="0"/>
                <wp:lineTo x="-149" y="21285"/>
                <wp:lineTo x="21630" y="21285"/>
                <wp:lineTo x="21630" y="0"/>
                <wp:lineTo x="-149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780D" w:rsidRPr="0038780D">
        <w:rPr>
          <w:rFonts w:cs="Arial"/>
          <w:b/>
          <w:u w:val="single"/>
        </w:rPr>
        <w:t>III)… puis les analyser</w:t>
      </w:r>
      <w:r w:rsidR="0038780D">
        <w:rPr>
          <w:rFonts w:cs="Arial"/>
          <w:b/>
          <w:u w:val="single"/>
        </w:rPr>
        <w:t xml:space="preserve"> </w:t>
      </w:r>
      <w:proofErr w:type="gramStart"/>
      <w:r w:rsidR="0038780D">
        <w:rPr>
          <w:rFonts w:cs="Arial"/>
          <w:b/>
          <w:u w:val="single"/>
        </w:rPr>
        <w:t xml:space="preserve">: </w:t>
      </w:r>
      <w:r w:rsidR="0038780D">
        <w:rPr>
          <w:rFonts w:cs="Arial"/>
        </w:rPr>
        <w:t xml:space="preserve"> 3</w:t>
      </w:r>
      <w:proofErr w:type="gramEnd"/>
      <w:r w:rsidR="0038780D">
        <w:rPr>
          <w:rFonts w:cs="Arial"/>
        </w:rPr>
        <w:t xml:space="preserve"> outils d'analyse quantitative</w:t>
      </w:r>
      <w:r w:rsidR="0038780D">
        <w:rPr>
          <w:rFonts w:cs="Arial"/>
        </w:rPr>
        <w:br/>
      </w:r>
      <w:r w:rsidR="0038780D" w:rsidRPr="0038780D">
        <w:rPr>
          <w:rFonts w:cs="Arial"/>
          <w:b/>
          <w:u w:val="single"/>
        </w:rPr>
        <w:t>1) Fragmentation</w:t>
      </w:r>
      <w:r>
        <w:rPr>
          <w:rFonts w:cs="Arial"/>
          <w:b/>
          <w:u w:val="single"/>
        </w:rPr>
        <w:t xml:space="preserve"> </w:t>
      </w:r>
      <w:r>
        <w:rPr>
          <w:rFonts w:cs="Arial"/>
        </w:rPr>
        <w:t xml:space="preserve">= diminution de la surface totale d'un habitat et son éclatement en fragments/îlots </w:t>
      </w:r>
      <w:r w:rsidRPr="00DA411E">
        <w:rPr>
          <w:rFonts w:cs="Arial"/>
        </w:rPr>
        <w:sym w:font="Wingdings" w:char="F0E8"/>
      </w:r>
      <w:r>
        <w:rPr>
          <w:rFonts w:cs="Arial"/>
        </w:rPr>
        <w:t xml:space="preserve"> l</w:t>
      </w:r>
      <w:r w:rsidRPr="00DA411E">
        <w:rPr>
          <w:rFonts w:cs="Arial"/>
        </w:rPr>
        <w:t>a quantité d'habitat disponible conditionne</w:t>
      </w:r>
      <w:r>
        <w:rPr>
          <w:rFonts w:cs="Arial"/>
        </w:rPr>
        <w:t xml:space="preserve"> la </w:t>
      </w:r>
      <w:r w:rsidRPr="00DA411E">
        <w:rPr>
          <w:rFonts w:cs="Arial"/>
        </w:rPr>
        <w:t xml:space="preserve">présence et </w:t>
      </w:r>
      <w:r>
        <w:rPr>
          <w:rFonts w:cs="Arial"/>
        </w:rPr>
        <w:t>l'</w:t>
      </w:r>
      <w:r w:rsidRPr="00DA411E">
        <w:rPr>
          <w:rFonts w:cs="Arial"/>
        </w:rPr>
        <w:t>abondance d'une espèce</w:t>
      </w:r>
      <w:r>
        <w:rPr>
          <w:rFonts w:cs="Arial"/>
        </w:rPr>
        <w:br/>
        <w:t xml:space="preserve">Autant d'habitat (50%) mais </w:t>
      </w:r>
      <w:r w:rsidRPr="00AE0E1B">
        <w:rPr>
          <w:rFonts w:cs="Arial"/>
          <w:b/>
        </w:rPr>
        <w:t>fragmentation croissante</w:t>
      </w:r>
      <w:r>
        <w:rPr>
          <w:rFonts w:cs="Arial"/>
        </w:rPr>
        <w:t xml:space="preserve">  ------&gt;</w:t>
      </w:r>
    </w:p>
    <w:p w:rsidR="0038780D" w:rsidRDefault="00DA411E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</w:rPr>
        <w:t xml:space="preserve"> </w:t>
      </w: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  <w:b/>
          <w:noProof/>
          <w:u w:val="single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2791460</wp:posOffset>
            </wp:positionH>
            <wp:positionV relativeFrom="paragraph">
              <wp:posOffset>293370</wp:posOffset>
            </wp:positionV>
            <wp:extent cx="3740785" cy="3533140"/>
            <wp:effectExtent l="19050" t="0" r="0" b="0"/>
            <wp:wrapThrough wrapText="bothSides">
              <wp:wrapPolygon edited="0">
                <wp:start x="-110" y="0"/>
                <wp:lineTo x="-110" y="21429"/>
                <wp:lineTo x="21560" y="21429"/>
                <wp:lineTo x="21560" y="0"/>
                <wp:lineTo x="-11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411E" w:rsidRPr="00DA411E">
        <w:rPr>
          <w:rFonts w:cs="Arial"/>
          <w:b/>
          <w:u w:val="single"/>
        </w:rPr>
        <w:t xml:space="preserve">2) Connectivité </w:t>
      </w:r>
      <w:r w:rsidR="00DA411E">
        <w:rPr>
          <w:rFonts w:cs="Arial"/>
          <w:b/>
          <w:u w:val="single"/>
        </w:rPr>
        <w:t xml:space="preserve">: </w:t>
      </w:r>
      <w:r w:rsidR="00DA411E" w:rsidRPr="00A257F7">
        <w:rPr>
          <w:rFonts w:cs="Arial"/>
          <w:u w:val="single"/>
        </w:rPr>
        <w:t>notion de flux</w:t>
      </w:r>
      <w:r w:rsidR="00DA411E">
        <w:rPr>
          <w:rFonts w:cs="Arial"/>
        </w:rPr>
        <w:t xml:space="preserve"> (eau, ferti</w:t>
      </w:r>
      <w:r>
        <w:rPr>
          <w:rFonts w:cs="Arial"/>
        </w:rPr>
        <w:t>lisants, polluants, propagules</w:t>
      </w:r>
      <w:r w:rsidR="00AE0E1B">
        <w:rPr>
          <w:rFonts w:cs="Arial"/>
        </w:rPr>
        <w:t>)</w:t>
      </w:r>
    </w:p>
    <w:p w:rsidR="00A257F7" w:rsidRDefault="00915D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</w:rPr>
        <w:br/>
      </w:r>
      <w:r w:rsidRPr="00AE0E1B">
        <w:rPr>
          <w:rFonts w:cs="Arial"/>
          <w:b/>
        </w:rPr>
        <w:t>Connectivité spatiale</w:t>
      </w:r>
      <w:r>
        <w:rPr>
          <w:rFonts w:cs="Arial"/>
        </w:rPr>
        <w:t xml:space="preserve"> =&gt; si 2 tâches de même type adjacentes</w:t>
      </w:r>
    </w:p>
    <w:p w:rsidR="00DA411E" w:rsidRDefault="00915D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</w:rPr>
        <w:br/>
      </w:r>
      <w:r w:rsidRPr="00AE0E1B">
        <w:rPr>
          <w:rFonts w:cs="Arial"/>
          <w:b/>
        </w:rPr>
        <w:t>Connectivité fonctionnelle</w:t>
      </w:r>
      <w:r>
        <w:rPr>
          <w:rFonts w:cs="Arial"/>
        </w:rPr>
        <w:t xml:space="preserve"> =&gt; si propagules ou individus passent d'une tâche à l'autre</w:t>
      </w: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 w:rsidRPr="00A257F7">
        <w:rPr>
          <w:rFonts w:cs="Arial"/>
          <w:u w:val="single"/>
        </w:rPr>
        <w:t>Elle dépend du</w:t>
      </w:r>
      <w:r>
        <w:rPr>
          <w:rFonts w:cs="Arial"/>
        </w:rPr>
        <w:t xml:space="preserve"> </w:t>
      </w:r>
      <w:proofErr w:type="gramStart"/>
      <w:r>
        <w:rPr>
          <w:rFonts w:cs="Arial"/>
        </w:rPr>
        <w:t>:</w:t>
      </w:r>
      <w:proofErr w:type="gramEnd"/>
      <w:r>
        <w:rPr>
          <w:rFonts w:cs="Arial"/>
        </w:rPr>
        <w:br/>
        <w:t xml:space="preserve">‒ </w:t>
      </w:r>
      <w:r w:rsidRPr="00AE0E1B">
        <w:rPr>
          <w:rFonts w:cs="Arial"/>
          <w:b/>
        </w:rPr>
        <w:t>nombre d'intersections</w:t>
      </w:r>
      <w:r>
        <w:rPr>
          <w:rFonts w:cs="Arial"/>
        </w:rPr>
        <w:t xml:space="preserve"> = nb de nœuds dans le réseau</w:t>
      </w: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</w:rPr>
        <w:t xml:space="preserve">‒  </w:t>
      </w:r>
      <w:proofErr w:type="gramStart"/>
      <w:r w:rsidRPr="00AE0E1B">
        <w:rPr>
          <w:rFonts w:cs="Arial"/>
          <w:b/>
        </w:rPr>
        <w:t>nombre</w:t>
      </w:r>
      <w:proofErr w:type="gramEnd"/>
      <w:r w:rsidRPr="00AE0E1B">
        <w:rPr>
          <w:rFonts w:cs="Arial"/>
          <w:b/>
        </w:rPr>
        <w:t xml:space="preserve"> de connexions</w:t>
      </w:r>
      <w:r>
        <w:rPr>
          <w:rFonts w:cs="Arial"/>
        </w:rPr>
        <w:t xml:space="preserve"> = nb de liens entres corridors à 1 intersection</w:t>
      </w: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A257F7" w:rsidRPr="00A257F7" w:rsidRDefault="00A257F7" w:rsidP="00A257F7">
      <w:pPr>
        <w:autoSpaceDE w:val="0"/>
        <w:autoSpaceDN w:val="0"/>
        <w:adjustRightInd w:val="0"/>
        <w:spacing w:after="0" w:line="240" w:lineRule="auto"/>
        <w:rPr>
          <w:rFonts w:cs="Arial"/>
          <w:u w:val="single"/>
        </w:rPr>
      </w:pPr>
      <w:r w:rsidRPr="00A257F7">
        <w:rPr>
          <w:rFonts w:cs="Arial"/>
          <w:u w:val="single"/>
        </w:rPr>
        <w:t>Quantifier la connectivité :</w:t>
      </w:r>
      <w:r>
        <w:rPr>
          <w:rFonts w:cs="Arial"/>
          <w:u w:val="single"/>
        </w:rPr>
        <w:t xml:space="preserve"> </w:t>
      </w:r>
      <w:r w:rsidRPr="00A257F7">
        <w:rPr>
          <w:rFonts w:cs="Arial"/>
        </w:rPr>
        <w:t>c</w:t>
      </w:r>
      <w:r w:rsidR="007B424D">
        <w:rPr>
          <w:rFonts w:cs="Arial"/>
          <w:color w:val="000000" w:themeColor="text1"/>
        </w:rPr>
        <w:t>ompter les c</w:t>
      </w:r>
      <w:r w:rsidRPr="00A257F7">
        <w:rPr>
          <w:rFonts w:cs="Arial"/>
          <w:color w:val="000000" w:themeColor="text1"/>
        </w:rPr>
        <w:t>ouples de pixel</w:t>
      </w:r>
      <w:r>
        <w:rPr>
          <w:rFonts w:cs="Arial"/>
          <w:color w:val="000000" w:themeColor="text1"/>
        </w:rPr>
        <w:t xml:space="preserve">s de même nature en ligne et en </w:t>
      </w:r>
      <w:r w:rsidRPr="00A257F7">
        <w:rPr>
          <w:rFonts w:cs="Arial"/>
          <w:color w:val="000000" w:themeColor="text1"/>
        </w:rPr>
        <w:t>colonne</w:t>
      </w:r>
      <w:r w:rsidRPr="00A257F7">
        <w:rPr>
          <w:rFonts w:cs="Arial"/>
        </w:rPr>
        <w:t xml:space="preserve"> </w:t>
      </w:r>
      <w:r w:rsidRPr="00A257F7">
        <w:rPr>
          <w:rFonts w:cs="Arial"/>
          <w:color w:val="000000" w:themeColor="text1"/>
        </w:rPr>
        <w:t>sur une grille</w:t>
      </w: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A257F7" w:rsidRP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  <w:b/>
          <w:u w:val="single"/>
        </w:rPr>
      </w:pP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 w:rsidRPr="00A257F7">
        <w:rPr>
          <w:rFonts w:cs="Arial"/>
          <w:b/>
          <w:u w:val="single"/>
        </w:rPr>
        <w:t>3) Hétérogénéité</w:t>
      </w:r>
      <w:r>
        <w:rPr>
          <w:rFonts w:cs="Arial"/>
        </w:rPr>
        <w:t xml:space="preserve"> : diversité des éléments et complexité de leurs relations spatiales</w:t>
      </w: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  <w:b/>
          <w:u w:val="single"/>
        </w:rPr>
      </w:pPr>
      <w:r w:rsidRPr="00A257F7">
        <w:rPr>
          <w:rFonts w:cs="Arial"/>
          <w:b/>
          <w:u w:val="single"/>
        </w:rPr>
        <w:t>IV)… de façon pertinente</w:t>
      </w:r>
      <w:r>
        <w:rPr>
          <w:rFonts w:cs="Arial"/>
          <w:b/>
          <w:u w:val="single"/>
        </w:rPr>
        <w:br/>
        <w:t>1) Echelle : définition</w:t>
      </w:r>
    </w:p>
    <w:p w:rsidR="00A257F7" w:rsidRDefault="00A257F7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 w:rsidRPr="007B424D">
        <w:rPr>
          <w:rFonts w:cs="Arial"/>
          <w:b/>
        </w:rPr>
        <w:t>Etendue</w:t>
      </w:r>
      <w:r>
        <w:rPr>
          <w:rFonts w:cs="Arial"/>
        </w:rPr>
        <w:t xml:space="preserve"> = espace représenté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br/>
      </w:r>
      <w:r w:rsidRPr="007B424D">
        <w:rPr>
          <w:rFonts w:cs="Arial"/>
          <w:b/>
        </w:rPr>
        <w:t>Résolution</w:t>
      </w:r>
      <w:r>
        <w:rPr>
          <w:rFonts w:cs="Arial"/>
        </w:rPr>
        <w:t xml:space="preserve"> = niveau de détail ou grain de l'information (taille du + petit objet représenté)</w:t>
      </w:r>
      <w:r w:rsidR="00B501EB">
        <w:rPr>
          <w:rFonts w:cs="Arial"/>
        </w:rPr>
        <w:br/>
      </w:r>
      <w:r w:rsidR="00B501EB" w:rsidRPr="007B424D">
        <w:rPr>
          <w:rFonts w:cs="Arial"/>
          <w:b/>
        </w:rPr>
        <w:t>Echelle grande</w:t>
      </w:r>
      <w:r w:rsidR="00B501EB">
        <w:rPr>
          <w:rFonts w:cs="Arial"/>
        </w:rPr>
        <w:t xml:space="preserve"> = échelle fine =&gt; </w:t>
      </w:r>
      <w:r w:rsidR="00B501EB" w:rsidRPr="007B424D">
        <w:rPr>
          <w:rFonts w:cs="Arial"/>
          <w:b/>
        </w:rPr>
        <w:t xml:space="preserve">carte de </w:t>
      </w:r>
      <w:proofErr w:type="spellStart"/>
      <w:r w:rsidR="00B501EB" w:rsidRPr="007B424D">
        <w:rPr>
          <w:rFonts w:cs="Arial"/>
          <w:b/>
        </w:rPr>
        <w:t>rando</w:t>
      </w:r>
      <w:proofErr w:type="spellEnd"/>
      <w:r w:rsidR="00B501EB">
        <w:rPr>
          <w:rFonts w:cs="Arial"/>
        </w:rPr>
        <w:t xml:space="preserve"> : 1 cm pour 250m</w:t>
      </w:r>
      <w:r w:rsidR="00B501EB">
        <w:rPr>
          <w:rFonts w:cs="Arial"/>
        </w:rPr>
        <w:br/>
      </w:r>
      <w:r w:rsidR="00B501EB" w:rsidRPr="007B424D">
        <w:rPr>
          <w:rFonts w:cs="Arial"/>
          <w:b/>
        </w:rPr>
        <w:t>Echelle petite</w:t>
      </w:r>
      <w:r w:rsidR="00B501EB">
        <w:rPr>
          <w:rFonts w:cs="Arial"/>
        </w:rPr>
        <w:t xml:space="preserve"> = échelle grossière =&gt; </w:t>
      </w:r>
      <w:r w:rsidR="00B501EB" w:rsidRPr="007B424D">
        <w:rPr>
          <w:rFonts w:cs="Arial"/>
          <w:b/>
        </w:rPr>
        <w:t>carte routière</w:t>
      </w:r>
      <w:r w:rsidR="00B501EB">
        <w:rPr>
          <w:rFonts w:cs="Arial"/>
        </w:rPr>
        <w:t xml:space="preserve"> : 1cm pour 10 km (France) ou 2,5km (région)</w:t>
      </w:r>
      <w:r w:rsidR="00B501EB">
        <w:rPr>
          <w:rFonts w:cs="Arial"/>
        </w:rPr>
        <w:br/>
      </w:r>
      <w:r w:rsidR="00B501EB">
        <w:rPr>
          <w:rFonts w:cs="Arial"/>
        </w:rPr>
        <w:br/>
      </w:r>
      <w:r w:rsidR="00B501EB" w:rsidRPr="00B501EB">
        <w:rPr>
          <w:rFonts w:cs="Arial"/>
          <w:b/>
          <w:u w:val="single"/>
        </w:rPr>
        <w:t>2) Variation de l'étendue</w:t>
      </w:r>
      <w:r w:rsidR="00B501EB">
        <w:rPr>
          <w:rFonts w:cs="Arial"/>
          <w:b/>
          <w:u w:val="single"/>
        </w:rPr>
        <w:t xml:space="preserve"> : </w:t>
      </w:r>
      <w:r w:rsidR="00B501EB">
        <w:rPr>
          <w:rFonts w:cs="Arial"/>
        </w:rPr>
        <w:t xml:space="preserve">décroissante ou croissante (zoom ou </w:t>
      </w:r>
      <w:proofErr w:type="spellStart"/>
      <w:r w:rsidR="00B501EB">
        <w:rPr>
          <w:rFonts w:cs="Arial"/>
        </w:rPr>
        <w:t>dézoom</w:t>
      </w:r>
      <w:proofErr w:type="spellEnd"/>
      <w:r w:rsidR="00B501EB">
        <w:rPr>
          <w:rFonts w:cs="Arial"/>
        </w:rPr>
        <w:t>)</w:t>
      </w:r>
      <w:r w:rsidR="00B501EB">
        <w:rPr>
          <w:rFonts w:cs="Arial"/>
        </w:rPr>
        <w:br/>
      </w:r>
      <w:r w:rsidR="00B501EB">
        <w:rPr>
          <w:rFonts w:cs="Arial"/>
        </w:rPr>
        <w:br/>
      </w:r>
      <w:r w:rsidR="00B501EB" w:rsidRPr="00B501EB">
        <w:rPr>
          <w:rFonts w:cs="Arial"/>
          <w:b/>
          <w:u w:val="single"/>
        </w:rPr>
        <w:t>3) Variation de la résolution</w:t>
      </w:r>
      <w:r w:rsidR="00B501EB">
        <w:rPr>
          <w:rFonts w:cs="Arial"/>
        </w:rPr>
        <w:t xml:space="preserve"> = moins de tâches mais apparition de </w:t>
      </w:r>
      <w:r w:rsidR="00B501EB" w:rsidRPr="007B424D">
        <w:rPr>
          <w:rFonts w:cs="Arial"/>
          <w:b/>
        </w:rPr>
        <w:t>continuités spatiales</w:t>
      </w:r>
      <w:r w:rsidR="00B501EB">
        <w:rPr>
          <w:rFonts w:cs="Arial"/>
        </w:rPr>
        <w:t xml:space="preserve"> (zoom) ou </w:t>
      </w:r>
      <w:r w:rsidR="00B501EB" w:rsidRPr="007B424D">
        <w:rPr>
          <w:rFonts w:cs="Arial"/>
          <w:b/>
        </w:rPr>
        <w:t>forte fragmentation</w:t>
      </w:r>
      <w:r w:rsidR="00B501EB">
        <w:rPr>
          <w:rFonts w:cs="Arial"/>
        </w:rPr>
        <w:t xml:space="preserve"> (</w:t>
      </w:r>
      <w:proofErr w:type="spellStart"/>
      <w:r w:rsidR="00B501EB">
        <w:rPr>
          <w:rFonts w:cs="Arial"/>
        </w:rPr>
        <w:t>dézoom</w:t>
      </w:r>
      <w:proofErr w:type="spellEnd"/>
      <w:r w:rsidR="00B501EB">
        <w:rPr>
          <w:rFonts w:cs="Arial"/>
        </w:rPr>
        <w:t>)</w:t>
      </w:r>
      <w:r w:rsidR="00B501EB">
        <w:rPr>
          <w:rFonts w:cs="Arial"/>
        </w:rPr>
        <w:br/>
      </w:r>
      <w:r w:rsidR="00B501EB">
        <w:rPr>
          <w:rFonts w:cs="Arial"/>
        </w:rPr>
        <w:br/>
      </w:r>
      <w:r w:rsidR="00B501EB" w:rsidRPr="00B501EB">
        <w:rPr>
          <w:rFonts w:cs="Arial"/>
          <w:b/>
          <w:u w:val="single"/>
        </w:rPr>
        <w:t>4) Choix du grain et de l'étendue</w:t>
      </w:r>
      <w:r w:rsidR="00B501EB">
        <w:rPr>
          <w:rFonts w:cs="Arial"/>
          <w:b/>
          <w:u w:val="single"/>
        </w:rPr>
        <w:t xml:space="preserve"> : </w:t>
      </w:r>
      <w:r w:rsidR="00B501EB">
        <w:rPr>
          <w:rFonts w:cs="Arial"/>
        </w:rPr>
        <w:t xml:space="preserve"> on aura ainsi des interprétations ≠ d'un même espace</w:t>
      </w:r>
      <w:r w:rsidR="00B501EB">
        <w:rPr>
          <w:rFonts w:cs="Arial"/>
        </w:rPr>
        <w:br/>
        <w:t xml:space="preserve">4 dimensions : </w:t>
      </w:r>
      <w:r w:rsidR="00B501EB" w:rsidRPr="007B424D">
        <w:rPr>
          <w:rFonts w:cs="Arial"/>
          <w:b/>
        </w:rPr>
        <w:t>trophique, temporelle, spatiale, comportementale</w:t>
      </w:r>
    </w:p>
    <w:p w:rsidR="00B501EB" w:rsidRDefault="00B501EB" w:rsidP="00DA411E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B501EB" w:rsidRPr="00B501EB" w:rsidRDefault="00B501EB" w:rsidP="00B501EB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</w:rPr>
        <w:t xml:space="preserve">• </w:t>
      </w:r>
      <w:r w:rsidRPr="00B501EB">
        <w:rPr>
          <w:rFonts w:cs="Arial"/>
        </w:rPr>
        <w:t xml:space="preserve">Si espèces à </w:t>
      </w:r>
      <w:r w:rsidRPr="007B424D">
        <w:rPr>
          <w:rFonts w:cs="Arial"/>
          <w:b/>
        </w:rPr>
        <w:t>déplacements lents ou phénomène rapide</w:t>
      </w:r>
      <w:r w:rsidRPr="00B501EB">
        <w:rPr>
          <w:rFonts w:cs="Arial"/>
        </w:rPr>
        <w:t xml:space="preserve"> :</w:t>
      </w:r>
      <w:r>
        <w:rPr>
          <w:rFonts w:cs="Arial"/>
        </w:rPr>
        <w:t xml:space="preserve"> </w:t>
      </w:r>
      <w:r w:rsidRPr="00B501EB">
        <w:rPr>
          <w:rFonts w:cs="Arial"/>
        </w:rPr>
        <w:t>espaces restreints et détails</w:t>
      </w:r>
    </w:p>
    <w:p w:rsidR="00B501EB" w:rsidRPr="00B501EB" w:rsidRDefault="00B501EB" w:rsidP="00B501EB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 w:rsidRPr="00B501EB">
        <w:rPr>
          <w:rFonts w:cs="Arial"/>
        </w:rPr>
        <w:t>=</w:t>
      </w:r>
      <w:r>
        <w:rPr>
          <w:rFonts w:cs="Arial"/>
        </w:rPr>
        <w:t>&gt;</w:t>
      </w:r>
      <w:r w:rsidRPr="00B501EB">
        <w:rPr>
          <w:rFonts w:cs="Arial"/>
        </w:rPr>
        <w:t xml:space="preserve"> étendue restreinte et grain fin</w:t>
      </w:r>
    </w:p>
    <w:p w:rsidR="00B501EB" w:rsidRDefault="00B501EB" w:rsidP="00B501EB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</w:rPr>
        <w:t xml:space="preserve">• </w:t>
      </w:r>
      <w:r w:rsidRPr="00B501EB">
        <w:rPr>
          <w:rFonts w:cs="Arial"/>
        </w:rPr>
        <w:t xml:space="preserve">Si espèces à </w:t>
      </w:r>
      <w:r w:rsidRPr="007B424D">
        <w:rPr>
          <w:rFonts w:cs="Arial"/>
          <w:b/>
        </w:rPr>
        <w:t>déplacements rapides ou phénomène lent</w:t>
      </w:r>
      <w:r w:rsidRPr="00B501EB">
        <w:rPr>
          <w:rFonts w:cs="Arial"/>
        </w:rPr>
        <w:t>,</w:t>
      </w:r>
      <w:r>
        <w:rPr>
          <w:rFonts w:cs="Arial"/>
        </w:rPr>
        <w:t xml:space="preserve"> </w:t>
      </w:r>
      <w:r w:rsidRPr="00B501EB">
        <w:rPr>
          <w:rFonts w:cs="Arial"/>
        </w:rPr>
        <w:t xml:space="preserve">étudier </w:t>
      </w:r>
      <w:r>
        <w:rPr>
          <w:rFonts w:cs="Arial"/>
        </w:rPr>
        <w:t xml:space="preserve">les </w:t>
      </w:r>
      <w:r w:rsidRPr="00B501EB">
        <w:rPr>
          <w:rFonts w:cs="Arial"/>
        </w:rPr>
        <w:t xml:space="preserve">espaces </w:t>
      </w:r>
      <w:r>
        <w:rPr>
          <w:rFonts w:cs="Arial"/>
        </w:rPr>
        <w:t>+</w:t>
      </w:r>
      <w:r w:rsidRPr="00B501EB">
        <w:rPr>
          <w:rFonts w:cs="Arial"/>
        </w:rPr>
        <w:t xml:space="preserve"> vast</w:t>
      </w:r>
      <w:r>
        <w:rPr>
          <w:rFonts w:cs="Arial"/>
        </w:rPr>
        <w:t>es en résolution + grossière</w:t>
      </w:r>
    </w:p>
    <w:p w:rsidR="00BA25DA" w:rsidRDefault="00BA25DA" w:rsidP="00B501EB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BA25DA" w:rsidRDefault="00BA25DA" w:rsidP="00B501EB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B501EB" w:rsidRDefault="00B501EB" w:rsidP="00B501EB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B501EB" w:rsidRDefault="00B501EB" w:rsidP="00B501EB">
      <w:pPr>
        <w:autoSpaceDE w:val="0"/>
        <w:autoSpaceDN w:val="0"/>
        <w:adjustRightInd w:val="0"/>
        <w:spacing w:after="0" w:line="240" w:lineRule="auto"/>
        <w:rPr>
          <w:rFonts w:cs="Arial"/>
          <w:b/>
          <w:u w:val="single"/>
        </w:rPr>
      </w:pPr>
      <w:r w:rsidRPr="00B501EB">
        <w:rPr>
          <w:rFonts w:cs="Arial"/>
          <w:b/>
          <w:u w:val="single"/>
        </w:rPr>
        <w:lastRenderedPageBreak/>
        <w:t>V)… pour nourrir l'action</w:t>
      </w:r>
    </w:p>
    <w:p w:rsidR="00BA25DA" w:rsidRPr="00BA25DA" w:rsidRDefault="00BA25DA" w:rsidP="00BA25DA">
      <w:pPr>
        <w:autoSpaceDE w:val="0"/>
        <w:autoSpaceDN w:val="0"/>
        <w:adjustRightInd w:val="0"/>
        <w:spacing w:after="0" w:line="240" w:lineRule="auto"/>
        <w:rPr>
          <w:rFonts w:eastAsia="OpenSymbol" w:cs="Arial"/>
        </w:rPr>
      </w:pPr>
      <w:r w:rsidRPr="00BA25DA">
        <w:rPr>
          <w:rFonts w:eastAsia="OpenSymbol" w:cs="OpenSymbol"/>
        </w:rPr>
        <w:t xml:space="preserve">● </w:t>
      </w:r>
      <w:r w:rsidRPr="007B424D">
        <w:rPr>
          <w:rFonts w:eastAsia="OpenSymbol" w:cs="Arial"/>
          <w:b/>
        </w:rPr>
        <w:t>Favoriser les populations d'auxiliaires</w:t>
      </w:r>
      <w:r w:rsidRPr="00BA25DA">
        <w:rPr>
          <w:rFonts w:eastAsia="OpenSymbol" w:cs="Arial"/>
        </w:rPr>
        <w:t xml:space="preserve"> des</w:t>
      </w:r>
      <w:r>
        <w:rPr>
          <w:rFonts w:eastAsia="OpenSymbol" w:cs="Arial"/>
        </w:rPr>
        <w:t xml:space="preserve"> </w:t>
      </w:r>
      <w:r w:rsidRPr="00BA25DA">
        <w:rPr>
          <w:rFonts w:eastAsia="OpenSymbol" w:cs="Arial"/>
        </w:rPr>
        <w:t>cultures : carabes contre limaces, rapaces contre</w:t>
      </w:r>
      <w:r>
        <w:rPr>
          <w:rFonts w:eastAsia="OpenSymbol" w:cs="Arial"/>
        </w:rPr>
        <w:t xml:space="preserve"> </w:t>
      </w:r>
      <w:r w:rsidRPr="00BA25DA">
        <w:rPr>
          <w:rFonts w:eastAsia="OpenSymbol" w:cs="Arial"/>
        </w:rPr>
        <w:t>rongeurs, ...</w:t>
      </w:r>
    </w:p>
    <w:p w:rsidR="00BA25DA" w:rsidRPr="00BA25DA" w:rsidRDefault="00BA25DA" w:rsidP="00BA25DA">
      <w:pPr>
        <w:autoSpaceDE w:val="0"/>
        <w:autoSpaceDN w:val="0"/>
        <w:adjustRightInd w:val="0"/>
        <w:spacing w:after="0" w:line="240" w:lineRule="auto"/>
        <w:rPr>
          <w:rFonts w:eastAsia="OpenSymbol" w:cs="Arial"/>
        </w:rPr>
      </w:pPr>
      <w:r w:rsidRPr="00BA25DA">
        <w:rPr>
          <w:rFonts w:eastAsia="OpenSymbol" w:cs="OpenSymbol"/>
        </w:rPr>
        <w:t xml:space="preserve">● </w:t>
      </w:r>
      <w:r w:rsidRPr="007B424D">
        <w:rPr>
          <w:rFonts w:eastAsia="OpenSymbol" w:cs="Arial"/>
          <w:b/>
        </w:rPr>
        <w:t>Diminuer les risques de pollutions</w:t>
      </w:r>
      <w:r w:rsidRPr="00BA25DA">
        <w:rPr>
          <w:rFonts w:eastAsia="OpenSymbol" w:cs="Arial"/>
        </w:rPr>
        <w:t xml:space="preserve"> des eaux et</w:t>
      </w:r>
      <w:r>
        <w:rPr>
          <w:rFonts w:eastAsia="OpenSymbol" w:cs="Arial"/>
        </w:rPr>
        <w:t xml:space="preserve"> </w:t>
      </w:r>
      <w:r w:rsidRPr="00BA25DA">
        <w:rPr>
          <w:rFonts w:eastAsia="OpenSymbol" w:cs="Arial"/>
        </w:rPr>
        <w:t>d'érosion : maillage de haies pour filtrer les flux</w:t>
      </w:r>
    </w:p>
    <w:p w:rsidR="00BA25DA" w:rsidRPr="00BA25DA" w:rsidRDefault="00BA25DA" w:rsidP="00BA25DA">
      <w:pPr>
        <w:autoSpaceDE w:val="0"/>
        <w:autoSpaceDN w:val="0"/>
        <w:adjustRightInd w:val="0"/>
        <w:spacing w:after="0" w:line="240" w:lineRule="auto"/>
        <w:rPr>
          <w:rFonts w:eastAsia="OpenSymbol" w:cs="Arial"/>
        </w:rPr>
      </w:pPr>
      <w:proofErr w:type="gramStart"/>
      <w:r w:rsidRPr="00BA25DA">
        <w:rPr>
          <w:rFonts w:eastAsia="OpenSymbol" w:cs="Arial"/>
        </w:rPr>
        <w:t>d'eau</w:t>
      </w:r>
      <w:proofErr w:type="gramEnd"/>
      <w:r w:rsidRPr="00BA25DA">
        <w:rPr>
          <w:rFonts w:eastAsia="OpenSymbol" w:cs="Arial"/>
        </w:rPr>
        <w:t>, de minéraux et d'air</w:t>
      </w:r>
      <w:r>
        <w:rPr>
          <w:rFonts w:eastAsia="OpenSymbol" w:cs="Arial"/>
        </w:rPr>
        <w:br/>
      </w:r>
      <w:r w:rsidRPr="00BA25DA">
        <w:rPr>
          <w:rFonts w:cs="Arial"/>
        </w:rPr>
        <w:t xml:space="preserve">● </w:t>
      </w:r>
      <w:r w:rsidRPr="007B424D">
        <w:rPr>
          <w:rFonts w:cs="Arial"/>
          <w:b/>
        </w:rPr>
        <w:t>Favoriser la faune sauvage</w:t>
      </w:r>
      <w:r>
        <w:rPr>
          <w:rFonts w:cs="Arial"/>
        </w:rPr>
        <w:t xml:space="preserve"> à des fins cynégétiques : </w:t>
      </w:r>
      <w:r w:rsidRPr="00BA25DA">
        <w:rPr>
          <w:rFonts w:cs="Arial"/>
        </w:rPr>
        <w:t>aménagement écologique d'un bosquet</w:t>
      </w:r>
      <w:r>
        <w:rPr>
          <w:rFonts w:cs="Arial"/>
        </w:rPr>
        <w:br/>
      </w:r>
      <w:r w:rsidRPr="00BA25DA">
        <w:rPr>
          <w:rFonts w:eastAsia="OpenSymbol" w:cs="OpenSymbol"/>
        </w:rPr>
        <w:t xml:space="preserve">● </w:t>
      </w:r>
      <w:r w:rsidRPr="00BA25DA">
        <w:rPr>
          <w:rFonts w:eastAsia="OpenSymbol" w:cs="Arial"/>
        </w:rPr>
        <w:t xml:space="preserve">Mieux comprendre et utiliser les </w:t>
      </w:r>
      <w:r w:rsidRPr="007B424D">
        <w:rPr>
          <w:rFonts w:eastAsia="OpenSymbol" w:cs="Arial"/>
          <w:b/>
        </w:rPr>
        <w:t>interactions positives</w:t>
      </w:r>
      <w:r w:rsidRPr="00BA25DA">
        <w:rPr>
          <w:rFonts w:eastAsia="OpenSymbol" w:cs="Arial"/>
        </w:rPr>
        <w:t xml:space="preserve"> entre dynamiques naturelles et</w:t>
      </w:r>
      <w:r>
        <w:rPr>
          <w:rFonts w:eastAsia="OpenSymbol" w:cs="Arial"/>
        </w:rPr>
        <w:t xml:space="preserve"> </w:t>
      </w:r>
      <w:r w:rsidRPr="00BA25DA">
        <w:rPr>
          <w:rFonts w:eastAsia="OpenSymbol" w:cs="Arial"/>
        </w:rPr>
        <w:t>pratiques agricoles :</w:t>
      </w:r>
    </w:p>
    <w:p w:rsidR="00BA25DA" w:rsidRPr="00BA25DA" w:rsidRDefault="00BA25DA" w:rsidP="00BA25DA">
      <w:pPr>
        <w:autoSpaceDE w:val="0"/>
        <w:autoSpaceDN w:val="0"/>
        <w:adjustRightInd w:val="0"/>
        <w:spacing w:after="0" w:line="240" w:lineRule="auto"/>
        <w:rPr>
          <w:rFonts w:eastAsia="OpenSymbol" w:cs="Arial"/>
        </w:rPr>
      </w:pPr>
      <w:r w:rsidRPr="00BA25DA">
        <w:rPr>
          <w:rFonts w:eastAsia="OpenSymbol" w:cs="Arial"/>
        </w:rPr>
        <w:t xml:space="preserve">- </w:t>
      </w:r>
      <w:proofErr w:type="spellStart"/>
      <w:r w:rsidRPr="00BA25DA">
        <w:rPr>
          <w:rFonts w:eastAsia="OpenSymbol" w:cs="Arial"/>
        </w:rPr>
        <w:t>enfrichement</w:t>
      </w:r>
      <w:proofErr w:type="spellEnd"/>
      <w:r w:rsidRPr="00BA25DA">
        <w:rPr>
          <w:rFonts w:eastAsia="OpenSymbol" w:cs="Arial"/>
        </w:rPr>
        <w:t xml:space="preserve"> contenu donc risque incendie</w:t>
      </w:r>
      <w:r>
        <w:rPr>
          <w:rFonts w:eastAsia="OpenSymbol" w:cs="Arial"/>
        </w:rPr>
        <w:t xml:space="preserve"> </w:t>
      </w:r>
      <w:r w:rsidRPr="00BA25DA">
        <w:rPr>
          <w:rFonts w:eastAsia="OpenSymbol" w:cs="Arial"/>
        </w:rPr>
        <w:t>diminué,</w:t>
      </w:r>
    </w:p>
    <w:p w:rsidR="00BA25DA" w:rsidRPr="00BA25DA" w:rsidRDefault="00BA25DA" w:rsidP="00BA25DA">
      <w:pPr>
        <w:autoSpaceDE w:val="0"/>
        <w:autoSpaceDN w:val="0"/>
        <w:adjustRightInd w:val="0"/>
        <w:spacing w:after="0" w:line="240" w:lineRule="auto"/>
        <w:rPr>
          <w:rFonts w:eastAsia="OpenSymbol" w:cs="Arial"/>
        </w:rPr>
      </w:pPr>
      <w:r w:rsidRPr="00BA25DA">
        <w:rPr>
          <w:rFonts w:eastAsia="OpenSymbol" w:cs="Arial"/>
        </w:rPr>
        <w:t>- mise en valeur pastorale de terres</w:t>
      </w:r>
      <w:r>
        <w:rPr>
          <w:rFonts w:eastAsia="OpenSymbol" w:cs="Arial"/>
        </w:rPr>
        <w:t xml:space="preserve"> </w:t>
      </w:r>
      <w:r w:rsidRPr="00BA25DA">
        <w:rPr>
          <w:rFonts w:eastAsia="OpenSymbol" w:cs="Arial"/>
        </w:rPr>
        <w:t>abandonnées,</w:t>
      </w:r>
    </w:p>
    <w:p w:rsidR="00BA25DA" w:rsidRDefault="00BA25DA" w:rsidP="00BA25DA">
      <w:pPr>
        <w:autoSpaceDE w:val="0"/>
        <w:autoSpaceDN w:val="0"/>
        <w:adjustRightInd w:val="0"/>
        <w:spacing w:after="0" w:line="240" w:lineRule="auto"/>
        <w:rPr>
          <w:rFonts w:eastAsia="OpenSymbol" w:cs="Arial"/>
        </w:rPr>
      </w:pPr>
      <w:r w:rsidRPr="00BA25DA">
        <w:rPr>
          <w:rFonts w:eastAsia="OpenSymbol" w:cs="Arial"/>
        </w:rPr>
        <w:t>- pratiques favorable à la préservation</w:t>
      </w:r>
      <w:r>
        <w:rPr>
          <w:rFonts w:eastAsia="OpenSymbol" w:cs="Arial"/>
        </w:rPr>
        <w:t xml:space="preserve"> d'habitats et d'espèces</w:t>
      </w:r>
      <w:r>
        <w:rPr>
          <w:rFonts w:eastAsia="OpenSymbol" w:cs="Arial"/>
        </w:rPr>
        <w:br/>
      </w:r>
      <w:r w:rsidRPr="00BA25DA">
        <w:rPr>
          <w:rFonts w:eastAsia="OpenSymbol" w:cs="Arial"/>
        </w:rPr>
        <w:sym w:font="Wingdings" w:char="F0E8"/>
      </w:r>
      <w:r>
        <w:rPr>
          <w:rFonts w:eastAsia="OpenSymbol" w:cs="Arial"/>
        </w:rPr>
        <w:t xml:space="preserve"> exemple de </w:t>
      </w:r>
      <w:r w:rsidRPr="007B424D">
        <w:rPr>
          <w:rFonts w:eastAsia="OpenSymbol" w:cs="Arial"/>
          <w:b/>
        </w:rPr>
        <w:t>l'aulnaie</w:t>
      </w:r>
      <w:r>
        <w:rPr>
          <w:rFonts w:eastAsia="OpenSymbol" w:cs="Arial"/>
        </w:rPr>
        <w:t xml:space="preserve"> avec progression par </w:t>
      </w:r>
      <w:r w:rsidRPr="007B424D">
        <w:rPr>
          <w:rFonts w:eastAsia="OpenSymbol" w:cs="Arial"/>
          <w:b/>
        </w:rPr>
        <w:t>marcottage</w:t>
      </w:r>
      <w:r>
        <w:rPr>
          <w:rFonts w:eastAsia="OpenSymbol" w:cs="Arial"/>
        </w:rPr>
        <w:t xml:space="preserve"> et </w:t>
      </w:r>
      <w:r w:rsidRPr="007B424D">
        <w:rPr>
          <w:rFonts w:eastAsia="OpenSymbol" w:cs="Arial"/>
          <w:b/>
        </w:rPr>
        <w:t>dissémination des graines</w:t>
      </w:r>
      <w:r>
        <w:rPr>
          <w:rFonts w:eastAsia="OpenSymbol" w:cs="Arial"/>
        </w:rPr>
        <w:t xml:space="preserve"> =&gt; il monopolisera les ressources et imposera des conditions impropres aux autres espèces</w:t>
      </w:r>
    </w:p>
    <w:p w:rsidR="00BA25DA" w:rsidRDefault="00BA25DA" w:rsidP="00BA25DA">
      <w:pPr>
        <w:autoSpaceDE w:val="0"/>
        <w:autoSpaceDN w:val="0"/>
        <w:adjustRightInd w:val="0"/>
        <w:spacing w:after="0" w:line="240" w:lineRule="auto"/>
        <w:rPr>
          <w:rFonts w:eastAsia="OpenSymbol" w:cs="Arial"/>
        </w:rPr>
      </w:pPr>
    </w:p>
    <w:p w:rsidR="00BA25DA" w:rsidRDefault="00C33EF0" w:rsidP="00BA25DA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eastAsia="OpenSymbol" w:cs="Arial"/>
        </w:rPr>
        <w:t xml:space="preserve">La </w:t>
      </w:r>
      <w:r w:rsidRPr="007B424D">
        <w:rPr>
          <w:rFonts w:eastAsia="OpenSymbol" w:cs="Arial"/>
          <w:b/>
        </w:rPr>
        <w:t>trame verte et bleue</w:t>
      </w:r>
      <w:r>
        <w:rPr>
          <w:rFonts w:eastAsia="OpenSymbol" w:cs="Arial"/>
        </w:rPr>
        <w:t xml:space="preserve"> </w:t>
      </w:r>
      <w:r w:rsidRPr="00C33EF0">
        <w:rPr>
          <w:rFonts w:cs="Arial"/>
        </w:rPr>
        <w:t>est une démarche</w:t>
      </w:r>
      <w:r>
        <w:rPr>
          <w:rFonts w:cs="Arial"/>
        </w:rPr>
        <w:t xml:space="preserve"> </w:t>
      </w:r>
      <w:r w:rsidRPr="00C33EF0">
        <w:rPr>
          <w:rFonts w:cs="Arial"/>
        </w:rPr>
        <w:t>qui vise à</w:t>
      </w:r>
      <w:r>
        <w:rPr>
          <w:rFonts w:cs="Arial"/>
        </w:rPr>
        <w:t xml:space="preserve"> </w:t>
      </w:r>
      <w:r w:rsidRPr="00C33EF0">
        <w:rPr>
          <w:rFonts w:cs="Arial"/>
          <w:bCs/>
        </w:rPr>
        <w:t xml:space="preserve">maintenir et à reconstituer un réseau d’échanges </w:t>
      </w:r>
      <w:r w:rsidRPr="00C33EF0">
        <w:rPr>
          <w:rFonts w:cs="Arial"/>
        </w:rPr>
        <w:t>sur</w:t>
      </w:r>
      <w:r>
        <w:rPr>
          <w:rFonts w:cs="Arial"/>
        </w:rPr>
        <w:t xml:space="preserve"> </w:t>
      </w:r>
      <w:r w:rsidRPr="00C33EF0">
        <w:rPr>
          <w:rFonts w:cs="Arial"/>
        </w:rPr>
        <w:t>le territoire national pour que les espèces animales et</w:t>
      </w:r>
      <w:r>
        <w:rPr>
          <w:rFonts w:cs="Arial"/>
        </w:rPr>
        <w:t xml:space="preserve"> </w:t>
      </w:r>
      <w:r w:rsidRPr="00C33EF0">
        <w:rPr>
          <w:rFonts w:cs="Arial"/>
        </w:rPr>
        <w:t>végétales puissent, comme l’homme, communiquer,</w:t>
      </w:r>
      <w:r>
        <w:rPr>
          <w:rFonts w:cs="Arial"/>
        </w:rPr>
        <w:t xml:space="preserve"> </w:t>
      </w:r>
      <w:r w:rsidRPr="00C33EF0">
        <w:rPr>
          <w:rFonts w:cs="Arial"/>
        </w:rPr>
        <w:t>circuler, s’alimenter, se reproduire, se reposer. En</w:t>
      </w:r>
      <w:r>
        <w:rPr>
          <w:rFonts w:cs="Arial"/>
        </w:rPr>
        <w:t xml:space="preserve"> </w:t>
      </w:r>
      <w:r w:rsidRPr="00C33EF0">
        <w:rPr>
          <w:rFonts w:cs="Arial"/>
        </w:rPr>
        <w:t>d’autres termes assurer leur survie !</w:t>
      </w:r>
      <w:r>
        <w:rPr>
          <w:rFonts w:cs="Arial"/>
        </w:rPr>
        <w:t xml:space="preserve"> </w:t>
      </w:r>
      <w:r w:rsidRPr="00C33EF0">
        <w:rPr>
          <w:rFonts w:cs="Arial"/>
        </w:rPr>
        <w:t>Elle contribue ainsi au maintien des services que nous</w:t>
      </w:r>
      <w:r>
        <w:rPr>
          <w:rFonts w:cs="Arial"/>
        </w:rPr>
        <w:t xml:space="preserve"> </w:t>
      </w:r>
      <w:r w:rsidRPr="00C33EF0">
        <w:rPr>
          <w:rFonts w:cs="Arial"/>
        </w:rPr>
        <w:t>rend la biodiversité : qualité des eaux, pollinisation,</w:t>
      </w:r>
      <w:r>
        <w:rPr>
          <w:rFonts w:cs="Arial"/>
        </w:rPr>
        <w:t xml:space="preserve"> </w:t>
      </w:r>
      <w:r w:rsidRPr="00C33EF0">
        <w:rPr>
          <w:rFonts w:cs="Arial"/>
        </w:rPr>
        <w:t>prévention des inondations, amélioration du cadre de vie</w:t>
      </w:r>
      <w:r>
        <w:rPr>
          <w:rFonts w:cs="Arial"/>
        </w:rPr>
        <w:t>…</w:t>
      </w:r>
    </w:p>
    <w:p w:rsidR="00C33EF0" w:rsidRDefault="00C33EF0" w:rsidP="00BA25DA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3D51B1" w:rsidRDefault="003D51B1" w:rsidP="00BA25DA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>
        <w:rPr>
          <w:rFonts w:cs="Arial"/>
        </w:rPr>
        <w:t>Territoire fragmenté peu favorable à la biodiversité</w:t>
      </w:r>
    </w:p>
    <w:p w:rsidR="003D51B1" w:rsidRDefault="003D51B1" w:rsidP="00BA25DA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3D51B1" w:rsidRDefault="003D51B1" w:rsidP="00BA25DA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 w:rsidRPr="007B424D">
        <w:rPr>
          <w:rFonts w:cs="Arial"/>
          <w:u w:val="single"/>
        </w:rPr>
        <w:t>On peut agir à différents niveaux</w:t>
      </w:r>
      <w:r>
        <w:rPr>
          <w:rFonts w:cs="Arial"/>
        </w:rPr>
        <w:t xml:space="preserve"> : passages à faune, arbres en ville, ouverture dans les clôtures, bocage, effacement d'obstacles ou passe à poissons, pas japonais</w:t>
      </w:r>
    </w:p>
    <w:p w:rsidR="003D51B1" w:rsidRDefault="003D51B1" w:rsidP="003D51B1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3D51B1" w:rsidRPr="003D51B1" w:rsidRDefault="003D51B1" w:rsidP="003D51B1">
      <w:pPr>
        <w:autoSpaceDE w:val="0"/>
        <w:autoSpaceDN w:val="0"/>
        <w:adjustRightInd w:val="0"/>
        <w:spacing w:after="0" w:line="240" w:lineRule="auto"/>
        <w:rPr>
          <w:rFonts w:cs="Arial"/>
          <w:bCs/>
        </w:rPr>
      </w:pPr>
      <w:r w:rsidRPr="003D51B1">
        <w:rPr>
          <w:rFonts w:cs="Arial"/>
        </w:rPr>
        <w:sym w:font="Wingdings" w:char="F0E8"/>
      </w:r>
      <w:r>
        <w:rPr>
          <w:rFonts w:cs="Arial"/>
        </w:rPr>
        <w:t xml:space="preserve"> </w:t>
      </w:r>
      <w:r w:rsidRPr="007B424D">
        <w:rPr>
          <w:rFonts w:cs="Arial"/>
          <w:b/>
        </w:rPr>
        <w:t>Corridors écologiques</w:t>
      </w:r>
      <w:r>
        <w:rPr>
          <w:rFonts w:cs="Arial"/>
        </w:rPr>
        <w:t xml:space="preserve"> =&gt; </w:t>
      </w:r>
      <w:r w:rsidRPr="003D51B1">
        <w:rPr>
          <w:rFonts w:cs="Arial"/>
          <w:bCs/>
        </w:rPr>
        <w:t>voies de déplacement empruntées</w:t>
      </w:r>
      <w:r>
        <w:rPr>
          <w:rFonts w:cs="Arial"/>
          <w:bCs/>
        </w:rPr>
        <w:t xml:space="preserve"> </w:t>
      </w:r>
      <w:r w:rsidRPr="003D51B1">
        <w:rPr>
          <w:rFonts w:cs="Arial"/>
          <w:bCs/>
        </w:rPr>
        <w:t>par la faune et la flore qui relient</w:t>
      </w:r>
    </w:p>
    <w:p w:rsidR="003D51B1" w:rsidRPr="003D51B1" w:rsidRDefault="003D51B1" w:rsidP="003D51B1">
      <w:pPr>
        <w:autoSpaceDE w:val="0"/>
        <w:autoSpaceDN w:val="0"/>
        <w:adjustRightInd w:val="0"/>
        <w:spacing w:after="0" w:line="240" w:lineRule="auto"/>
        <w:rPr>
          <w:rFonts w:cs="Arial"/>
          <w:bCs/>
        </w:rPr>
      </w:pPr>
      <w:proofErr w:type="gramStart"/>
      <w:r>
        <w:rPr>
          <w:rFonts w:cs="Arial"/>
          <w:bCs/>
        </w:rPr>
        <w:t>les</w:t>
      </w:r>
      <w:proofErr w:type="gramEnd"/>
      <w:r>
        <w:rPr>
          <w:rFonts w:cs="Arial"/>
          <w:bCs/>
        </w:rPr>
        <w:t xml:space="preserve"> réservoirs de biodiversité</w:t>
      </w:r>
      <w:r>
        <w:rPr>
          <w:rFonts w:cs="Arial"/>
        </w:rPr>
        <w:br/>
      </w:r>
      <w:r w:rsidRPr="003D51B1">
        <w:rPr>
          <w:rFonts w:cs="Arial"/>
        </w:rPr>
        <w:sym w:font="Wingdings" w:char="F0E8"/>
      </w:r>
      <w:r>
        <w:rPr>
          <w:rFonts w:cs="Arial"/>
        </w:rPr>
        <w:t xml:space="preserve"> </w:t>
      </w:r>
      <w:r w:rsidRPr="007B424D">
        <w:rPr>
          <w:rFonts w:cs="Arial"/>
          <w:b/>
        </w:rPr>
        <w:t>réservoirs de biodiversité</w:t>
      </w:r>
      <w:r>
        <w:rPr>
          <w:rFonts w:cs="Arial"/>
        </w:rPr>
        <w:t xml:space="preserve"> =&gt; </w:t>
      </w:r>
      <w:r w:rsidRPr="003D51B1">
        <w:rPr>
          <w:rFonts w:cs="Arial"/>
          <w:bCs/>
        </w:rPr>
        <w:t>zones vitales, riches en biodiversité, où les individus peuvent réaliser</w:t>
      </w:r>
    </w:p>
    <w:p w:rsidR="003D51B1" w:rsidRPr="003D51B1" w:rsidRDefault="003D51B1" w:rsidP="003D51B1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proofErr w:type="gramStart"/>
      <w:r w:rsidRPr="003D51B1">
        <w:rPr>
          <w:rFonts w:cs="Arial"/>
          <w:bCs/>
        </w:rPr>
        <w:t>l’</w:t>
      </w:r>
      <w:r>
        <w:rPr>
          <w:rFonts w:cs="Arial"/>
          <w:bCs/>
        </w:rPr>
        <w:t>ensemble</w:t>
      </w:r>
      <w:proofErr w:type="gramEnd"/>
      <w:r>
        <w:rPr>
          <w:rFonts w:cs="Arial"/>
          <w:bCs/>
        </w:rPr>
        <w:t xml:space="preserve"> de leur cycle de vie</w:t>
      </w:r>
    </w:p>
    <w:p w:rsidR="00C33EF0" w:rsidRPr="00C33EF0" w:rsidRDefault="003D51B1" w:rsidP="00BA25DA">
      <w:pPr>
        <w:autoSpaceDE w:val="0"/>
        <w:autoSpaceDN w:val="0"/>
        <w:adjustRightInd w:val="0"/>
        <w:spacing w:after="0" w:line="240" w:lineRule="auto"/>
        <w:rPr>
          <w:rFonts w:cs="Arial"/>
        </w:rPr>
      </w:pPr>
      <w:r w:rsidRPr="003D51B1">
        <w:rPr>
          <w:rFonts w:cs="Arial"/>
        </w:rPr>
        <w:sym w:font="Wingdings" w:char="F0E8"/>
      </w:r>
      <w:r>
        <w:rPr>
          <w:rFonts w:cs="Arial"/>
        </w:rPr>
        <w:t xml:space="preserve"> </w:t>
      </w:r>
      <w:proofErr w:type="gramStart"/>
      <w:r w:rsidRPr="007B424D">
        <w:rPr>
          <w:rFonts w:cs="Arial"/>
          <w:b/>
        </w:rPr>
        <w:t>continuités</w:t>
      </w:r>
      <w:proofErr w:type="gramEnd"/>
      <w:r w:rsidRPr="007B424D">
        <w:rPr>
          <w:rFonts w:cs="Arial"/>
          <w:b/>
        </w:rPr>
        <w:t xml:space="preserve"> écologiques</w:t>
      </w:r>
      <w:r>
        <w:rPr>
          <w:rFonts w:cs="Arial"/>
        </w:rPr>
        <w:t xml:space="preserve"> =&gt; association des 2</w:t>
      </w:r>
      <w:r>
        <w:rPr>
          <w:rFonts w:cs="Arial"/>
        </w:rPr>
        <w:br/>
      </w:r>
      <w:r w:rsidRPr="003D51B1">
        <w:rPr>
          <w:rFonts w:cs="Arial"/>
        </w:rPr>
        <w:sym w:font="Wingdings" w:char="F0E8"/>
      </w:r>
      <w:r>
        <w:rPr>
          <w:rFonts w:cs="Arial"/>
        </w:rPr>
        <w:t xml:space="preserve"> </w:t>
      </w:r>
      <w:r w:rsidRPr="007B424D">
        <w:rPr>
          <w:rFonts w:cs="Arial"/>
          <w:b/>
        </w:rPr>
        <w:t>trame verte et bleue</w:t>
      </w:r>
      <w:r>
        <w:rPr>
          <w:rFonts w:cs="Arial"/>
        </w:rPr>
        <w:t xml:space="preserve"> =&gt; ensemble des continuités écologiques</w:t>
      </w:r>
    </w:p>
    <w:sectPr w:rsidR="00C33EF0" w:rsidRPr="00C33EF0" w:rsidSect="000871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2F4D29"/>
    <w:multiLevelType w:val="hybridMultilevel"/>
    <w:tmpl w:val="79A4E3D0"/>
    <w:lvl w:ilvl="0" w:tplc="188ABD9C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0A02A1"/>
    <w:rsid w:val="00087171"/>
    <w:rsid w:val="000A02A1"/>
    <w:rsid w:val="0038780D"/>
    <w:rsid w:val="003D51B1"/>
    <w:rsid w:val="007B424D"/>
    <w:rsid w:val="00915DF7"/>
    <w:rsid w:val="00A257F7"/>
    <w:rsid w:val="00AE0E1B"/>
    <w:rsid w:val="00B501EB"/>
    <w:rsid w:val="00BA25DA"/>
    <w:rsid w:val="00C33EF0"/>
    <w:rsid w:val="00C3417A"/>
    <w:rsid w:val="00D36CC6"/>
    <w:rsid w:val="00DA41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17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A0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02A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D51B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793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Matthieu</dc:creator>
  <cp:lastModifiedBy>Matthieu</cp:lastModifiedBy>
  <cp:revision>5</cp:revision>
  <dcterms:created xsi:type="dcterms:W3CDTF">2014-04-08T18:23:00Z</dcterms:created>
  <dcterms:modified xsi:type="dcterms:W3CDTF">2014-04-08T20:51:00Z</dcterms:modified>
</cp:coreProperties>
</file>