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A5" w:rsidRPr="00C52C08" w:rsidRDefault="005B02A5" w:rsidP="005B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4"/>
          <w:szCs w:val="24"/>
        </w:rPr>
      </w:pPr>
      <w:r>
        <w:rPr>
          <w:sz w:val="34"/>
          <w:szCs w:val="34"/>
        </w:rPr>
        <w:t>La place du travail et des organisations dans la société.</w:t>
      </w:r>
    </w:p>
    <w:p w:rsidR="005B02A5" w:rsidRDefault="005B02A5" w:rsidP="005B02A5">
      <w:pPr>
        <w:spacing w:line="276" w:lineRule="auto"/>
        <w:rPr>
          <w:sz w:val="24"/>
          <w:szCs w:val="24"/>
        </w:rPr>
      </w:pPr>
    </w:p>
    <w:p w:rsidR="005B02A5" w:rsidRDefault="005B02A5" w:rsidP="005B02A5">
      <w:pPr>
        <w:spacing w:line="276" w:lineRule="auto"/>
        <w:rPr>
          <w:sz w:val="24"/>
          <w:szCs w:val="24"/>
        </w:rPr>
      </w:pPr>
    </w:p>
    <w:p w:rsidR="002855BC" w:rsidRPr="00A34ADD" w:rsidRDefault="00A34ADD" w:rsidP="00A34ADD">
      <w:pPr>
        <w:rPr>
          <w:b/>
          <w:sz w:val="26"/>
          <w:szCs w:val="26"/>
        </w:rPr>
      </w:pPr>
      <w:r w:rsidRPr="00A34ADD">
        <w:rPr>
          <w:b/>
          <w:sz w:val="26"/>
          <w:szCs w:val="26"/>
        </w:rPr>
        <w:t>I.</w:t>
      </w:r>
      <w:r>
        <w:rPr>
          <w:b/>
          <w:sz w:val="26"/>
          <w:szCs w:val="26"/>
        </w:rPr>
        <w:t xml:space="preserve"> </w:t>
      </w:r>
      <w:r w:rsidRPr="00A34ADD">
        <w:rPr>
          <w:b/>
          <w:sz w:val="26"/>
          <w:szCs w:val="26"/>
        </w:rPr>
        <w:t>Les fondements et postulats de la sociologie du travail et des organisations.</w:t>
      </w:r>
    </w:p>
    <w:p w:rsidR="00050250" w:rsidRDefault="00050250" w:rsidP="00A34ADD">
      <w:pPr>
        <w:rPr>
          <w:sz w:val="24"/>
          <w:szCs w:val="24"/>
        </w:rPr>
      </w:pPr>
    </w:p>
    <w:p w:rsidR="00A34ADD" w:rsidRDefault="00A34ADD" w:rsidP="00A34ADD">
      <w:pPr>
        <w:rPr>
          <w:sz w:val="24"/>
          <w:szCs w:val="24"/>
        </w:rPr>
      </w:pPr>
      <w:r w:rsidRPr="00A34ADD">
        <w:rPr>
          <w:sz w:val="24"/>
          <w:szCs w:val="24"/>
        </w:rPr>
        <w:t xml:space="preserve">La sociologie </w:t>
      </w:r>
      <w:r>
        <w:rPr>
          <w:sz w:val="24"/>
          <w:szCs w:val="24"/>
        </w:rPr>
        <w:t>du travail s’intéresse aux techniques d’organisation de la production.</w:t>
      </w:r>
    </w:p>
    <w:p w:rsidR="00A34ADD" w:rsidRPr="00A34ADD" w:rsidRDefault="00A34ADD" w:rsidP="00A34ADD">
      <w:pPr>
        <w:rPr>
          <w:sz w:val="24"/>
          <w:szCs w:val="24"/>
        </w:rPr>
      </w:pPr>
      <w:r>
        <w:rPr>
          <w:sz w:val="24"/>
          <w:szCs w:val="24"/>
        </w:rPr>
        <w:t>La sociologie des organisations s’intéresse à ce qu’est l’organisation et particulièrement la management.</w:t>
      </w:r>
    </w:p>
    <w:p w:rsidR="00A34ADD" w:rsidRPr="00A34ADD" w:rsidRDefault="00A34ADD" w:rsidP="00A34ADD"/>
    <w:p w:rsidR="00A34ADD" w:rsidRDefault="00A34ADD" w:rsidP="00A34ADD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Les bouleversements de l’emploi, du travail et des organisations au cours des 30 dernières années.</w:t>
      </w:r>
    </w:p>
    <w:p w:rsidR="00050250" w:rsidRDefault="00050250" w:rsidP="00A34ADD">
      <w:pPr>
        <w:rPr>
          <w:sz w:val="26"/>
          <w:szCs w:val="26"/>
        </w:rPr>
      </w:pPr>
    </w:p>
    <w:p w:rsidR="00A34ADD" w:rsidRDefault="00A34ADD" w:rsidP="00A34ADD">
      <w:pPr>
        <w:rPr>
          <w:sz w:val="26"/>
          <w:szCs w:val="26"/>
        </w:rPr>
      </w:pPr>
      <w:r>
        <w:rPr>
          <w:sz w:val="26"/>
          <w:szCs w:val="26"/>
        </w:rPr>
        <w:t>Ces univers ont gagnés en autonomie. Les travailleurs sont plus autonomes, ils ont plus de responsabilités. Les soumissions aux supérieurs sont remodelées.</w:t>
      </w:r>
    </w:p>
    <w:p w:rsidR="00A34ADD" w:rsidRDefault="00A34ADD" w:rsidP="00A34ADD">
      <w:pPr>
        <w:rPr>
          <w:sz w:val="26"/>
          <w:szCs w:val="26"/>
        </w:rPr>
      </w:pPr>
      <w:r>
        <w:rPr>
          <w:sz w:val="26"/>
          <w:szCs w:val="26"/>
        </w:rPr>
        <w:t>Les facteurs explicatifs sont l’amélioration des qualifications, les nouvelles technologies, la mondialisation…</w:t>
      </w:r>
    </w:p>
    <w:p w:rsidR="00A34ADD" w:rsidRDefault="00A34ADD" w:rsidP="00A34ADD">
      <w:pPr>
        <w:rPr>
          <w:sz w:val="26"/>
          <w:szCs w:val="26"/>
        </w:rPr>
      </w:pPr>
      <w:r>
        <w:rPr>
          <w:sz w:val="26"/>
          <w:szCs w:val="26"/>
        </w:rPr>
        <w:t>On ne recherche pas que l’obéissance des employés mais leur prise d’initiative.</w:t>
      </w:r>
    </w:p>
    <w:p w:rsidR="00A34ADD" w:rsidRDefault="00A34ADD" w:rsidP="00A34ADD">
      <w:pPr>
        <w:rPr>
          <w:sz w:val="26"/>
          <w:szCs w:val="26"/>
        </w:rPr>
      </w:pPr>
      <w:r>
        <w:rPr>
          <w:sz w:val="26"/>
          <w:szCs w:val="26"/>
        </w:rPr>
        <w:t xml:space="preserve">L’apparition de nouvelles contraintes liées au rythme de travail </w:t>
      </w:r>
      <w:r w:rsidR="00C73BC7">
        <w:rPr>
          <w:sz w:val="26"/>
          <w:szCs w:val="26"/>
        </w:rPr>
        <w:t>avec d</w:t>
      </w:r>
      <w:r>
        <w:rPr>
          <w:sz w:val="26"/>
          <w:szCs w:val="26"/>
        </w:rPr>
        <w:t>e nouvelles formes d’organisation du travail</w:t>
      </w:r>
      <w:r w:rsidR="00C73BC7">
        <w:rPr>
          <w:sz w:val="26"/>
          <w:szCs w:val="26"/>
        </w:rPr>
        <w:t xml:space="preserve"> entraine une très forte pression sur l’encadrement, sur les échelons car recherche de la qualité maximale.</w:t>
      </w:r>
    </w:p>
    <w:p w:rsidR="00C73BC7" w:rsidRDefault="00C73BC7" w:rsidP="00A34ADD">
      <w:pPr>
        <w:rPr>
          <w:sz w:val="26"/>
          <w:szCs w:val="26"/>
        </w:rPr>
      </w:pPr>
      <w:r>
        <w:rPr>
          <w:sz w:val="26"/>
          <w:szCs w:val="26"/>
        </w:rPr>
        <w:t>Développement de nouvelles pathologies : stress, perte de confiance en soi…</w:t>
      </w:r>
    </w:p>
    <w:p w:rsidR="00C73BC7" w:rsidRDefault="00C73BC7" w:rsidP="00A34ADD">
      <w:pPr>
        <w:rPr>
          <w:sz w:val="26"/>
          <w:szCs w:val="26"/>
        </w:rPr>
      </w:pPr>
      <w:r>
        <w:rPr>
          <w:sz w:val="26"/>
          <w:szCs w:val="26"/>
        </w:rPr>
        <w:t>Le concurrent n’est plus le chef mais le collègue. L’échec devient l’échec de l’employé. Baisse des formes de solidarité.</w:t>
      </w:r>
    </w:p>
    <w:p w:rsidR="00C73BC7" w:rsidRDefault="00C73BC7" w:rsidP="00A34ADD">
      <w:pPr>
        <w:rPr>
          <w:sz w:val="26"/>
          <w:szCs w:val="26"/>
        </w:rPr>
      </w:pPr>
      <w:r>
        <w:rPr>
          <w:sz w:val="26"/>
          <w:szCs w:val="26"/>
        </w:rPr>
        <w:t>Moins autoritaire mais plus insupportable car on a un déplacement de l’autorité.</w:t>
      </w:r>
    </w:p>
    <w:p w:rsidR="00A34ADD" w:rsidRPr="00A34ADD" w:rsidRDefault="00A34ADD" w:rsidP="00A34ADD">
      <w:pPr>
        <w:rPr>
          <w:sz w:val="26"/>
          <w:szCs w:val="26"/>
        </w:rPr>
      </w:pPr>
    </w:p>
    <w:p w:rsidR="00C73BC7" w:rsidRDefault="00A34ADD" w:rsidP="00C73BC7">
      <w:pPr>
        <w:rPr>
          <w:sz w:val="26"/>
          <w:szCs w:val="26"/>
        </w:rPr>
      </w:pPr>
      <w:r>
        <w:rPr>
          <w:b/>
          <w:sz w:val="26"/>
          <w:szCs w:val="26"/>
        </w:rPr>
        <w:t>III. Travail et lien social.</w:t>
      </w:r>
      <w:r w:rsidR="00C73BC7" w:rsidRPr="00C73BC7">
        <w:rPr>
          <w:sz w:val="26"/>
          <w:szCs w:val="26"/>
        </w:rPr>
        <w:t xml:space="preserve"> </w:t>
      </w:r>
    </w:p>
    <w:p w:rsidR="00050250" w:rsidRDefault="00050250" w:rsidP="00C73BC7">
      <w:pPr>
        <w:rPr>
          <w:sz w:val="26"/>
          <w:szCs w:val="26"/>
        </w:rPr>
      </w:pPr>
    </w:p>
    <w:p w:rsidR="00C73BC7" w:rsidRDefault="00C73BC7" w:rsidP="00C73BC7">
      <w:pPr>
        <w:rPr>
          <w:sz w:val="26"/>
          <w:szCs w:val="26"/>
        </w:rPr>
      </w:pPr>
      <w:r>
        <w:rPr>
          <w:sz w:val="26"/>
          <w:szCs w:val="26"/>
        </w:rPr>
        <w:t>Disparition des collectifs intégrateurs. Le travail est de moins en moins producteur de lien social.</w:t>
      </w:r>
    </w:p>
    <w:p w:rsidR="00A34ADD" w:rsidRPr="00A34ADD" w:rsidRDefault="00A34ADD" w:rsidP="00A34ADD">
      <w:pPr>
        <w:rPr>
          <w:b/>
          <w:sz w:val="26"/>
          <w:szCs w:val="26"/>
        </w:rPr>
      </w:pPr>
    </w:p>
    <w:sectPr w:rsidR="00A34ADD" w:rsidRPr="00A34ADD" w:rsidSect="002855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699" w:rsidRDefault="00743699" w:rsidP="005B02A5">
      <w:r>
        <w:separator/>
      </w:r>
    </w:p>
  </w:endnote>
  <w:endnote w:type="continuationSeparator" w:id="1">
    <w:p w:rsidR="00743699" w:rsidRDefault="00743699" w:rsidP="005B0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699" w:rsidRDefault="00743699" w:rsidP="005B02A5">
      <w:r>
        <w:separator/>
      </w:r>
    </w:p>
  </w:footnote>
  <w:footnote w:type="continuationSeparator" w:id="1">
    <w:p w:rsidR="00743699" w:rsidRDefault="00743699" w:rsidP="005B0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A5" w:rsidRDefault="005B02A5">
    <w:pPr>
      <w:pStyle w:val="En-tte"/>
    </w:pPr>
    <w:r>
      <w:t>Chapitre 5</w:t>
    </w:r>
  </w:p>
  <w:p w:rsidR="005B02A5" w:rsidRDefault="005B02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589A"/>
    <w:multiLevelType w:val="hybridMultilevel"/>
    <w:tmpl w:val="5F20EA98"/>
    <w:lvl w:ilvl="0" w:tplc="178E1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14949"/>
    <w:multiLevelType w:val="hybridMultilevel"/>
    <w:tmpl w:val="11F8ACE0"/>
    <w:lvl w:ilvl="0" w:tplc="4576442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2A5"/>
    <w:rsid w:val="00050250"/>
    <w:rsid w:val="002855BC"/>
    <w:rsid w:val="00396337"/>
    <w:rsid w:val="005B02A5"/>
    <w:rsid w:val="00743699"/>
    <w:rsid w:val="00A34ADD"/>
    <w:rsid w:val="00A64DFC"/>
    <w:rsid w:val="00C7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02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02A5"/>
  </w:style>
  <w:style w:type="paragraph" w:styleId="Pieddepage">
    <w:name w:val="footer"/>
    <w:basedOn w:val="Normal"/>
    <w:link w:val="PieddepageCar"/>
    <w:uiPriority w:val="99"/>
    <w:semiHidden/>
    <w:unhideWhenUsed/>
    <w:rsid w:val="005B02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B02A5"/>
  </w:style>
  <w:style w:type="paragraph" w:styleId="Textedebulles">
    <w:name w:val="Balloon Text"/>
    <w:basedOn w:val="Normal"/>
    <w:link w:val="TextedebullesCar"/>
    <w:uiPriority w:val="99"/>
    <w:semiHidden/>
    <w:unhideWhenUsed/>
    <w:rsid w:val="005B02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2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4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</dc:creator>
  <cp:keywords/>
  <dc:description/>
  <cp:lastModifiedBy>Marguerite</cp:lastModifiedBy>
  <cp:revision>4</cp:revision>
  <dcterms:created xsi:type="dcterms:W3CDTF">2009-06-02T21:49:00Z</dcterms:created>
  <dcterms:modified xsi:type="dcterms:W3CDTF">2009-06-02T22:03:00Z</dcterms:modified>
</cp:coreProperties>
</file>