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15451" w:type="dxa"/>
        <w:tblInd w:w="-714" w:type="dxa"/>
        <w:tblLook w:val="04A0" w:firstRow="1" w:lastRow="0" w:firstColumn="1" w:lastColumn="0" w:noHBand="0" w:noVBand="1"/>
      </w:tblPr>
      <w:tblGrid>
        <w:gridCol w:w="2552"/>
        <w:gridCol w:w="6237"/>
        <w:gridCol w:w="6662"/>
      </w:tblGrid>
      <w:tr w:rsidR="006A2A01" w:rsidRPr="00B070E0" w14:paraId="5EB5020F" w14:textId="77777777" w:rsidTr="00C630D9">
        <w:trPr>
          <w:trHeight w:val="557"/>
        </w:trPr>
        <w:tc>
          <w:tcPr>
            <w:tcW w:w="15451" w:type="dxa"/>
            <w:gridSpan w:val="3"/>
            <w:shd w:val="clear" w:color="auto" w:fill="FFD966" w:themeFill="accent4" w:themeFillTint="99"/>
            <w:vAlign w:val="center"/>
          </w:tcPr>
          <w:p w14:paraId="0EDA106E" w14:textId="613220D9" w:rsidR="006A2A01" w:rsidRPr="006A2A01" w:rsidRDefault="006A2A01" w:rsidP="006A2A01">
            <w:pPr>
              <w:jc w:val="center"/>
              <w:rPr>
                <w:b/>
                <w:sz w:val="40"/>
              </w:rPr>
            </w:pPr>
            <w:r w:rsidRPr="006A2A01">
              <w:rPr>
                <w:b/>
                <w:sz w:val="36"/>
              </w:rPr>
              <w:t>TABLEAU RECAPITULATIF DES PHYTOHORMONES</w:t>
            </w:r>
          </w:p>
        </w:tc>
      </w:tr>
      <w:tr w:rsidR="00F74BDA" w:rsidRPr="00B070E0" w14:paraId="01B6B3BC" w14:textId="77777777" w:rsidTr="000547FD">
        <w:tc>
          <w:tcPr>
            <w:tcW w:w="2552" w:type="dxa"/>
            <w:shd w:val="clear" w:color="auto" w:fill="D0CECE" w:themeFill="background2" w:themeFillShade="E6"/>
            <w:vAlign w:val="center"/>
          </w:tcPr>
          <w:p w14:paraId="1A395F1C" w14:textId="77777777" w:rsidR="00F74BDA" w:rsidRPr="00B070E0" w:rsidRDefault="00F74BDA" w:rsidP="00EC6098">
            <w:pPr>
              <w:jc w:val="center"/>
              <w:rPr>
                <w:b/>
              </w:rPr>
            </w:pPr>
            <w:r w:rsidRPr="00B070E0">
              <w:rPr>
                <w:b/>
              </w:rPr>
              <w:t>Nom</w:t>
            </w:r>
          </w:p>
        </w:tc>
        <w:tc>
          <w:tcPr>
            <w:tcW w:w="6237" w:type="dxa"/>
            <w:shd w:val="clear" w:color="auto" w:fill="D0CECE" w:themeFill="background2" w:themeFillShade="E6"/>
            <w:vAlign w:val="center"/>
          </w:tcPr>
          <w:p w14:paraId="26027084" w14:textId="7BDD0EE1" w:rsidR="00F74BDA" w:rsidRPr="00B070E0" w:rsidRDefault="00F74BDA" w:rsidP="00EC6098">
            <w:pPr>
              <w:jc w:val="center"/>
              <w:rPr>
                <w:b/>
              </w:rPr>
            </w:pPr>
            <w:r w:rsidRPr="00B070E0">
              <w:rPr>
                <w:b/>
              </w:rPr>
              <w:t xml:space="preserve">Effets </w:t>
            </w:r>
            <w:r w:rsidR="001B205E" w:rsidRPr="00B070E0">
              <w:rPr>
                <w:b/>
              </w:rPr>
              <w:t>Principaux</w:t>
            </w:r>
          </w:p>
        </w:tc>
        <w:tc>
          <w:tcPr>
            <w:tcW w:w="6662" w:type="dxa"/>
            <w:shd w:val="clear" w:color="auto" w:fill="D0CECE" w:themeFill="background2" w:themeFillShade="E6"/>
            <w:vAlign w:val="center"/>
          </w:tcPr>
          <w:p w14:paraId="46A34C66" w14:textId="77777777" w:rsidR="00F74BDA" w:rsidRPr="00B070E0" w:rsidRDefault="00F74BDA" w:rsidP="00EC6098">
            <w:pPr>
              <w:jc w:val="center"/>
              <w:rPr>
                <w:b/>
              </w:rPr>
            </w:pPr>
            <w:r w:rsidRPr="00B070E0">
              <w:rPr>
                <w:b/>
              </w:rPr>
              <w:t>Autres :</w:t>
            </w:r>
            <w:r w:rsidR="00EF3AA8">
              <w:rPr>
                <w:b/>
              </w:rPr>
              <w:t xml:space="preserve"> Synthèse, Application</w:t>
            </w:r>
          </w:p>
        </w:tc>
      </w:tr>
      <w:tr w:rsidR="006A2A01" w14:paraId="79F6CEBA" w14:textId="77777777" w:rsidTr="00C630D9">
        <w:trPr>
          <w:trHeight w:val="403"/>
        </w:trPr>
        <w:tc>
          <w:tcPr>
            <w:tcW w:w="15451" w:type="dxa"/>
            <w:gridSpan w:val="3"/>
            <w:shd w:val="clear" w:color="auto" w:fill="F7CAAC" w:themeFill="accent2" w:themeFillTint="66"/>
            <w:vAlign w:val="center"/>
          </w:tcPr>
          <w:p w14:paraId="28BD1C63" w14:textId="062C9AE8" w:rsidR="006A2A01" w:rsidRPr="00C630D9" w:rsidRDefault="006A2A01" w:rsidP="006A2A01">
            <w:pPr>
              <w:jc w:val="center"/>
              <w:rPr>
                <w:b/>
                <w:i/>
              </w:rPr>
            </w:pPr>
            <w:r w:rsidRPr="00C630D9">
              <w:rPr>
                <w:b/>
                <w:i/>
                <w:sz w:val="28"/>
              </w:rPr>
              <w:t>Hormones de croissances</w:t>
            </w:r>
          </w:p>
        </w:tc>
      </w:tr>
      <w:tr w:rsidR="00F74BDA" w14:paraId="38B324E0" w14:textId="77777777" w:rsidTr="000547FD">
        <w:tc>
          <w:tcPr>
            <w:tcW w:w="2552" w:type="dxa"/>
            <w:shd w:val="clear" w:color="auto" w:fill="C5E0B3" w:themeFill="accent6" w:themeFillTint="66"/>
            <w:vAlign w:val="center"/>
          </w:tcPr>
          <w:p w14:paraId="5919DC22" w14:textId="77777777" w:rsidR="00F74BDA" w:rsidRPr="00B070E0" w:rsidRDefault="00B070E0" w:rsidP="00EC6098">
            <w:pPr>
              <w:jc w:val="center"/>
              <w:rPr>
                <w:b/>
              </w:rPr>
            </w:pPr>
            <w:r w:rsidRPr="00B070E0">
              <w:rPr>
                <w:b/>
              </w:rPr>
              <w:t>Les Auxines</w:t>
            </w:r>
            <w:r w:rsidR="00817A43">
              <w:rPr>
                <w:b/>
              </w:rPr>
              <w:t xml:space="preserve"> (AIA)</w:t>
            </w:r>
          </w:p>
        </w:tc>
        <w:tc>
          <w:tcPr>
            <w:tcW w:w="6237" w:type="dxa"/>
          </w:tcPr>
          <w:p w14:paraId="501EDDF8" w14:textId="77777777" w:rsidR="00F74BDA" w:rsidRPr="000A4A1A" w:rsidRDefault="00B070E0" w:rsidP="00B070E0">
            <w:pPr>
              <w:pStyle w:val="Paragraphedeliste"/>
              <w:numPr>
                <w:ilvl w:val="0"/>
                <w:numId w:val="9"/>
              </w:numPr>
              <w:ind w:left="325" w:hanging="283"/>
              <w:rPr>
                <w:sz w:val="20"/>
                <w:szCs w:val="20"/>
              </w:rPr>
            </w:pPr>
            <w:r w:rsidRPr="000A4A1A">
              <w:rPr>
                <w:sz w:val="20"/>
                <w:szCs w:val="20"/>
              </w:rPr>
              <w:t>Stimulent expansion tiges feuilles et fruits (certaines plantes)</w:t>
            </w:r>
          </w:p>
          <w:p w14:paraId="4B3646DD" w14:textId="77777777" w:rsidR="00B070E0" w:rsidRPr="000A4A1A" w:rsidRDefault="00B070E0" w:rsidP="00B070E0">
            <w:pPr>
              <w:pStyle w:val="Paragraphedeliste"/>
              <w:numPr>
                <w:ilvl w:val="0"/>
                <w:numId w:val="9"/>
              </w:numPr>
              <w:ind w:left="325" w:hanging="283"/>
              <w:rPr>
                <w:sz w:val="20"/>
                <w:szCs w:val="20"/>
              </w:rPr>
            </w:pPr>
            <w:r w:rsidRPr="000A4A1A">
              <w:rPr>
                <w:sz w:val="20"/>
                <w:szCs w:val="20"/>
              </w:rPr>
              <w:t xml:space="preserve">Stimulent, à faible C, et inhibent, </w:t>
            </w:r>
            <w:r w:rsidR="00B11AEF" w:rsidRPr="000A4A1A">
              <w:rPr>
                <w:sz w:val="20"/>
                <w:szCs w:val="20"/>
              </w:rPr>
              <w:t xml:space="preserve">à C plus élevé, </w:t>
            </w:r>
            <w:r w:rsidR="00B11AEF" w:rsidRPr="000A4A1A">
              <w:rPr>
                <w:b/>
                <w:color w:val="FF0000"/>
                <w:sz w:val="20"/>
                <w:szCs w:val="20"/>
              </w:rPr>
              <w:t>l’élongation des racines.</w:t>
            </w:r>
          </w:p>
          <w:p w14:paraId="7C4968F8" w14:textId="77777777" w:rsidR="00B11AEF" w:rsidRPr="000A4A1A" w:rsidRDefault="00B11AEF" w:rsidP="00B11AEF">
            <w:pPr>
              <w:pStyle w:val="Paragraphedeliste"/>
              <w:numPr>
                <w:ilvl w:val="0"/>
                <w:numId w:val="9"/>
              </w:numPr>
              <w:ind w:left="325" w:hanging="283"/>
              <w:rPr>
                <w:sz w:val="20"/>
                <w:szCs w:val="20"/>
              </w:rPr>
            </w:pPr>
            <w:r w:rsidRPr="000A4A1A">
              <w:rPr>
                <w:sz w:val="20"/>
                <w:szCs w:val="20"/>
              </w:rPr>
              <w:t>Stimulent initiation des racines latérales</w:t>
            </w:r>
          </w:p>
          <w:p w14:paraId="274CE662" w14:textId="77777777" w:rsidR="00B11AEF" w:rsidRPr="000A4A1A" w:rsidRDefault="00B11AEF" w:rsidP="00B11AEF">
            <w:pPr>
              <w:pStyle w:val="Paragraphedeliste"/>
              <w:numPr>
                <w:ilvl w:val="0"/>
                <w:numId w:val="9"/>
              </w:numPr>
              <w:ind w:left="325" w:hanging="283"/>
              <w:rPr>
                <w:sz w:val="20"/>
                <w:szCs w:val="20"/>
              </w:rPr>
            </w:pPr>
            <w:r w:rsidRPr="000A4A1A">
              <w:rPr>
                <w:sz w:val="20"/>
                <w:szCs w:val="20"/>
              </w:rPr>
              <w:t xml:space="preserve">Permettent aux </w:t>
            </w:r>
            <w:r w:rsidRPr="000A4A1A">
              <w:rPr>
                <w:b/>
                <w:color w:val="FF0000"/>
                <w:sz w:val="20"/>
                <w:szCs w:val="20"/>
              </w:rPr>
              <w:t>cellules d’entrer en division</w:t>
            </w:r>
          </w:p>
          <w:p w14:paraId="4C2F13D8" w14:textId="77777777" w:rsidR="00B11AEF" w:rsidRPr="000A4A1A" w:rsidRDefault="00B11AEF" w:rsidP="00B11AEF">
            <w:pPr>
              <w:pStyle w:val="Paragraphedeliste"/>
              <w:numPr>
                <w:ilvl w:val="0"/>
                <w:numId w:val="9"/>
              </w:numPr>
              <w:ind w:left="325" w:hanging="283"/>
              <w:rPr>
                <w:sz w:val="20"/>
                <w:szCs w:val="20"/>
              </w:rPr>
            </w:pPr>
            <w:r w:rsidRPr="000A4A1A">
              <w:rPr>
                <w:sz w:val="20"/>
                <w:szCs w:val="20"/>
              </w:rPr>
              <w:t>Stimulent différenciation des vaisseaux conducteurs</w:t>
            </w:r>
          </w:p>
          <w:p w14:paraId="451921EE" w14:textId="77777777" w:rsidR="00B11AEF" w:rsidRPr="000A4A1A" w:rsidRDefault="00B11AEF" w:rsidP="00B11AEF">
            <w:pPr>
              <w:pStyle w:val="Paragraphedeliste"/>
              <w:numPr>
                <w:ilvl w:val="0"/>
                <w:numId w:val="9"/>
              </w:numPr>
              <w:ind w:left="325" w:hanging="283"/>
              <w:rPr>
                <w:sz w:val="20"/>
                <w:szCs w:val="20"/>
              </w:rPr>
            </w:pPr>
            <w:r w:rsidRPr="000A4A1A">
              <w:rPr>
                <w:sz w:val="20"/>
                <w:szCs w:val="20"/>
              </w:rPr>
              <w:t>Inhibent ou stimulent (via éthylène) l’abcission des feuilles et fruits selon leurs âges</w:t>
            </w:r>
          </w:p>
          <w:p w14:paraId="703786D8" w14:textId="77777777" w:rsidR="00B11AEF" w:rsidRPr="000A4A1A" w:rsidRDefault="00B11AEF" w:rsidP="00B11AEF">
            <w:pPr>
              <w:pStyle w:val="Paragraphedeliste"/>
              <w:numPr>
                <w:ilvl w:val="0"/>
                <w:numId w:val="9"/>
              </w:numPr>
              <w:ind w:left="325" w:hanging="283"/>
              <w:rPr>
                <w:sz w:val="20"/>
                <w:szCs w:val="20"/>
              </w:rPr>
            </w:pPr>
            <w:r w:rsidRPr="000A4A1A">
              <w:rPr>
                <w:sz w:val="20"/>
                <w:szCs w:val="20"/>
              </w:rPr>
              <w:t xml:space="preserve">Intervient dans fonctionnement </w:t>
            </w:r>
            <w:r w:rsidRPr="000A4A1A">
              <w:rPr>
                <w:b/>
                <w:color w:val="FF0000"/>
                <w:sz w:val="20"/>
                <w:szCs w:val="20"/>
              </w:rPr>
              <w:t xml:space="preserve">des </w:t>
            </w:r>
            <w:r w:rsidR="000A4A1A" w:rsidRPr="000A4A1A">
              <w:rPr>
                <w:b/>
                <w:color w:val="FF0000"/>
                <w:sz w:val="20"/>
                <w:szCs w:val="20"/>
              </w:rPr>
              <w:t>méristèmes</w:t>
            </w:r>
          </w:p>
          <w:p w14:paraId="1D3CEF14" w14:textId="77777777" w:rsidR="00B11AEF" w:rsidRPr="000A4A1A" w:rsidRDefault="00B11AEF" w:rsidP="00EC6098">
            <w:pPr>
              <w:pStyle w:val="Paragraphedeliste"/>
              <w:numPr>
                <w:ilvl w:val="0"/>
                <w:numId w:val="9"/>
              </w:numPr>
              <w:ind w:left="325" w:hanging="283"/>
              <w:rPr>
                <w:sz w:val="20"/>
                <w:szCs w:val="20"/>
              </w:rPr>
            </w:pPr>
            <w:r w:rsidRPr="000A4A1A">
              <w:rPr>
                <w:sz w:val="20"/>
                <w:szCs w:val="20"/>
              </w:rPr>
              <w:t>Permettent le tropisme</w:t>
            </w:r>
          </w:p>
          <w:p w14:paraId="45AC873D" w14:textId="77777777" w:rsidR="00B11AEF" w:rsidRPr="000A4A1A" w:rsidRDefault="00B11AEF" w:rsidP="00B11AEF">
            <w:pPr>
              <w:pStyle w:val="Paragraphedeliste"/>
              <w:numPr>
                <w:ilvl w:val="0"/>
                <w:numId w:val="9"/>
              </w:numPr>
              <w:ind w:left="325" w:hanging="283"/>
              <w:rPr>
                <w:sz w:val="20"/>
                <w:szCs w:val="20"/>
              </w:rPr>
            </w:pPr>
            <w:r w:rsidRPr="000A4A1A">
              <w:rPr>
                <w:sz w:val="20"/>
                <w:szCs w:val="20"/>
              </w:rPr>
              <w:t>Stimulent la production de fruits sans fécondation</w:t>
            </w:r>
          </w:p>
          <w:p w14:paraId="05491ADF" w14:textId="4C3EB781" w:rsidR="00B11AEF" w:rsidRPr="00C630D9" w:rsidRDefault="00B11AEF" w:rsidP="00C630D9">
            <w:pPr>
              <w:pStyle w:val="Paragraphedeliste"/>
              <w:numPr>
                <w:ilvl w:val="0"/>
                <w:numId w:val="9"/>
              </w:numPr>
              <w:ind w:left="325" w:hanging="283"/>
              <w:rPr>
                <w:sz w:val="20"/>
                <w:szCs w:val="20"/>
              </w:rPr>
            </w:pPr>
            <w:r w:rsidRPr="000A4A1A">
              <w:rPr>
                <w:sz w:val="20"/>
                <w:szCs w:val="20"/>
              </w:rPr>
              <w:t xml:space="preserve">Interviennent dans contrôle de </w:t>
            </w:r>
            <w:r w:rsidRPr="000A4A1A">
              <w:rPr>
                <w:b/>
                <w:color w:val="FF0000"/>
                <w:sz w:val="20"/>
                <w:szCs w:val="20"/>
              </w:rPr>
              <w:t>la dominance apicale</w:t>
            </w:r>
            <w:r w:rsidRPr="000A4A1A">
              <w:rPr>
                <w:b/>
                <w:bCs/>
                <w:sz w:val="20"/>
                <w:szCs w:val="20"/>
              </w:rPr>
              <w:t xml:space="preserve"> </w:t>
            </w:r>
            <w:r w:rsidRPr="000A4A1A">
              <w:rPr>
                <w:sz w:val="20"/>
                <w:szCs w:val="20"/>
              </w:rPr>
              <w:t xml:space="preserve">(répression de la croissance des bourgeons axillaires) </w:t>
            </w:r>
            <w:r w:rsidRPr="000A4A1A">
              <w:rPr>
                <w:i/>
                <w:sz w:val="20"/>
                <w:szCs w:val="20"/>
              </w:rPr>
              <w:t>avec les strigolactones</w:t>
            </w:r>
          </w:p>
        </w:tc>
        <w:tc>
          <w:tcPr>
            <w:tcW w:w="6662" w:type="dxa"/>
          </w:tcPr>
          <w:p w14:paraId="60988C5D" w14:textId="77777777" w:rsidR="00F74BDA" w:rsidRPr="000A4A1A" w:rsidRDefault="00B070E0">
            <w:pPr>
              <w:rPr>
                <w:sz w:val="20"/>
                <w:szCs w:val="20"/>
              </w:rPr>
            </w:pPr>
            <w:r w:rsidRPr="000A4A1A">
              <w:rPr>
                <w:b/>
                <w:sz w:val="20"/>
                <w:szCs w:val="20"/>
                <w:u w:val="single"/>
              </w:rPr>
              <w:t>Synthèse :</w:t>
            </w:r>
            <w:r w:rsidRPr="000A4A1A">
              <w:rPr>
                <w:sz w:val="20"/>
                <w:szCs w:val="20"/>
              </w:rPr>
              <w:t xml:space="preserve"> Par les cellules en division (cellules jeunes) surtout des méristèmes caulinaires et foliaires (moisn racinaires)</w:t>
            </w:r>
          </w:p>
          <w:p w14:paraId="574DC432" w14:textId="77777777" w:rsidR="00B11AEF" w:rsidRPr="000A4A1A" w:rsidRDefault="00B11AEF">
            <w:pPr>
              <w:rPr>
                <w:sz w:val="20"/>
                <w:szCs w:val="20"/>
              </w:rPr>
            </w:pPr>
          </w:p>
          <w:p w14:paraId="5D6C8808" w14:textId="77777777" w:rsidR="00B11AEF" w:rsidRPr="000A4A1A" w:rsidRDefault="00B11AEF" w:rsidP="00B11AEF">
            <w:pPr>
              <w:rPr>
                <w:sz w:val="20"/>
                <w:szCs w:val="20"/>
              </w:rPr>
            </w:pPr>
            <w:r w:rsidRPr="000A4A1A">
              <w:rPr>
                <w:b/>
                <w:sz w:val="20"/>
                <w:szCs w:val="20"/>
                <w:u w:val="single"/>
              </w:rPr>
              <w:t>Application :</w:t>
            </w:r>
            <w:r w:rsidRPr="000A4A1A">
              <w:rPr>
                <w:sz w:val="20"/>
                <w:szCs w:val="20"/>
              </w:rPr>
              <w:t xml:space="preserve"> bouturage / micro propagation en présence de cytokinines/ production de fruits : retardent ou accélèrent l’abscission, parthénocarpie (formation de fruit sans fécondation)</w:t>
            </w:r>
          </w:p>
          <w:p w14:paraId="27AB7AE4" w14:textId="52D9CE19" w:rsidR="00B11AEF" w:rsidRDefault="00B11AEF" w:rsidP="00B11AEF">
            <w:pPr>
              <w:rPr>
                <w:sz w:val="20"/>
                <w:szCs w:val="20"/>
              </w:rPr>
            </w:pPr>
            <w:r w:rsidRPr="000A4A1A">
              <w:rPr>
                <w:sz w:val="20"/>
                <w:szCs w:val="20"/>
              </w:rPr>
              <w:t xml:space="preserve">À fortes concentrations désherbants sélectifs car les dicotylédones sont généralement plus sensibles que les monocotylédones à l’effet toxique. </w:t>
            </w:r>
          </w:p>
          <w:p w14:paraId="08C4736C" w14:textId="3B129273" w:rsidR="006F5728" w:rsidRDefault="006F5728" w:rsidP="00B11AEF">
            <w:pPr>
              <w:rPr>
                <w:sz w:val="20"/>
                <w:szCs w:val="20"/>
              </w:rPr>
            </w:pPr>
          </w:p>
          <w:p w14:paraId="52892B74" w14:textId="41D304FB" w:rsidR="006F5728" w:rsidRPr="000A4A1A" w:rsidRDefault="006F5728" w:rsidP="00B11AEF">
            <w:pPr>
              <w:rPr>
                <w:sz w:val="20"/>
                <w:szCs w:val="20"/>
              </w:rPr>
            </w:pPr>
            <w:bookmarkStart w:id="0" w:name="_GoBack"/>
            <w:r w:rsidRPr="00910593">
              <w:rPr>
                <w:b/>
                <w:sz w:val="20"/>
                <w:szCs w:val="20"/>
                <w:u w:val="single"/>
              </w:rPr>
              <w:t>Transport</w:t>
            </w:r>
            <w:r>
              <w:rPr>
                <w:sz w:val="20"/>
                <w:szCs w:val="20"/>
              </w:rPr>
              <w:t> </w:t>
            </w:r>
            <w:bookmarkEnd w:id="0"/>
            <w:r>
              <w:rPr>
                <w:sz w:val="20"/>
                <w:szCs w:val="20"/>
              </w:rPr>
              <w:t>: de l’apex vers la base = sens privilégié et polarisé, dans le cyclindrecentrale. Remonté = dans la région corticale (de cellule en cellule)</w:t>
            </w:r>
          </w:p>
          <w:p w14:paraId="78964A73" w14:textId="77777777" w:rsidR="00B11AEF" w:rsidRPr="000A4A1A" w:rsidRDefault="00B11AEF">
            <w:pPr>
              <w:rPr>
                <w:sz w:val="20"/>
                <w:szCs w:val="20"/>
              </w:rPr>
            </w:pPr>
          </w:p>
        </w:tc>
      </w:tr>
      <w:tr w:rsidR="00F74BDA" w14:paraId="277F5F99" w14:textId="77777777" w:rsidTr="000547FD">
        <w:tc>
          <w:tcPr>
            <w:tcW w:w="2552" w:type="dxa"/>
            <w:shd w:val="clear" w:color="auto" w:fill="C5E0B3" w:themeFill="accent6" w:themeFillTint="66"/>
            <w:vAlign w:val="center"/>
          </w:tcPr>
          <w:p w14:paraId="4B9A6C08" w14:textId="77777777" w:rsidR="00B070E0" w:rsidRPr="00B070E0" w:rsidRDefault="00B070E0" w:rsidP="00EC6098">
            <w:pPr>
              <w:jc w:val="center"/>
              <w:rPr>
                <w:b/>
              </w:rPr>
            </w:pPr>
            <w:r w:rsidRPr="00B070E0">
              <w:rPr>
                <w:b/>
              </w:rPr>
              <w:t>Les Gibberellines</w:t>
            </w:r>
          </w:p>
        </w:tc>
        <w:tc>
          <w:tcPr>
            <w:tcW w:w="6237" w:type="dxa"/>
          </w:tcPr>
          <w:p w14:paraId="7E2F53C2" w14:textId="77777777" w:rsidR="00F74BDA" w:rsidRPr="000A4A1A" w:rsidRDefault="00EC6098">
            <w:pPr>
              <w:rPr>
                <w:b/>
                <w:sz w:val="20"/>
                <w:szCs w:val="20"/>
              </w:rPr>
            </w:pPr>
            <w:r w:rsidRPr="000A4A1A">
              <w:rPr>
                <w:b/>
                <w:sz w:val="20"/>
                <w:szCs w:val="20"/>
              </w:rPr>
              <w:t>Stimule l’élongation et la division cellulaire</w:t>
            </w:r>
          </w:p>
          <w:p w14:paraId="78AD260B" w14:textId="77777777" w:rsidR="00EC6098" w:rsidRPr="000A4A1A" w:rsidRDefault="00EC6098" w:rsidP="00EC6098">
            <w:pPr>
              <w:pStyle w:val="Paragraphedeliste"/>
              <w:numPr>
                <w:ilvl w:val="0"/>
                <w:numId w:val="9"/>
              </w:numPr>
              <w:ind w:left="325" w:hanging="283"/>
              <w:rPr>
                <w:sz w:val="20"/>
                <w:szCs w:val="20"/>
              </w:rPr>
            </w:pPr>
            <w:r w:rsidRPr="000A4A1A">
              <w:rPr>
                <w:sz w:val="20"/>
                <w:szCs w:val="20"/>
              </w:rPr>
              <w:t xml:space="preserve">Stimule </w:t>
            </w:r>
            <w:r w:rsidRPr="006A2A01">
              <w:rPr>
                <w:b/>
                <w:color w:val="FF0000"/>
                <w:sz w:val="20"/>
                <w:szCs w:val="20"/>
              </w:rPr>
              <w:t>croissance</w:t>
            </w:r>
            <w:r w:rsidRPr="006A2A01">
              <w:rPr>
                <w:color w:val="FF0000"/>
                <w:sz w:val="20"/>
                <w:szCs w:val="20"/>
              </w:rPr>
              <w:t xml:space="preserve"> </w:t>
            </w:r>
            <w:r w:rsidRPr="000A4A1A">
              <w:rPr>
                <w:sz w:val="20"/>
                <w:szCs w:val="20"/>
              </w:rPr>
              <w:t>des tiges, feuilles</w:t>
            </w:r>
          </w:p>
          <w:p w14:paraId="25997BD8" w14:textId="77777777" w:rsidR="00EC6098" w:rsidRPr="000A4A1A" w:rsidRDefault="00EC6098" w:rsidP="00EC6098">
            <w:pPr>
              <w:pStyle w:val="Paragraphedeliste"/>
              <w:numPr>
                <w:ilvl w:val="0"/>
                <w:numId w:val="9"/>
              </w:numPr>
              <w:ind w:left="325" w:hanging="283"/>
              <w:rPr>
                <w:sz w:val="20"/>
                <w:szCs w:val="20"/>
              </w:rPr>
            </w:pPr>
            <w:r w:rsidRPr="000A4A1A">
              <w:rPr>
                <w:sz w:val="20"/>
                <w:szCs w:val="20"/>
              </w:rPr>
              <w:t>Sans effet sur les racines (mais y sont produites)</w:t>
            </w:r>
          </w:p>
          <w:p w14:paraId="0C30CD16" w14:textId="77777777" w:rsidR="00EC6098" w:rsidRPr="000A4A1A" w:rsidRDefault="00EC6098" w:rsidP="00EC6098">
            <w:pPr>
              <w:pStyle w:val="Paragraphedeliste"/>
              <w:numPr>
                <w:ilvl w:val="0"/>
                <w:numId w:val="9"/>
              </w:numPr>
              <w:ind w:left="325" w:hanging="283"/>
              <w:rPr>
                <w:sz w:val="20"/>
                <w:szCs w:val="20"/>
              </w:rPr>
            </w:pPr>
            <w:r w:rsidRPr="000A4A1A">
              <w:rPr>
                <w:sz w:val="20"/>
                <w:szCs w:val="20"/>
              </w:rPr>
              <w:t xml:space="preserve">Stimule la </w:t>
            </w:r>
            <w:r w:rsidRPr="006A2A01">
              <w:rPr>
                <w:b/>
                <w:color w:val="FF0000"/>
                <w:sz w:val="20"/>
                <w:szCs w:val="20"/>
              </w:rPr>
              <w:t>fructification</w:t>
            </w:r>
            <w:r w:rsidRPr="000A4A1A">
              <w:rPr>
                <w:sz w:val="20"/>
                <w:szCs w:val="20"/>
              </w:rPr>
              <w:t xml:space="preserve">, permet des fruits </w:t>
            </w:r>
            <w:r w:rsidRPr="006A2A01">
              <w:rPr>
                <w:b/>
                <w:sz w:val="20"/>
                <w:szCs w:val="20"/>
              </w:rPr>
              <w:t>parthénocarpique</w:t>
            </w:r>
          </w:p>
          <w:p w14:paraId="473880A3" w14:textId="77777777" w:rsidR="00EC6098" w:rsidRPr="000A4A1A" w:rsidRDefault="00EC6098" w:rsidP="00EC6098">
            <w:pPr>
              <w:pStyle w:val="Paragraphedeliste"/>
              <w:numPr>
                <w:ilvl w:val="0"/>
                <w:numId w:val="9"/>
              </w:numPr>
              <w:ind w:left="325" w:hanging="283"/>
              <w:rPr>
                <w:sz w:val="20"/>
                <w:szCs w:val="20"/>
              </w:rPr>
            </w:pPr>
            <w:r w:rsidRPr="000A4A1A">
              <w:rPr>
                <w:sz w:val="20"/>
                <w:szCs w:val="20"/>
              </w:rPr>
              <w:t xml:space="preserve">Permet la </w:t>
            </w:r>
            <w:r w:rsidRPr="006A2A01">
              <w:rPr>
                <w:b/>
                <w:color w:val="FF0000"/>
                <w:sz w:val="20"/>
                <w:szCs w:val="20"/>
              </w:rPr>
              <w:t>levée de dormance des gr</w:t>
            </w:r>
            <w:r w:rsidR="003310F8" w:rsidRPr="006A2A01">
              <w:rPr>
                <w:b/>
                <w:color w:val="FF0000"/>
                <w:sz w:val="20"/>
                <w:szCs w:val="20"/>
              </w:rPr>
              <w:t>aines</w:t>
            </w:r>
            <w:r w:rsidR="003310F8" w:rsidRPr="006A2A01">
              <w:rPr>
                <w:color w:val="FF0000"/>
                <w:sz w:val="20"/>
                <w:szCs w:val="20"/>
              </w:rPr>
              <w:t xml:space="preserve"> </w:t>
            </w:r>
            <w:r w:rsidR="003310F8">
              <w:rPr>
                <w:sz w:val="20"/>
                <w:szCs w:val="20"/>
              </w:rPr>
              <w:t>(remplace lumière ou froid</w:t>
            </w:r>
            <w:r w:rsidRPr="000A4A1A">
              <w:rPr>
                <w:sz w:val="20"/>
                <w:szCs w:val="20"/>
              </w:rPr>
              <w:t>)</w:t>
            </w:r>
          </w:p>
          <w:p w14:paraId="5DABB72B" w14:textId="77777777" w:rsidR="00EC6098" w:rsidRDefault="00EC6098" w:rsidP="00EC6098">
            <w:pPr>
              <w:pStyle w:val="Paragraphedeliste"/>
              <w:numPr>
                <w:ilvl w:val="0"/>
                <w:numId w:val="9"/>
              </w:numPr>
              <w:ind w:left="325" w:hanging="283"/>
              <w:rPr>
                <w:sz w:val="20"/>
                <w:szCs w:val="20"/>
              </w:rPr>
            </w:pPr>
            <w:r w:rsidRPr="000A4A1A">
              <w:rPr>
                <w:sz w:val="20"/>
                <w:szCs w:val="20"/>
              </w:rPr>
              <w:t xml:space="preserve">Agit sur le </w:t>
            </w:r>
            <w:r w:rsidR="000A4A1A" w:rsidRPr="000A4A1A">
              <w:rPr>
                <w:sz w:val="20"/>
                <w:szCs w:val="20"/>
              </w:rPr>
              <w:t>fonctionnement</w:t>
            </w:r>
            <w:r w:rsidRPr="000A4A1A">
              <w:rPr>
                <w:sz w:val="20"/>
                <w:szCs w:val="20"/>
              </w:rPr>
              <w:t xml:space="preserve"> des méristèmes </w:t>
            </w:r>
          </w:p>
          <w:p w14:paraId="1F9ED12D" w14:textId="77777777" w:rsidR="000A4A1A" w:rsidRDefault="000A4A1A" w:rsidP="000A4A1A">
            <w:pPr>
              <w:rPr>
                <w:sz w:val="20"/>
                <w:szCs w:val="20"/>
              </w:rPr>
            </w:pPr>
          </w:p>
          <w:p w14:paraId="2ACB7C0C" w14:textId="77777777" w:rsidR="000A4A1A" w:rsidRPr="000A4A1A" w:rsidRDefault="000A4A1A" w:rsidP="000A4A1A">
            <w:pPr>
              <w:rPr>
                <w:sz w:val="20"/>
                <w:szCs w:val="20"/>
              </w:rPr>
            </w:pPr>
            <w:r w:rsidRPr="006A2A01">
              <w:rPr>
                <w:b/>
                <w:sz w:val="20"/>
                <w:szCs w:val="20"/>
              </w:rPr>
              <w:t>Fonctionnement</w:t>
            </w:r>
            <w:r>
              <w:rPr>
                <w:sz w:val="20"/>
                <w:szCs w:val="20"/>
              </w:rPr>
              <w:t xml:space="preserve"> = joue sur la régulation enzymatique : mise à disposition de nutriments et donc d’énergie.</w:t>
            </w:r>
          </w:p>
        </w:tc>
        <w:tc>
          <w:tcPr>
            <w:tcW w:w="6662" w:type="dxa"/>
          </w:tcPr>
          <w:p w14:paraId="5B62A3E3" w14:textId="77777777" w:rsidR="00F74BDA" w:rsidRPr="000A4A1A" w:rsidRDefault="00EC6098">
            <w:pPr>
              <w:rPr>
                <w:sz w:val="20"/>
                <w:szCs w:val="20"/>
              </w:rPr>
            </w:pPr>
            <w:r w:rsidRPr="000A4A1A">
              <w:rPr>
                <w:b/>
                <w:sz w:val="20"/>
                <w:szCs w:val="20"/>
                <w:u w:val="single"/>
              </w:rPr>
              <w:t>Synthèse :</w:t>
            </w:r>
            <w:r w:rsidRPr="000A4A1A">
              <w:rPr>
                <w:sz w:val="20"/>
                <w:szCs w:val="20"/>
              </w:rPr>
              <w:t xml:space="preserve"> dans </w:t>
            </w:r>
            <w:r w:rsidR="000A4A1A" w:rsidRPr="000A4A1A">
              <w:rPr>
                <w:sz w:val="20"/>
                <w:szCs w:val="20"/>
              </w:rPr>
              <w:t>les tissus</w:t>
            </w:r>
            <w:r w:rsidRPr="000A4A1A">
              <w:rPr>
                <w:sz w:val="20"/>
                <w:szCs w:val="20"/>
              </w:rPr>
              <w:t xml:space="preserve"> en division active (méristèmes(tous), jeunes feuilles, embryons)</w:t>
            </w:r>
          </w:p>
          <w:p w14:paraId="723618E6" w14:textId="77777777" w:rsidR="00EC6098" w:rsidRPr="000A4A1A" w:rsidRDefault="00EC6098">
            <w:pPr>
              <w:rPr>
                <w:sz w:val="20"/>
                <w:szCs w:val="20"/>
              </w:rPr>
            </w:pPr>
          </w:p>
          <w:p w14:paraId="20661CCD" w14:textId="77777777" w:rsidR="00EC6098" w:rsidRDefault="00EC6098">
            <w:pPr>
              <w:rPr>
                <w:sz w:val="20"/>
                <w:szCs w:val="20"/>
              </w:rPr>
            </w:pPr>
            <w:r w:rsidRPr="000A4A1A">
              <w:rPr>
                <w:b/>
                <w:sz w:val="20"/>
                <w:szCs w:val="20"/>
                <w:u w:val="single"/>
              </w:rPr>
              <w:t>Applications :</w:t>
            </w:r>
            <w:r w:rsidRPr="000A4A1A">
              <w:rPr>
                <w:sz w:val="20"/>
                <w:szCs w:val="20"/>
              </w:rPr>
              <w:t xml:space="preserve"> permet des fruits parthénocarpique / Permet la levée de dormance des gr</w:t>
            </w:r>
            <w:r w:rsidR="000A4A1A">
              <w:rPr>
                <w:sz w:val="20"/>
                <w:szCs w:val="20"/>
              </w:rPr>
              <w:t>aines (induit la synthèse d’ARNm impliqués dans la levée de dormance</w:t>
            </w:r>
            <w:r w:rsidRPr="000A4A1A">
              <w:rPr>
                <w:sz w:val="20"/>
                <w:szCs w:val="20"/>
              </w:rPr>
              <w:t>)</w:t>
            </w:r>
            <w:r w:rsidR="00EF3AA8">
              <w:rPr>
                <w:sz w:val="20"/>
                <w:szCs w:val="20"/>
              </w:rPr>
              <w:t> / (interaction avec Auxines et Ac abscissique) augmen</w:t>
            </w:r>
            <w:r w:rsidR="003310F8">
              <w:rPr>
                <w:sz w:val="20"/>
                <w:szCs w:val="20"/>
              </w:rPr>
              <w:t>ter tene</w:t>
            </w:r>
            <w:r w:rsidR="00EF3AA8">
              <w:rPr>
                <w:sz w:val="20"/>
                <w:szCs w:val="20"/>
              </w:rPr>
              <w:t>r en sucres, diminuer nombre de fruit donc augmenter leurs tailles / inhibition des gibbérellines = retarder germination et taille des plante (limiter la verse)</w:t>
            </w:r>
          </w:p>
          <w:p w14:paraId="086BB805" w14:textId="77777777" w:rsidR="000A4A1A" w:rsidRPr="000A4A1A" w:rsidRDefault="000A4A1A">
            <w:pPr>
              <w:rPr>
                <w:sz w:val="20"/>
                <w:szCs w:val="20"/>
              </w:rPr>
            </w:pPr>
          </w:p>
        </w:tc>
      </w:tr>
      <w:tr w:rsidR="00F74BDA" w14:paraId="1A023EF4" w14:textId="77777777" w:rsidTr="000547FD">
        <w:tc>
          <w:tcPr>
            <w:tcW w:w="2552" w:type="dxa"/>
            <w:shd w:val="clear" w:color="auto" w:fill="C5E0B3" w:themeFill="accent6" w:themeFillTint="66"/>
            <w:vAlign w:val="center"/>
          </w:tcPr>
          <w:p w14:paraId="5C834ADF" w14:textId="77777777" w:rsidR="00F74BDA" w:rsidRDefault="00B070E0" w:rsidP="00EC6098">
            <w:pPr>
              <w:jc w:val="center"/>
              <w:rPr>
                <w:b/>
              </w:rPr>
            </w:pPr>
            <w:r w:rsidRPr="00B070E0">
              <w:rPr>
                <w:b/>
              </w:rPr>
              <w:t>Les Cytokinines</w:t>
            </w:r>
            <w:r w:rsidR="00817A43">
              <w:rPr>
                <w:b/>
              </w:rPr>
              <w:t xml:space="preserve"> (CK)</w:t>
            </w:r>
          </w:p>
          <w:p w14:paraId="33DC2222" w14:textId="77777777" w:rsidR="00EF3AA8" w:rsidRPr="00EF3AA8" w:rsidRDefault="00EF3AA8" w:rsidP="003310F8">
            <w:pPr>
              <w:jc w:val="center"/>
              <w:rPr>
                <w:b/>
                <w:i/>
              </w:rPr>
            </w:pPr>
            <w:r w:rsidRPr="00EF3AA8">
              <w:rPr>
                <w:b/>
                <w:i/>
                <w:sz w:val="20"/>
              </w:rPr>
              <w:t>(cytocinèse :</w:t>
            </w:r>
            <w:r w:rsidR="003310F8">
              <w:rPr>
                <w:b/>
                <w:i/>
                <w:sz w:val="20"/>
              </w:rPr>
              <w:t xml:space="preserve"> séparation du cytoplasme en 2 (division cellulaires</w:t>
            </w:r>
            <w:r w:rsidRPr="00EF3AA8">
              <w:rPr>
                <w:b/>
                <w:i/>
                <w:sz w:val="20"/>
              </w:rPr>
              <w:t>))</w:t>
            </w:r>
          </w:p>
        </w:tc>
        <w:tc>
          <w:tcPr>
            <w:tcW w:w="6237" w:type="dxa"/>
          </w:tcPr>
          <w:p w14:paraId="1F163304" w14:textId="77777777" w:rsidR="00F74BDA" w:rsidRPr="001360D2" w:rsidRDefault="00EF3AA8" w:rsidP="001360D2">
            <w:pPr>
              <w:pStyle w:val="Paragraphedeliste"/>
              <w:numPr>
                <w:ilvl w:val="0"/>
                <w:numId w:val="9"/>
              </w:numPr>
              <w:ind w:left="325" w:hanging="283"/>
              <w:rPr>
                <w:sz w:val="20"/>
                <w:szCs w:val="20"/>
              </w:rPr>
            </w:pPr>
            <w:r w:rsidRPr="001360D2">
              <w:rPr>
                <w:sz w:val="20"/>
                <w:szCs w:val="20"/>
              </w:rPr>
              <w:t xml:space="preserve">Contrôle </w:t>
            </w:r>
            <w:r w:rsidRPr="006A2A01">
              <w:rPr>
                <w:b/>
                <w:color w:val="FF0000"/>
                <w:sz w:val="20"/>
                <w:szCs w:val="20"/>
              </w:rPr>
              <w:t>la division cellulaire</w:t>
            </w:r>
            <w:r w:rsidRPr="006A2A01">
              <w:rPr>
                <w:color w:val="FF0000"/>
                <w:sz w:val="20"/>
                <w:szCs w:val="20"/>
              </w:rPr>
              <w:t xml:space="preserve"> </w:t>
            </w:r>
          </w:p>
          <w:p w14:paraId="31AFF0ED" w14:textId="77777777" w:rsidR="00EF3AA8" w:rsidRPr="006A2A01" w:rsidRDefault="00EF3AA8" w:rsidP="001360D2">
            <w:pPr>
              <w:pStyle w:val="Paragraphedeliste"/>
              <w:numPr>
                <w:ilvl w:val="0"/>
                <w:numId w:val="9"/>
              </w:numPr>
              <w:ind w:left="325" w:hanging="283"/>
              <w:rPr>
                <w:b/>
                <w:sz w:val="20"/>
                <w:szCs w:val="20"/>
              </w:rPr>
            </w:pPr>
            <w:r w:rsidRPr="001360D2">
              <w:rPr>
                <w:sz w:val="20"/>
                <w:szCs w:val="20"/>
              </w:rPr>
              <w:t xml:space="preserve">Stimulent </w:t>
            </w:r>
            <w:r w:rsidRPr="006A2A01">
              <w:rPr>
                <w:b/>
                <w:sz w:val="20"/>
                <w:szCs w:val="20"/>
              </w:rPr>
              <w:t xml:space="preserve">croissance des bourgeons </w:t>
            </w:r>
            <w:r w:rsidRPr="006A2A01">
              <w:rPr>
                <w:b/>
                <w:color w:val="FF0000"/>
                <w:sz w:val="20"/>
                <w:szCs w:val="20"/>
              </w:rPr>
              <w:t>latéraux</w:t>
            </w:r>
          </w:p>
          <w:p w14:paraId="45BA9115" w14:textId="77777777" w:rsidR="00EF3AA8" w:rsidRPr="001360D2" w:rsidRDefault="00EF3AA8" w:rsidP="001360D2">
            <w:pPr>
              <w:pStyle w:val="Paragraphedeliste"/>
              <w:numPr>
                <w:ilvl w:val="0"/>
                <w:numId w:val="9"/>
              </w:numPr>
              <w:ind w:left="325" w:hanging="283"/>
              <w:rPr>
                <w:sz w:val="20"/>
                <w:szCs w:val="20"/>
              </w:rPr>
            </w:pPr>
            <w:r w:rsidRPr="001360D2">
              <w:rPr>
                <w:sz w:val="20"/>
                <w:szCs w:val="20"/>
              </w:rPr>
              <w:t xml:space="preserve">Retardent la </w:t>
            </w:r>
            <w:r w:rsidR="001360D2" w:rsidRPr="001360D2">
              <w:rPr>
                <w:sz w:val="20"/>
                <w:szCs w:val="20"/>
              </w:rPr>
              <w:t>senescence</w:t>
            </w:r>
            <w:r w:rsidRPr="001360D2">
              <w:rPr>
                <w:sz w:val="20"/>
                <w:szCs w:val="20"/>
              </w:rPr>
              <w:t xml:space="preserve"> (vieillissement) des feuilles.</w:t>
            </w:r>
          </w:p>
          <w:p w14:paraId="215CBC6E" w14:textId="77777777" w:rsidR="00EF3AA8" w:rsidRDefault="00EF3AA8" w:rsidP="001360D2">
            <w:pPr>
              <w:pStyle w:val="Paragraphedeliste"/>
              <w:numPr>
                <w:ilvl w:val="0"/>
                <w:numId w:val="9"/>
              </w:numPr>
              <w:ind w:left="325" w:hanging="283"/>
            </w:pPr>
            <w:r w:rsidRPr="001360D2">
              <w:rPr>
                <w:sz w:val="20"/>
                <w:szCs w:val="20"/>
              </w:rPr>
              <w:t xml:space="preserve">Rôle important dans le </w:t>
            </w:r>
            <w:r w:rsidR="001360D2" w:rsidRPr="001360D2">
              <w:rPr>
                <w:sz w:val="20"/>
                <w:szCs w:val="20"/>
              </w:rPr>
              <w:t>fonctionnement</w:t>
            </w:r>
            <w:r w:rsidRPr="001360D2">
              <w:rPr>
                <w:sz w:val="20"/>
                <w:szCs w:val="20"/>
              </w:rPr>
              <w:t xml:space="preserve"> du méristème</w:t>
            </w:r>
            <w:r w:rsidR="001360D2">
              <w:rPr>
                <w:sz w:val="20"/>
                <w:szCs w:val="20"/>
              </w:rPr>
              <w:t>.</w:t>
            </w:r>
          </w:p>
        </w:tc>
        <w:tc>
          <w:tcPr>
            <w:tcW w:w="6662" w:type="dxa"/>
          </w:tcPr>
          <w:p w14:paraId="7DB58DB7" w14:textId="77777777" w:rsidR="00F74BDA" w:rsidRPr="003310F8" w:rsidRDefault="00EF3AA8">
            <w:pPr>
              <w:rPr>
                <w:sz w:val="20"/>
                <w:szCs w:val="20"/>
              </w:rPr>
            </w:pPr>
            <w:r w:rsidRPr="00EF3AA8">
              <w:rPr>
                <w:b/>
                <w:sz w:val="20"/>
                <w:szCs w:val="20"/>
                <w:u w:val="single"/>
              </w:rPr>
              <w:t xml:space="preserve">Synthèse : </w:t>
            </w:r>
            <w:r w:rsidRPr="003310F8">
              <w:rPr>
                <w:sz w:val="20"/>
                <w:szCs w:val="20"/>
              </w:rPr>
              <w:t>principalement dans zone subapicale du bourgeon racinaire.</w:t>
            </w:r>
          </w:p>
          <w:p w14:paraId="390AA9CE" w14:textId="77777777" w:rsidR="00EF3AA8" w:rsidRPr="003310F8" w:rsidRDefault="00EF3AA8">
            <w:pPr>
              <w:rPr>
                <w:sz w:val="20"/>
                <w:szCs w:val="20"/>
              </w:rPr>
            </w:pPr>
            <w:r w:rsidRPr="003310F8">
              <w:rPr>
                <w:sz w:val="20"/>
                <w:szCs w:val="20"/>
              </w:rPr>
              <w:t>Puis migration ves le haut de la plante avec la sève brute en suivant le xylème.</w:t>
            </w:r>
          </w:p>
          <w:p w14:paraId="69211548" w14:textId="77777777" w:rsidR="00EF3AA8" w:rsidRDefault="00EF3AA8">
            <w:pPr>
              <w:rPr>
                <w:b/>
                <w:sz w:val="20"/>
                <w:szCs w:val="20"/>
                <w:u w:val="single"/>
              </w:rPr>
            </w:pPr>
          </w:p>
          <w:p w14:paraId="353A5601" w14:textId="77777777" w:rsidR="00EF3AA8" w:rsidRPr="00EF3AA8" w:rsidRDefault="00EF3AA8">
            <w:pPr>
              <w:rPr>
                <w:b/>
                <w:sz w:val="20"/>
                <w:szCs w:val="20"/>
                <w:u w:val="single"/>
              </w:rPr>
            </w:pPr>
          </w:p>
        </w:tc>
      </w:tr>
      <w:tr w:rsidR="00F74BDA" w14:paraId="13E7A6E0" w14:textId="77777777" w:rsidTr="000547FD">
        <w:tc>
          <w:tcPr>
            <w:tcW w:w="2552" w:type="dxa"/>
            <w:shd w:val="clear" w:color="auto" w:fill="C5E0B3" w:themeFill="accent6" w:themeFillTint="66"/>
            <w:vAlign w:val="center"/>
          </w:tcPr>
          <w:p w14:paraId="6335E144" w14:textId="77777777" w:rsidR="00F74BDA" w:rsidRPr="003310F8" w:rsidRDefault="00B070E0" w:rsidP="003310F8">
            <w:pPr>
              <w:jc w:val="center"/>
              <w:rPr>
                <w:sz w:val="20"/>
                <w:szCs w:val="20"/>
              </w:rPr>
            </w:pPr>
            <w:r w:rsidRPr="006A2A01">
              <w:rPr>
                <w:b/>
              </w:rPr>
              <w:t>Les Brassinostéroïdes</w:t>
            </w:r>
          </w:p>
        </w:tc>
        <w:tc>
          <w:tcPr>
            <w:tcW w:w="6237" w:type="dxa"/>
          </w:tcPr>
          <w:p w14:paraId="250FEA9C" w14:textId="77777777" w:rsidR="00F74BDA" w:rsidRPr="003310F8" w:rsidRDefault="00817A43" w:rsidP="003310F8">
            <w:pPr>
              <w:pStyle w:val="Paragraphedeliste"/>
              <w:numPr>
                <w:ilvl w:val="0"/>
                <w:numId w:val="9"/>
              </w:numPr>
              <w:ind w:left="325" w:hanging="283"/>
              <w:rPr>
                <w:sz w:val="20"/>
                <w:szCs w:val="20"/>
              </w:rPr>
            </w:pPr>
            <w:r w:rsidRPr="003310F8">
              <w:rPr>
                <w:sz w:val="20"/>
                <w:szCs w:val="20"/>
              </w:rPr>
              <w:t xml:space="preserve">Stimulent </w:t>
            </w:r>
            <w:r w:rsidRPr="006A2A01">
              <w:rPr>
                <w:b/>
                <w:color w:val="FF0000"/>
                <w:sz w:val="20"/>
                <w:szCs w:val="20"/>
              </w:rPr>
              <w:t>l’élongation cellulaire</w:t>
            </w:r>
            <w:r w:rsidRPr="006A2A01">
              <w:rPr>
                <w:color w:val="FF0000"/>
                <w:sz w:val="20"/>
                <w:szCs w:val="20"/>
              </w:rPr>
              <w:t xml:space="preserve"> </w:t>
            </w:r>
            <w:r w:rsidRPr="003310F8">
              <w:rPr>
                <w:sz w:val="20"/>
                <w:szCs w:val="20"/>
              </w:rPr>
              <w:t>des tiges et feuilles</w:t>
            </w:r>
          </w:p>
          <w:p w14:paraId="6EA834A4" w14:textId="77777777" w:rsidR="00817A43" w:rsidRPr="003310F8" w:rsidRDefault="003465D8" w:rsidP="003310F8">
            <w:pPr>
              <w:pStyle w:val="Paragraphedeliste"/>
              <w:numPr>
                <w:ilvl w:val="0"/>
                <w:numId w:val="9"/>
              </w:numPr>
              <w:ind w:left="325" w:hanging="283"/>
              <w:rPr>
                <w:sz w:val="20"/>
                <w:szCs w:val="20"/>
              </w:rPr>
            </w:pPr>
            <w:r w:rsidRPr="003310F8">
              <w:rPr>
                <w:sz w:val="20"/>
                <w:szCs w:val="20"/>
              </w:rPr>
              <w:t xml:space="preserve">Favorisent la </w:t>
            </w:r>
            <w:r w:rsidRPr="006A2A01">
              <w:rPr>
                <w:b/>
                <w:color w:val="FF0000"/>
                <w:sz w:val="20"/>
                <w:szCs w:val="20"/>
              </w:rPr>
              <w:t>division cellulaire</w:t>
            </w:r>
            <w:r w:rsidRPr="006A2A01">
              <w:rPr>
                <w:color w:val="FF0000"/>
                <w:sz w:val="20"/>
                <w:szCs w:val="20"/>
              </w:rPr>
              <w:t xml:space="preserve"> </w:t>
            </w:r>
            <w:r w:rsidRPr="003310F8">
              <w:rPr>
                <w:sz w:val="20"/>
                <w:szCs w:val="20"/>
              </w:rPr>
              <w:t>(avec CK et AIA)</w:t>
            </w:r>
          </w:p>
          <w:p w14:paraId="45F86CD7" w14:textId="77777777" w:rsidR="003465D8" w:rsidRPr="003310F8" w:rsidRDefault="003465D8" w:rsidP="003310F8">
            <w:pPr>
              <w:pStyle w:val="Paragraphedeliste"/>
              <w:numPr>
                <w:ilvl w:val="0"/>
                <w:numId w:val="9"/>
              </w:numPr>
              <w:ind w:left="325" w:hanging="283"/>
              <w:rPr>
                <w:sz w:val="20"/>
                <w:szCs w:val="20"/>
              </w:rPr>
            </w:pPr>
            <w:r w:rsidRPr="003310F8">
              <w:rPr>
                <w:sz w:val="20"/>
                <w:szCs w:val="20"/>
              </w:rPr>
              <w:t>Accélèrent la sénescence des feuilles (antagoniste avec CK)</w:t>
            </w:r>
          </w:p>
          <w:p w14:paraId="66745848" w14:textId="77777777" w:rsidR="001360D2" w:rsidRPr="003310F8" w:rsidRDefault="001360D2" w:rsidP="003310F8">
            <w:pPr>
              <w:pStyle w:val="Paragraphedeliste"/>
              <w:numPr>
                <w:ilvl w:val="0"/>
                <w:numId w:val="9"/>
              </w:numPr>
              <w:ind w:left="325" w:hanging="283"/>
              <w:rPr>
                <w:sz w:val="20"/>
                <w:szCs w:val="20"/>
              </w:rPr>
            </w:pPr>
            <w:r w:rsidRPr="003310F8">
              <w:rPr>
                <w:sz w:val="20"/>
                <w:szCs w:val="20"/>
              </w:rPr>
              <w:t xml:space="preserve">Favorisent apparition de la </w:t>
            </w:r>
            <w:r w:rsidRPr="006A2A01">
              <w:rPr>
                <w:b/>
                <w:sz w:val="20"/>
                <w:szCs w:val="20"/>
              </w:rPr>
              <w:t>floraison</w:t>
            </w:r>
          </w:p>
          <w:p w14:paraId="186BBCBE" w14:textId="77777777" w:rsidR="001360D2" w:rsidRPr="003310F8" w:rsidRDefault="001360D2" w:rsidP="003310F8">
            <w:pPr>
              <w:pStyle w:val="Paragraphedeliste"/>
              <w:numPr>
                <w:ilvl w:val="0"/>
                <w:numId w:val="9"/>
              </w:numPr>
              <w:ind w:left="325" w:hanging="283"/>
              <w:rPr>
                <w:sz w:val="20"/>
                <w:szCs w:val="20"/>
              </w:rPr>
            </w:pPr>
            <w:r w:rsidRPr="003310F8">
              <w:rPr>
                <w:sz w:val="20"/>
                <w:szCs w:val="20"/>
              </w:rPr>
              <w:t>Action sur différenciation des tissus vasculaires</w:t>
            </w:r>
          </w:p>
          <w:p w14:paraId="78347ECA" w14:textId="77777777" w:rsidR="001360D2" w:rsidRPr="003310F8" w:rsidRDefault="001360D2" w:rsidP="003310F8">
            <w:pPr>
              <w:pStyle w:val="Paragraphedeliste"/>
              <w:numPr>
                <w:ilvl w:val="0"/>
                <w:numId w:val="9"/>
              </w:numPr>
              <w:ind w:left="325" w:hanging="283"/>
              <w:rPr>
                <w:sz w:val="20"/>
                <w:szCs w:val="20"/>
              </w:rPr>
            </w:pPr>
            <w:r w:rsidRPr="003310F8">
              <w:rPr>
                <w:sz w:val="20"/>
                <w:szCs w:val="20"/>
              </w:rPr>
              <w:t>Inhibiteur de la croissance racinaire</w:t>
            </w:r>
          </w:p>
          <w:p w14:paraId="10F10D50" w14:textId="77777777" w:rsidR="003465D8" w:rsidRPr="003310F8" w:rsidRDefault="001360D2" w:rsidP="003310F8">
            <w:pPr>
              <w:pStyle w:val="Paragraphedeliste"/>
              <w:numPr>
                <w:ilvl w:val="0"/>
                <w:numId w:val="9"/>
              </w:numPr>
              <w:ind w:left="325" w:hanging="283"/>
              <w:rPr>
                <w:sz w:val="20"/>
                <w:szCs w:val="20"/>
              </w:rPr>
            </w:pPr>
            <w:r w:rsidRPr="003310F8">
              <w:rPr>
                <w:sz w:val="20"/>
                <w:szCs w:val="20"/>
              </w:rPr>
              <w:t>Joue un rôle clef dans la fertilité mâle</w:t>
            </w:r>
          </w:p>
        </w:tc>
        <w:tc>
          <w:tcPr>
            <w:tcW w:w="6662" w:type="dxa"/>
          </w:tcPr>
          <w:p w14:paraId="0A986858" w14:textId="77777777" w:rsidR="00F74BDA" w:rsidRDefault="00F74BDA"/>
        </w:tc>
      </w:tr>
      <w:tr w:rsidR="00C630D9" w:rsidRPr="00C11E0D" w14:paraId="1154C566" w14:textId="77777777" w:rsidTr="00C630D9">
        <w:tc>
          <w:tcPr>
            <w:tcW w:w="15451" w:type="dxa"/>
            <w:gridSpan w:val="3"/>
            <w:shd w:val="clear" w:color="auto" w:fill="F7CAAC" w:themeFill="accent2" w:themeFillTint="66"/>
            <w:vAlign w:val="center"/>
          </w:tcPr>
          <w:p w14:paraId="66316DF9" w14:textId="17F49770" w:rsidR="00C630D9" w:rsidRPr="00C630D9" w:rsidRDefault="00C630D9" w:rsidP="00C630D9">
            <w:pPr>
              <w:jc w:val="center"/>
              <w:rPr>
                <w:b/>
                <w:i/>
                <w:sz w:val="28"/>
              </w:rPr>
            </w:pPr>
            <w:r>
              <w:rPr>
                <w:b/>
                <w:i/>
                <w:sz w:val="28"/>
              </w:rPr>
              <w:lastRenderedPageBreak/>
              <w:t>Hormones du stress</w:t>
            </w:r>
          </w:p>
        </w:tc>
      </w:tr>
      <w:tr w:rsidR="00B070E0" w:rsidRPr="00C11E0D" w14:paraId="18E5817F" w14:textId="77777777" w:rsidTr="000547FD">
        <w:tc>
          <w:tcPr>
            <w:tcW w:w="2552" w:type="dxa"/>
            <w:shd w:val="clear" w:color="auto" w:fill="C5E0B3" w:themeFill="accent6" w:themeFillTint="66"/>
            <w:vAlign w:val="center"/>
          </w:tcPr>
          <w:p w14:paraId="38F9ADFA" w14:textId="77777777" w:rsidR="00B070E0" w:rsidRPr="00B070E0" w:rsidRDefault="00B070E0" w:rsidP="00EC6098">
            <w:pPr>
              <w:jc w:val="center"/>
              <w:rPr>
                <w:b/>
              </w:rPr>
            </w:pPr>
            <w:r w:rsidRPr="00B070E0">
              <w:rPr>
                <w:b/>
              </w:rPr>
              <w:t>L’acide Abcissique</w:t>
            </w:r>
            <w:r w:rsidR="001360D2">
              <w:rPr>
                <w:b/>
              </w:rPr>
              <w:t xml:space="preserve"> (ABA)</w:t>
            </w:r>
          </w:p>
        </w:tc>
        <w:tc>
          <w:tcPr>
            <w:tcW w:w="6237" w:type="dxa"/>
          </w:tcPr>
          <w:p w14:paraId="5D94180D" w14:textId="77777777" w:rsidR="00B070E0" w:rsidRPr="00C11E0D" w:rsidRDefault="00BB3D3B" w:rsidP="00C11E0D">
            <w:pPr>
              <w:pStyle w:val="Paragraphedeliste"/>
              <w:numPr>
                <w:ilvl w:val="0"/>
                <w:numId w:val="9"/>
              </w:numPr>
              <w:ind w:left="325" w:hanging="283"/>
              <w:rPr>
                <w:sz w:val="20"/>
                <w:szCs w:val="20"/>
              </w:rPr>
            </w:pPr>
            <w:r w:rsidRPr="00C11E0D">
              <w:rPr>
                <w:sz w:val="20"/>
                <w:szCs w:val="20"/>
              </w:rPr>
              <w:t>Inhibent l’allongement des tiges</w:t>
            </w:r>
          </w:p>
          <w:p w14:paraId="156B8876" w14:textId="77777777" w:rsidR="00BB3D3B" w:rsidRPr="00C11E0D" w:rsidRDefault="00BB3D3B" w:rsidP="00C11E0D">
            <w:pPr>
              <w:pStyle w:val="Paragraphedeliste"/>
              <w:numPr>
                <w:ilvl w:val="0"/>
                <w:numId w:val="9"/>
              </w:numPr>
              <w:ind w:left="325" w:hanging="283"/>
              <w:rPr>
                <w:sz w:val="20"/>
                <w:szCs w:val="20"/>
              </w:rPr>
            </w:pPr>
            <w:r w:rsidRPr="006A2A01">
              <w:rPr>
                <w:b/>
                <w:sz w:val="20"/>
                <w:szCs w:val="20"/>
              </w:rPr>
              <w:t>Prolonge la dormance des bourgeons et des graines MAIS accélère leur maturation</w:t>
            </w:r>
            <w:r w:rsidRPr="00C11E0D">
              <w:rPr>
                <w:sz w:val="20"/>
                <w:szCs w:val="20"/>
              </w:rPr>
              <w:t xml:space="preserve"> (synthèse de prot de réserves)</w:t>
            </w:r>
          </w:p>
          <w:p w14:paraId="595ED342" w14:textId="77777777" w:rsidR="007450BB" w:rsidRPr="00C11E0D" w:rsidRDefault="007450BB" w:rsidP="00C11E0D">
            <w:pPr>
              <w:pStyle w:val="Paragraphedeliste"/>
              <w:numPr>
                <w:ilvl w:val="0"/>
                <w:numId w:val="9"/>
              </w:numPr>
              <w:ind w:left="325" w:hanging="283"/>
              <w:rPr>
                <w:sz w:val="20"/>
                <w:szCs w:val="20"/>
              </w:rPr>
            </w:pPr>
            <w:r w:rsidRPr="00C11E0D">
              <w:rPr>
                <w:sz w:val="20"/>
                <w:szCs w:val="20"/>
              </w:rPr>
              <w:t>Interrompt les croissance primaires et secondaires</w:t>
            </w:r>
          </w:p>
          <w:p w14:paraId="73F133E3" w14:textId="1E111620" w:rsidR="006A2A01" w:rsidRDefault="007450BB" w:rsidP="006A2A01">
            <w:pPr>
              <w:pStyle w:val="Paragraphedeliste"/>
              <w:numPr>
                <w:ilvl w:val="0"/>
                <w:numId w:val="9"/>
              </w:numPr>
              <w:ind w:left="325" w:hanging="283"/>
              <w:rPr>
                <w:sz w:val="20"/>
                <w:szCs w:val="20"/>
              </w:rPr>
            </w:pPr>
            <w:r w:rsidRPr="00C11E0D">
              <w:rPr>
                <w:sz w:val="20"/>
                <w:szCs w:val="20"/>
              </w:rPr>
              <w:t>Dans bourgeons : transforme promordii folaires en écailles protectrices</w:t>
            </w:r>
          </w:p>
          <w:p w14:paraId="108A8725" w14:textId="77777777" w:rsidR="006A2A01" w:rsidRPr="006A2A01" w:rsidRDefault="006A2A01" w:rsidP="006A2A01">
            <w:pPr>
              <w:pStyle w:val="Paragraphedeliste"/>
              <w:ind w:left="325"/>
              <w:rPr>
                <w:sz w:val="20"/>
                <w:szCs w:val="20"/>
              </w:rPr>
            </w:pPr>
          </w:p>
          <w:p w14:paraId="6F079CF4" w14:textId="42E6FBBC" w:rsidR="007450BB" w:rsidRPr="00C11E0D" w:rsidRDefault="007450BB" w:rsidP="006A2A01">
            <w:pPr>
              <w:pStyle w:val="Paragraphedeliste"/>
              <w:numPr>
                <w:ilvl w:val="0"/>
                <w:numId w:val="18"/>
              </w:numPr>
              <w:spacing w:before="240"/>
              <w:ind w:left="680" w:hanging="357"/>
              <w:rPr>
                <w:b/>
                <w:sz w:val="20"/>
                <w:szCs w:val="20"/>
              </w:rPr>
            </w:pPr>
            <w:r w:rsidRPr="00C11E0D">
              <w:rPr>
                <w:b/>
                <w:sz w:val="20"/>
                <w:szCs w:val="20"/>
              </w:rPr>
              <w:t xml:space="preserve">Prépare les végétaux aux périodes de froid. </w:t>
            </w:r>
          </w:p>
          <w:p w14:paraId="121D3774" w14:textId="77777777" w:rsidR="009E1CFA" w:rsidRPr="00C11E0D" w:rsidRDefault="009E1CFA" w:rsidP="00C11E0D">
            <w:pPr>
              <w:pStyle w:val="Paragraphedeliste"/>
              <w:ind w:left="325"/>
              <w:rPr>
                <w:b/>
                <w:sz w:val="20"/>
                <w:szCs w:val="20"/>
              </w:rPr>
            </w:pPr>
          </w:p>
          <w:p w14:paraId="05E50588" w14:textId="77777777" w:rsidR="009E1CFA" w:rsidRPr="006A2A01" w:rsidRDefault="009E1CFA" w:rsidP="00C11E0D">
            <w:pPr>
              <w:pStyle w:val="Paragraphedeliste"/>
              <w:numPr>
                <w:ilvl w:val="0"/>
                <w:numId w:val="9"/>
              </w:numPr>
              <w:ind w:left="325" w:hanging="283"/>
              <w:rPr>
                <w:b/>
                <w:sz w:val="20"/>
                <w:szCs w:val="20"/>
              </w:rPr>
            </w:pPr>
            <w:r w:rsidRPr="006A2A01">
              <w:rPr>
                <w:b/>
                <w:color w:val="FF0000"/>
                <w:sz w:val="20"/>
                <w:szCs w:val="20"/>
              </w:rPr>
              <w:t>Stress hydrique</w:t>
            </w:r>
            <w:r w:rsidRPr="006A2A01">
              <w:rPr>
                <w:color w:val="FF0000"/>
                <w:sz w:val="20"/>
                <w:szCs w:val="20"/>
              </w:rPr>
              <w:t> </w:t>
            </w:r>
            <w:r w:rsidRPr="00C11E0D">
              <w:rPr>
                <w:sz w:val="20"/>
                <w:szCs w:val="20"/>
              </w:rPr>
              <w:t xml:space="preserve">: induit </w:t>
            </w:r>
            <w:r w:rsidRPr="006A2A01">
              <w:rPr>
                <w:b/>
                <w:sz w:val="20"/>
                <w:szCs w:val="20"/>
              </w:rPr>
              <w:t>croissance racinaire</w:t>
            </w:r>
            <w:r w:rsidRPr="00C11E0D">
              <w:rPr>
                <w:sz w:val="20"/>
                <w:szCs w:val="20"/>
              </w:rPr>
              <w:t xml:space="preserve"> et </w:t>
            </w:r>
            <w:r w:rsidRPr="006A2A01">
              <w:rPr>
                <w:b/>
                <w:sz w:val="20"/>
                <w:szCs w:val="20"/>
              </w:rPr>
              <w:t>fermeture des stomates.</w:t>
            </w:r>
          </w:p>
          <w:p w14:paraId="3E11E236" w14:textId="77777777" w:rsidR="009E1CFA" w:rsidRPr="00C11E0D" w:rsidRDefault="009E1CFA" w:rsidP="00C11E0D">
            <w:pPr>
              <w:pStyle w:val="Paragraphedeliste"/>
              <w:numPr>
                <w:ilvl w:val="0"/>
                <w:numId w:val="9"/>
              </w:numPr>
              <w:ind w:left="325" w:hanging="283"/>
              <w:rPr>
                <w:sz w:val="20"/>
                <w:szCs w:val="20"/>
              </w:rPr>
            </w:pPr>
            <w:r w:rsidRPr="00C11E0D">
              <w:rPr>
                <w:sz w:val="20"/>
                <w:szCs w:val="20"/>
              </w:rPr>
              <w:t xml:space="preserve">Intervient dans mécanismes de </w:t>
            </w:r>
            <w:r w:rsidRPr="006A2A01">
              <w:rPr>
                <w:b/>
                <w:sz w:val="20"/>
                <w:szCs w:val="20"/>
              </w:rPr>
              <w:t>défenses</w:t>
            </w:r>
            <w:r w:rsidRPr="00C11E0D">
              <w:rPr>
                <w:sz w:val="20"/>
                <w:szCs w:val="20"/>
              </w:rPr>
              <w:t xml:space="preserve"> en réponse à une blessure.</w:t>
            </w:r>
          </w:p>
        </w:tc>
        <w:tc>
          <w:tcPr>
            <w:tcW w:w="6662" w:type="dxa"/>
          </w:tcPr>
          <w:p w14:paraId="4F20071C" w14:textId="77777777" w:rsidR="00B070E0" w:rsidRPr="00C11E0D" w:rsidRDefault="003310F8" w:rsidP="00C11E0D">
            <w:pPr>
              <w:ind w:left="42"/>
              <w:rPr>
                <w:sz w:val="20"/>
                <w:szCs w:val="20"/>
              </w:rPr>
            </w:pPr>
            <w:r w:rsidRPr="00C11E0D">
              <w:rPr>
                <w:b/>
                <w:sz w:val="20"/>
                <w:szCs w:val="20"/>
                <w:u w:val="single"/>
              </w:rPr>
              <w:t>Synthèse :</w:t>
            </w:r>
            <w:r w:rsidRPr="00C11E0D">
              <w:rPr>
                <w:sz w:val="20"/>
                <w:szCs w:val="20"/>
              </w:rPr>
              <w:t xml:space="preserve"> dans racines, feuilles mature, bourgeons. Synthèse surtout en réponse à des stress hydriques. Transporté par vaisseaux conducteurs</w:t>
            </w:r>
          </w:p>
          <w:p w14:paraId="1ABDA0AE" w14:textId="77777777" w:rsidR="007450BB" w:rsidRPr="00C11E0D" w:rsidRDefault="007450BB" w:rsidP="00C11E0D">
            <w:pPr>
              <w:ind w:left="42"/>
              <w:rPr>
                <w:sz w:val="20"/>
                <w:szCs w:val="20"/>
              </w:rPr>
            </w:pPr>
          </w:p>
          <w:p w14:paraId="77C9EF13" w14:textId="77777777" w:rsidR="007450BB" w:rsidRPr="00C11E0D" w:rsidRDefault="007450BB" w:rsidP="00C11E0D">
            <w:pPr>
              <w:ind w:left="42"/>
              <w:rPr>
                <w:sz w:val="20"/>
                <w:szCs w:val="20"/>
              </w:rPr>
            </w:pPr>
            <w:r w:rsidRPr="00C11E0D">
              <w:rPr>
                <w:b/>
                <w:sz w:val="20"/>
                <w:szCs w:val="20"/>
                <w:u w:val="single"/>
              </w:rPr>
              <w:t>Rq :</w:t>
            </w:r>
            <w:r w:rsidRPr="00C11E0D">
              <w:rPr>
                <w:sz w:val="20"/>
                <w:szCs w:val="20"/>
              </w:rPr>
              <w:t xml:space="preserve"> ABA détruite par eau liquide et lumière donc éliminé quand conditions de levé de dormance</w:t>
            </w:r>
          </w:p>
          <w:p w14:paraId="18E5B121" w14:textId="6292282F" w:rsidR="007450BB" w:rsidRPr="00C11E0D" w:rsidRDefault="007450BB" w:rsidP="00C11E0D">
            <w:pPr>
              <w:ind w:left="42"/>
              <w:rPr>
                <w:sz w:val="20"/>
                <w:szCs w:val="20"/>
              </w:rPr>
            </w:pPr>
            <w:r w:rsidRPr="00C11E0D">
              <w:rPr>
                <w:sz w:val="20"/>
                <w:szCs w:val="20"/>
              </w:rPr>
              <w:t>Inversement à l’arrivé de l’hiver</w:t>
            </w:r>
            <w:r w:rsidR="009E1CFA" w:rsidRPr="00C11E0D">
              <w:rPr>
                <w:sz w:val="20"/>
                <w:szCs w:val="20"/>
              </w:rPr>
              <w:t>.</w:t>
            </w:r>
          </w:p>
          <w:p w14:paraId="3EC8F0F7" w14:textId="11484CB9" w:rsidR="009E1CFA" w:rsidRPr="00C11E0D" w:rsidRDefault="009E1CFA" w:rsidP="006A2A01">
            <w:pPr>
              <w:rPr>
                <w:sz w:val="20"/>
                <w:szCs w:val="20"/>
              </w:rPr>
            </w:pPr>
          </w:p>
          <w:p w14:paraId="3DD1137D" w14:textId="77777777" w:rsidR="009E1CFA" w:rsidRPr="00C11E0D" w:rsidRDefault="009E1CFA" w:rsidP="00C11E0D">
            <w:pPr>
              <w:ind w:left="42"/>
              <w:rPr>
                <w:sz w:val="20"/>
                <w:szCs w:val="20"/>
              </w:rPr>
            </w:pPr>
            <w:r w:rsidRPr="00C11E0D">
              <w:rPr>
                <w:b/>
                <w:sz w:val="20"/>
                <w:szCs w:val="20"/>
                <w:u w:val="single"/>
              </w:rPr>
              <w:t>Application :</w:t>
            </w:r>
            <w:r w:rsidRPr="00C11E0D">
              <w:rPr>
                <w:sz w:val="20"/>
                <w:szCs w:val="20"/>
              </w:rPr>
              <w:t xml:space="preserve"> très peu car chère et instable à la lumière.</w:t>
            </w:r>
          </w:p>
        </w:tc>
      </w:tr>
      <w:tr w:rsidR="00B070E0" w14:paraId="40A762C7" w14:textId="77777777" w:rsidTr="000547FD">
        <w:tc>
          <w:tcPr>
            <w:tcW w:w="2552" w:type="dxa"/>
            <w:shd w:val="clear" w:color="auto" w:fill="C5E0B3" w:themeFill="accent6" w:themeFillTint="66"/>
            <w:vAlign w:val="center"/>
          </w:tcPr>
          <w:p w14:paraId="37A5ABDF" w14:textId="77777777" w:rsidR="00B070E0" w:rsidRPr="00B070E0" w:rsidRDefault="00B070E0" w:rsidP="00EC6098">
            <w:pPr>
              <w:jc w:val="center"/>
              <w:rPr>
                <w:b/>
              </w:rPr>
            </w:pPr>
            <w:r w:rsidRPr="00B070E0">
              <w:rPr>
                <w:b/>
              </w:rPr>
              <w:t>Ethylene</w:t>
            </w:r>
          </w:p>
        </w:tc>
        <w:tc>
          <w:tcPr>
            <w:tcW w:w="6237" w:type="dxa"/>
          </w:tcPr>
          <w:p w14:paraId="30588E7E" w14:textId="6311B9C8" w:rsidR="00C11E0D" w:rsidRPr="00C11E0D" w:rsidRDefault="00C11E0D" w:rsidP="00C11E0D">
            <w:pPr>
              <w:pStyle w:val="Paragraphedeliste"/>
              <w:numPr>
                <w:ilvl w:val="0"/>
                <w:numId w:val="9"/>
              </w:numPr>
              <w:ind w:left="325" w:hanging="283"/>
              <w:rPr>
                <w:sz w:val="20"/>
                <w:szCs w:val="20"/>
              </w:rPr>
            </w:pPr>
            <w:r w:rsidRPr="00C11E0D">
              <w:rPr>
                <w:sz w:val="20"/>
                <w:szCs w:val="20"/>
              </w:rPr>
              <w:t xml:space="preserve">Accélération de la </w:t>
            </w:r>
            <w:r w:rsidRPr="00C630D9">
              <w:rPr>
                <w:b/>
                <w:color w:val="FF0000"/>
                <w:sz w:val="20"/>
                <w:szCs w:val="20"/>
              </w:rPr>
              <w:t>maturation</w:t>
            </w:r>
            <w:r w:rsidRPr="00C630D9">
              <w:rPr>
                <w:color w:val="FF0000"/>
                <w:sz w:val="20"/>
                <w:szCs w:val="20"/>
              </w:rPr>
              <w:t xml:space="preserve"> </w:t>
            </w:r>
            <w:r w:rsidRPr="00C11E0D">
              <w:rPr>
                <w:sz w:val="20"/>
                <w:szCs w:val="20"/>
              </w:rPr>
              <w:t>des fruits.</w:t>
            </w:r>
            <w:r w:rsidR="0050463D">
              <w:rPr>
                <w:sz w:val="20"/>
                <w:szCs w:val="20"/>
              </w:rPr>
              <w:t> :</w:t>
            </w:r>
          </w:p>
          <w:p w14:paraId="505F579B" w14:textId="77777777" w:rsidR="00C11E0D" w:rsidRPr="00C11E0D" w:rsidRDefault="00C11E0D" w:rsidP="0050463D">
            <w:pPr>
              <w:pStyle w:val="Paragraphedeliste"/>
              <w:numPr>
                <w:ilvl w:val="0"/>
                <w:numId w:val="21"/>
              </w:numPr>
              <w:rPr>
                <w:sz w:val="20"/>
                <w:szCs w:val="20"/>
              </w:rPr>
            </w:pPr>
            <w:r w:rsidRPr="00C11E0D">
              <w:rPr>
                <w:sz w:val="20"/>
                <w:szCs w:val="20"/>
              </w:rPr>
              <w:t>Augmentation de la respiration donc de l’énergie fabriquée</w:t>
            </w:r>
          </w:p>
          <w:p w14:paraId="74B0BB5C" w14:textId="77777777" w:rsidR="00C11E0D" w:rsidRPr="00C11E0D" w:rsidRDefault="00C11E0D" w:rsidP="0050463D">
            <w:pPr>
              <w:pStyle w:val="Paragraphedeliste"/>
              <w:numPr>
                <w:ilvl w:val="0"/>
                <w:numId w:val="21"/>
              </w:numPr>
              <w:rPr>
                <w:sz w:val="20"/>
                <w:szCs w:val="20"/>
              </w:rPr>
            </w:pPr>
            <w:r w:rsidRPr="00C11E0D">
              <w:rPr>
                <w:sz w:val="20"/>
                <w:szCs w:val="20"/>
              </w:rPr>
              <w:t>Augmentation de la synthèse de produits solubles : sucres</w:t>
            </w:r>
          </w:p>
          <w:p w14:paraId="3B10A166" w14:textId="77777777" w:rsidR="00C11E0D" w:rsidRPr="00C11E0D" w:rsidRDefault="00C11E0D" w:rsidP="0050463D">
            <w:pPr>
              <w:pStyle w:val="Paragraphedeliste"/>
              <w:numPr>
                <w:ilvl w:val="0"/>
                <w:numId w:val="21"/>
              </w:numPr>
              <w:rPr>
                <w:sz w:val="20"/>
                <w:szCs w:val="20"/>
              </w:rPr>
            </w:pPr>
            <w:r w:rsidRPr="00C11E0D">
              <w:rPr>
                <w:sz w:val="20"/>
                <w:szCs w:val="20"/>
              </w:rPr>
              <w:t>Augmentation de la synthèse de composés pectiques (gélifiants)</w:t>
            </w:r>
          </w:p>
          <w:p w14:paraId="080C8BF7" w14:textId="77777777" w:rsidR="00C11E0D" w:rsidRPr="00C11E0D" w:rsidRDefault="00C11E0D" w:rsidP="0050463D">
            <w:pPr>
              <w:pStyle w:val="Paragraphedeliste"/>
              <w:numPr>
                <w:ilvl w:val="0"/>
                <w:numId w:val="21"/>
              </w:numPr>
              <w:rPr>
                <w:sz w:val="20"/>
                <w:szCs w:val="20"/>
              </w:rPr>
            </w:pPr>
            <w:r w:rsidRPr="00C11E0D">
              <w:rPr>
                <w:sz w:val="20"/>
                <w:szCs w:val="20"/>
              </w:rPr>
              <w:t>Accélération de la disparition de la chlorophylle (coloration)</w:t>
            </w:r>
          </w:p>
          <w:p w14:paraId="64624843" w14:textId="77777777" w:rsidR="00C11E0D" w:rsidRPr="00C11E0D" w:rsidRDefault="00C11E0D" w:rsidP="00C11E0D">
            <w:pPr>
              <w:pStyle w:val="Paragraphedeliste"/>
              <w:numPr>
                <w:ilvl w:val="0"/>
                <w:numId w:val="9"/>
              </w:numPr>
              <w:ind w:left="325" w:hanging="283"/>
              <w:rPr>
                <w:sz w:val="20"/>
                <w:szCs w:val="20"/>
              </w:rPr>
            </w:pPr>
            <w:r w:rsidRPr="00C630D9">
              <w:rPr>
                <w:b/>
                <w:color w:val="FF0000"/>
                <w:sz w:val="20"/>
                <w:szCs w:val="20"/>
              </w:rPr>
              <w:t>Abscission</w:t>
            </w:r>
            <w:r w:rsidRPr="00C630D9">
              <w:rPr>
                <w:color w:val="FF0000"/>
                <w:sz w:val="20"/>
                <w:szCs w:val="20"/>
              </w:rPr>
              <w:t xml:space="preserve"> </w:t>
            </w:r>
            <w:r w:rsidRPr="00C11E0D">
              <w:rPr>
                <w:sz w:val="20"/>
                <w:szCs w:val="20"/>
              </w:rPr>
              <w:t>des feuilles, des fruits et des fleurs</w:t>
            </w:r>
          </w:p>
          <w:p w14:paraId="297B21C3" w14:textId="77777777" w:rsidR="00C11E0D" w:rsidRPr="00C11E0D" w:rsidRDefault="00C11E0D" w:rsidP="00C11E0D">
            <w:pPr>
              <w:pStyle w:val="Paragraphedeliste"/>
              <w:numPr>
                <w:ilvl w:val="0"/>
                <w:numId w:val="9"/>
              </w:numPr>
              <w:ind w:left="325" w:hanging="283"/>
              <w:rPr>
                <w:sz w:val="20"/>
                <w:szCs w:val="20"/>
              </w:rPr>
            </w:pPr>
            <w:r w:rsidRPr="00C630D9">
              <w:rPr>
                <w:b/>
                <w:color w:val="FF0000"/>
                <w:sz w:val="20"/>
                <w:szCs w:val="20"/>
              </w:rPr>
              <w:t>Production de PR</w:t>
            </w:r>
            <w:r w:rsidRPr="00C630D9">
              <w:rPr>
                <w:color w:val="FF0000"/>
                <w:sz w:val="20"/>
                <w:szCs w:val="20"/>
              </w:rPr>
              <w:t xml:space="preserve"> </w:t>
            </w:r>
            <w:r w:rsidRPr="00C11E0D">
              <w:rPr>
                <w:sz w:val="20"/>
                <w:szCs w:val="20"/>
              </w:rPr>
              <w:t>– protéines = défense et résistance aux pathogènes</w:t>
            </w:r>
          </w:p>
          <w:p w14:paraId="3F2D6D33" w14:textId="77777777" w:rsidR="00B070E0" w:rsidRDefault="00C11E0D" w:rsidP="00C11E0D">
            <w:pPr>
              <w:pStyle w:val="Paragraphedeliste"/>
              <w:numPr>
                <w:ilvl w:val="0"/>
                <w:numId w:val="9"/>
              </w:numPr>
              <w:ind w:left="325" w:hanging="283"/>
              <w:rPr>
                <w:sz w:val="20"/>
                <w:szCs w:val="20"/>
              </w:rPr>
            </w:pPr>
            <w:r w:rsidRPr="00C11E0D">
              <w:rPr>
                <w:sz w:val="20"/>
                <w:szCs w:val="20"/>
              </w:rPr>
              <w:t>En excès, l’éthylène inhibe la croissance des cals.</w:t>
            </w:r>
          </w:p>
          <w:p w14:paraId="4CFC3228" w14:textId="77777777" w:rsidR="0050463D" w:rsidRDefault="0050463D" w:rsidP="0050463D">
            <w:pPr>
              <w:rPr>
                <w:sz w:val="20"/>
                <w:szCs w:val="20"/>
              </w:rPr>
            </w:pPr>
          </w:p>
          <w:p w14:paraId="69BF4F78" w14:textId="0720575E" w:rsidR="0050463D" w:rsidRPr="0050463D" w:rsidRDefault="0050463D" w:rsidP="0050463D">
            <w:pPr>
              <w:rPr>
                <w:sz w:val="20"/>
                <w:szCs w:val="20"/>
              </w:rPr>
            </w:pPr>
            <w:r>
              <w:rPr>
                <w:sz w:val="20"/>
                <w:szCs w:val="20"/>
              </w:rPr>
              <w:t xml:space="preserve">Rq : + fruit est mûr + il libère d’éthylène </w:t>
            </w:r>
            <w:r w:rsidRPr="0050463D">
              <w:rPr>
                <w:sz w:val="20"/>
                <w:szCs w:val="20"/>
              </w:rPr>
              <w:sym w:font="Wingdings" w:char="F0E8"/>
            </w:r>
            <w:r>
              <w:rPr>
                <w:sz w:val="20"/>
                <w:szCs w:val="20"/>
              </w:rPr>
              <w:t xml:space="preserve"> maturation des fruits voisins, homogénéité de la maturation</w:t>
            </w:r>
          </w:p>
        </w:tc>
        <w:tc>
          <w:tcPr>
            <w:tcW w:w="6662" w:type="dxa"/>
          </w:tcPr>
          <w:p w14:paraId="61A0B610" w14:textId="48B0DAF4" w:rsidR="00B070E0" w:rsidRPr="000547FD" w:rsidRDefault="000547FD">
            <w:pPr>
              <w:rPr>
                <w:sz w:val="20"/>
              </w:rPr>
            </w:pPr>
            <w:r w:rsidRPr="000547FD">
              <w:rPr>
                <w:b/>
                <w:sz w:val="20"/>
                <w:u w:val="single"/>
              </w:rPr>
              <w:t>Rq :</w:t>
            </w:r>
            <w:r>
              <w:rPr>
                <w:sz w:val="20"/>
              </w:rPr>
              <w:t xml:space="preserve"> </w:t>
            </w:r>
            <w:r w:rsidR="009E1CFA" w:rsidRPr="000547FD">
              <w:rPr>
                <w:sz w:val="20"/>
              </w:rPr>
              <w:t xml:space="preserve">Seul régulateur de croissance sous forme </w:t>
            </w:r>
            <w:r w:rsidR="008E367A" w:rsidRPr="000547FD">
              <w:rPr>
                <w:sz w:val="20"/>
              </w:rPr>
              <w:t>gazeuse</w:t>
            </w:r>
          </w:p>
          <w:p w14:paraId="4D626123" w14:textId="77777777" w:rsidR="00C11E0D" w:rsidRDefault="00C11E0D"/>
          <w:p w14:paraId="6B58970B" w14:textId="6B031A53" w:rsidR="00C11E0D" w:rsidRPr="0050463D" w:rsidRDefault="00C11E0D" w:rsidP="00C11E0D">
            <w:pPr>
              <w:jc w:val="both"/>
              <w:rPr>
                <w:sz w:val="20"/>
              </w:rPr>
            </w:pPr>
            <w:r w:rsidRPr="000547FD">
              <w:rPr>
                <w:b/>
                <w:sz w:val="20"/>
                <w:u w:val="single"/>
              </w:rPr>
              <w:t>Application :</w:t>
            </w:r>
            <w:r w:rsidRPr="000547FD">
              <w:rPr>
                <w:sz w:val="20"/>
              </w:rPr>
              <w:t xml:space="preserve"> On cueille des fruits à peine mûrs (résistance au </w:t>
            </w:r>
            <w:r w:rsidRPr="000547FD">
              <w:rPr>
                <w:b/>
                <w:sz w:val="20"/>
              </w:rPr>
              <w:t>transport</w:t>
            </w:r>
            <w:r w:rsidRPr="000547FD">
              <w:rPr>
                <w:sz w:val="20"/>
              </w:rPr>
              <w:t>) mis en présence d’éthylène au moment de la commercialisation. Ils peuvent être Mis en présence de CO</w:t>
            </w:r>
            <w:r w:rsidRPr="000547FD">
              <w:rPr>
                <w:sz w:val="20"/>
                <w:vertAlign w:val="subscript"/>
              </w:rPr>
              <w:t>2</w:t>
            </w:r>
            <w:r w:rsidRPr="000547FD">
              <w:rPr>
                <w:sz w:val="20"/>
              </w:rPr>
              <w:t xml:space="preserve"> (inhibiteur d’éthylène) pour retarder la maturation. / </w:t>
            </w:r>
            <w:r w:rsidRPr="000547FD">
              <w:rPr>
                <w:b/>
                <w:sz w:val="20"/>
              </w:rPr>
              <w:t xml:space="preserve">Utilisation des propriétés d’abscission : </w:t>
            </w:r>
            <w:r w:rsidRPr="000547FD">
              <w:rPr>
                <w:sz w:val="20"/>
              </w:rPr>
              <w:t>Exploitations mécanisées : pulvérisation d’éthylène pour que les fruits se détachent plus facilement sans dommages pour l’arbre. Pulvérisation pour faire tomber les fruits déjà trop mûrs ou pourris et pour laisser les plus beaux fruits se développer</w:t>
            </w:r>
            <w:r w:rsidR="000547FD" w:rsidRPr="000547FD">
              <w:rPr>
                <w:sz w:val="20"/>
              </w:rPr>
              <w:t xml:space="preserve"> / </w:t>
            </w:r>
            <w:r w:rsidRPr="000547FD">
              <w:rPr>
                <w:sz w:val="20"/>
              </w:rPr>
              <w:t xml:space="preserve">Protection des </w:t>
            </w:r>
            <w:r w:rsidRPr="000547FD">
              <w:rPr>
                <w:b/>
                <w:sz w:val="20"/>
              </w:rPr>
              <w:t>gelées tardives</w:t>
            </w:r>
            <w:r w:rsidRPr="000547FD">
              <w:rPr>
                <w:sz w:val="20"/>
              </w:rPr>
              <w:t> : l’éthylène stimule la formation de molécules carbonées dans les tissus. Ces molécules ont des propriétés cryoprotectrices.</w:t>
            </w:r>
          </w:p>
        </w:tc>
      </w:tr>
      <w:tr w:rsidR="00B070E0" w14:paraId="56270EB9" w14:textId="77777777" w:rsidTr="000547FD">
        <w:tc>
          <w:tcPr>
            <w:tcW w:w="2552" w:type="dxa"/>
            <w:shd w:val="clear" w:color="auto" w:fill="C5E0B3" w:themeFill="accent6" w:themeFillTint="66"/>
            <w:vAlign w:val="center"/>
          </w:tcPr>
          <w:p w14:paraId="708547C7" w14:textId="77777777" w:rsidR="00B070E0" w:rsidRPr="00B070E0" w:rsidRDefault="00B070E0" w:rsidP="00EC6098">
            <w:pPr>
              <w:jc w:val="center"/>
              <w:rPr>
                <w:b/>
              </w:rPr>
            </w:pPr>
            <w:r w:rsidRPr="00B070E0">
              <w:rPr>
                <w:b/>
              </w:rPr>
              <w:t>Jasmonates</w:t>
            </w:r>
          </w:p>
        </w:tc>
        <w:tc>
          <w:tcPr>
            <w:tcW w:w="6237" w:type="dxa"/>
          </w:tcPr>
          <w:p w14:paraId="103552F6" w14:textId="3B68D013" w:rsidR="00773836" w:rsidRDefault="00773836" w:rsidP="00773836">
            <w:pPr>
              <w:pStyle w:val="Paragraphedeliste"/>
              <w:numPr>
                <w:ilvl w:val="0"/>
                <w:numId w:val="9"/>
              </w:numPr>
              <w:ind w:left="325" w:hanging="283"/>
              <w:rPr>
                <w:sz w:val="20"/>
                <w:szCs w:val="20"/>
              </w:rPr>
            </w:pPr>
            <w:r w:rsidRPr="00C630D9">
              <w:rPr>
                <w:b/>
                <w:color w:val="FF0000"/>
                <w:sz w:val="20"/>
                <w:szCs w:val="20"/>
              </w:rPr>
              <w:t>Défense des plantes</w:t>
            </w:r>
            <w:r w:rsidRPr="00C630D9">
              <w:rPr>
                <w:color w:val="FF0000"/>
                <w:sz w:val="20"/>
                <w:szCs w:val="20"/>
              </w:rPr>
              <w:t xml:space="preserve"> </w:t>
            </w:r>
            <w:r w:rsidRPr="00773836">
              <w:rPr>
                <w:sz w:val="20"/>
                <w:szCs w:val="20"/>
              </w:rPr>
              <w:t>suite aux stress biotiques ou abiotiques.</w:t>
            </w:r>
          </w:p>
          <w:p w14:paraId="3F034391" w14:textId="0CBE949F" w:rsidR="00773836" w:rsidRDefault="00773836" w:rsidP="00773836">
            <w:pPr>
              <w:pStyle w:val="Paragraphedeliste"/>
              <w:numPr>
                <w:ilvl w:val="0"/>
                <w:numId w:val="21"/>
              </w:numPr>
              <w:rPr>
                <w:sz w:val="20"/>
                <w:szCs w:val="20"/>
              </w:rPr>
            </w:pPr>
            <w:r>
              <w:rPr>
                <w:sz w:val="20"/>
                <w:szCs w:val="20"/>
              </w:rPr>
              <w:t>Protéines PR : dégradation parois cellules fongiques</w:t>
            </w:r>
          </w:p>
          <w:p w14:paraId="06584ED6" w14:textId="1D40D031" w:rsidR="00773836" w:rsidRDefault="00773836" w:rsidP="00773836">
            <w:pPr>
              <w:pStyle w:val="Paragraphedeliste"/>
              <w:numPr>
                <w:ilvl w:val="0"/>
                <w:numId w:val="21"/>
              </w:numPr>
              <w:rPr>
                <w:sz w:val="20"/>
                <w:szCs w:val="20"/>
              </w:rPr>
            </w:pPr>
            <w:r>
              <w:rPr>
                <w:sz w:val="20"/>
                <w:szCs w:val="20"/>
              </w:rPr>
              <w:t>Phytoalexines : action ati-microbienne</w:t>
            </w:r>
          </w:p>
          <w:p w14:paraId="5A7FB62D" w14:textId="4534407F" w:rsidR="00773836" w:rsidRPr="00773836" w:rsidRDefault="00773836" w:rsidP="00773836">
            <w:pPr>
              <w:pStyle w:val="Paragraphedeliste"/>
              <w:numPr>
                <w:ilvl w:val="0"/>
                <w:numId w:val="21"/>
              </w:numPr>
              <w:rPr>
                <w:sz w:val="20"/>
                <w:szCs w:val="20"/>
              </w:rPr>
            </w:pPr>
            <w:r>
              <w:rPr>
                <w:sz w:val="20"/>
                <w:szCs w:val="20"/>
              </w:rPr>
              <w:t>Emission volatiles : prévenir les cellules et plantes voisines.</w:t>
            </w:r>
          </w:p>
          <w:p w14:paraId="68BC6AE0" w14:textId="77777777" w:rsidR="00773836" w:rsidRPr="00773836" w:rsidRDefault="00773836" w:rsidP="00773836">
            <w:pPr>
              <w:pStyle w:val="Paragraphedeliste"/>
              <w:numPr>
                <w:ilvl w:val="0"/>
                <w:numId w:val="9"/>
              </w:numPr>
              <w:ind w:left="325" w:hanging="283"/>
              <w:rPr>
                <w:sz w:val="20"/>
                <w:szCs w:val="20"/>
              </w:rPr>
            </w:pPr>
            <w:r w:rsidRPr="00773836">
              <w:rPr>
                <w:sz w:val="20"/>
                <w:szCs w:val="20"/>
              </w:rPr>
              <w:t>Induction de la synthèse d’inhibiteurs de protéases : molécules d’attaque des parasites.</w:t>
            </w:r>
          </w:p>
          <w:p w14:paraId="441F952E" w14:textId="35F96372" w:rsidR="00B070E0" w:rsidRPr="00773836" w:rsidRDefault="00773836" w:rsidP="00773836">
            <w:pPr>
              <w:pStyle w:val="Paragraphedeliste"/>
              <w:numPr>
                <w:ilvl w:val="0"/>
                <w:numId w:val="9"/>
              </w:numPr>
              <w:ind w:left="325" w:hanging="283"/>
              <w:rPr>
                <w:sz w:val="20"/>
                <w:szCs w:val="20"/>
              </w:rPr>
            </w:pPr>
            <w:r w:rsidRPr="00773836">
              <w:rPr>
                <w:sz w:val="20"/>
                <w:szCs w:val="20"/>
              </w:rPr>
              <w:t>Action sur le développement du pollen.</w:t>
            </w:r>
          </w:p>
        </w:tc>
        <w:tc>
          <w:tcPr>
            <w:tcW w:w="6662" w:type="dxa"/>
          </w:tcPr>
          <w:p w14:paraId="0AAAD12B" w14:textId="77777777" w:rsidR="00B070E0" w:rsidRDefault="00B070E0"/>
        </w:tc>
      </w:tr>
      <w:tr w:rsidR="00C630D9" w14:paraId="4C509664" w14:textId="77777777" w:rsidTr="000547FD">
        <w:tc>
          <w:tcPr>
            <w:tcW w:w="2552" w:type="dxa"/>
            <w:shd w:val="clear" w:color="auto" w:fill="C5E0B3" w:themeFill="accent6" w:themeFillTint="66"/>
            <w:vAlign w:val="center"/>
          </w:tcPr>
          <w:p w14:paraId="07CD9DF7" w14:textId="19F02505" w:rsidR="00C630D9" w:rsidRPr="00B070E0" w:rsidRDefault="00C630D9" w:rsidP="00EC6098">
            <w:pPr>
              <w:jc w:val="center"/>
              <w:rPr>
                <w:b/>
              </w:rPr>
            </w:pPr>
            <w:r>
              <w:rPr>
                <w:b/>
              </w:rPr>
              <w:t>L’acide salycilique</w:t>
            </w:r>
          </w:p>
        </w:tc>
        <w:tc>
          <w:tcPr>
            <w:tcW w:w="6237" w:type="dxa"/>
          </w:tcPr>
          <w:p w14:paraId="5B217448" w14:textId="77777777" w:rsidR="00C630D9" w:rsidRPr="00C630D9" w:rsidRDefault="00C630D9" w:rsidP="00C630D9">
            <w:pPr>
              <w:pStyle w:val="Paragraphedeliste"/>
              <w:numPr>
                <w:ilvl w:val="0"/>
                <w:numId w:val="9"/>
              </w:numPr>
              <w:ind w:left="325" w:hanging="283"/>
              <w:rPr>
                <w:sz w:val="20"/>
                <w:szCs w:val="20"/>
              </w:rPr>
            </w:pPr>
            <w:r w:rsidRPr="00C630D9">
              <w:rPr>
                <w:b/>
                <w:sz w:val="20"/>
                <w:szCs w:val="20"/>
              </w:rPr>
              <w:t>Inhibe la production d’éthylène</w:t>
            </w:r>
            <w:r w:rsidRPr="00C630D9">
              <w:rPr>
                <w:sz w:val="20"/>
                <w:szCs w:val="20"/>
              </w:rPr>
              <w:t>, donc prolonge la durée de vie des fleurs et des fruits</w:t>
            </w:r>
          </w:p>
          <w:p w14:paraId="2D76D3FC" w14:textId="77777777" w:rsidR="00C630D9" w:rsidRPr="00C630D9" w:rsidRDefault="00C630D9" w:rsidP="00C630D9">
            <w:pPr>
              <w:pStyle w:val="Paragraphedeliste"/>
              <w:numPr>
                <w:ilvl w:val="0"/>
                <w:numId w:val="9"/>
              </w:numPr>
              <w:ind w:left="325" w:hanging="283"/>
              <w:rPr>
                <w:sz w:val="20"/>
                <w:szCs w:val="20"/>
              </w:rPr>
            </w:pPr>
            <w:r w:rsidRPr="00C630D9">
              <w:rPr>
                <w:sz w:val="20"/>
                <w:szCs w:val="20"/>
              </w:rPr>
              <w:t xml:space="preserve">Facilite </w:t>
            </w:r>
            <w:r w:rsidRPr="00C630D9">
              <w:rPr>
                <w:b/>
                <w:color w:val="FF0000"/>
                <w:sz w:val="20"/>
                <w:szCs w:val="20"/>
              </w:rPr>
              <w:t>résistance aux pathogènes</w:t>
            </w:r>
            <w:r w:rsidRPr="00C630D9">
              <w:rPr>
                <w:color w:val="FF0000"/>
                <w:sz w:val="20"/>
                <w:szCs w:val="20"/>
              </w:rPr>
              <w:t xml:space="preserve"> </w:t>
            </w:r>
            <w:r w:rsidRPr="00C630D9">
              <w:rPr>
                <w:sz w:val="20"/>
                <w:szCs w:val="20"/>
              </w:rPr>
              <w:t xml:space="preserve">par induction de </w:t>
            </w:r>
            <w:r w:rsidRPr="00C630D9">
              <w:rPr>
                <w:b/>
                <w:color w:val="FF0000"/>
                <w:sz w:val="20"/>
                <w:szCs w:val="20"/>
              </w:rPr>
              <w:t>RSA</w:t>
            </w:r>
            <w:r w:rsidRPr="00C630D9">
              <w:rPr>
                <w:color w:val="FF0000"/>
                <w:sz w:val="20"/>
                <w:szCs w:val="20"/>
              </w:rPr>
              <w:t xml:space="preserve"> </w:t>
            </w:r>
            <w:r w:rsidRPr="00C630D9">
              <w:rPr>
                <w:sz w:val="20"/>
                <w:szCs w:val="20"/>
              </w:rPr>
              <w:t>= résistance systémique acquise par :</w:t>
            </w:r>
          </w:p>
          <w:p w14:paraId="42AF3E9E" w14:textId="77777777" w:rsidR="00C630D9" w:rsidRPr="00C630D9" w:rsidRDefault="00C630D9" w:rsidP="00C630D9">
            <w:pPr>
              <w:pStyle w:val="Paragraphedeliste"/>
              <w:numPr>
                <w:ilvl w:val="0"/>
                <w:numId w:val="22"/>
              </w:numPr>
              <w:ind w:hanging="259"/>
              <w:rPr>
                <w:sz w:val="20"/>
                <w:szCs w:val="20"/>
              </w:rPr>
            </w:pPr>
            <w:r w:rsidRPr="00C630D9">
              <w:rPr>
                <w:sz w:val="20"/>
                <w:szCs w:val="20"/>
              </w:rPr>
              <w:t>Activation des protéines RR (pathogenesis related)</w:t>
            </w:r>
          </w:p>
          <w:p w14:paraId="58020598" w14:textId="77777777" w:rsidR="00C630D9" w:rsidRPr="00C630D9" w:rsidRDefault="00C630D9" w:rsidP="00C630D9">
            <w:pPr>
              <w:pStyle w:val="Paragraphedeliste"/>
              <w:numPr>
                <w:ilvl w:val="0"/>
                <w:numId w:val="22"/>
              </w:numPr>
              <w:ind w:hanging="259"/>
              <w:rPr>
                <w:sz w:val="20"/>
                <w:szCs w:val="20"/>
              </w:rPr>
            </w:pPr>
            <w:r w:rsidRPr="00C630D9">
              <w:rPr>
                <w:sz w:val="20"/>
                <w:szCs w:val="20"/>
              </w:rPr>
              <w:t>Synthèse d’inhibiteurs de protéases</w:t>
            </w:r>
          </w:p>
          <w:p w14:paraId="609D7C06" w14:textId="77777777" w:rsidR="00C630D9" w:rsidRPr="00C630D9" w:rsidRDefault="00C630D9" w:rsidP="00C630D9">
            <w:pPr>
              <w:pStyle w:val="Paragraphedeliste"/>
              <w:numPr>
                <w:ilvl w:val="0"/>
                <w:numId w:val="22"/>
              </w:numPr>
              <w:ind w:hanging="259"/>
              <w:rPr>
                <w:sz w:val="20"/>
                <w:szCs w:val="20"/>
              </w:rPr>
            </w:pPr>
            <w:r w:rsidRPr="00C630D9">
              <w:rPr>
                <w:sz w:val="20"/>
                <w:szCs w:val="20"/>
              </w:rPr>
              <w:t xml:space="preserve">Synthèse de défensines </w:t>
            </w:r>
          </w:p>
          <w:p w14:paraId="7631C260" w14:textId="77777777" w:rsidR="00C630D9" w:rsidRPr="00773836" w:rsidRDefault="00C630D9" w:rsidP="00C630D9">
            <w:pPr>
              <w:pStyle w:val="Paragraphedeliste"/>
              <w:ind w:left="325"/>
              <w:rPr>
                <w:sz w:val="20"/>
                <w:szCs w:val="20"/>
              </w:rPr>
            </w:pPr>
          </w:p>
        </w:tc>
        <w:tc>
          <w:tcPr>
            <w:tcW w:w="6662" w:type="dxa"/>
          </w:tcPr>
          <w:p w14:paraId="6DFADF2C" w14:textId="77777777" w:rsidR="00C630D9" w:rsidRDefault="00C630D9"/>
        </w:tc>
      </w:tr>
    </w:tbl>
    <w:p w14:paraId="1185A441" w14:textId="5480DC24" w:rsidR="00C630D9" w:rsidRPr="00C630D9" w:rsidRDefault="00C630D9" w:rsidP="00C630D9">
      <w:pPr>
        <w:rPr>
          <w:u w:val="single"/>
        </w:rPr>
      </w:pPr>
    </w:p>
    <w:p w14:paraId="6E249A6C" w14:textId="6E8081C1" w:rsidR="00817A43" w:rsidRPr="00C630D9" w:rsidRDefault="00EF3AA8">
      <w:pPr>
        <w:rPr>
          <w:b/>
          <w:sz w:val="32"/>
          <w:u w:val="single"/>
        </w:rPr>
      </w:pPr>
      <w:r w:rsidRPr="00C630D9">
        <w:rPr>
          <w:b/>
          <w:sz w:val="32"/>
          <w:u w:val="single"/>
        </w:rPr>
        <w:lastRenderedPageBreak/>
        <w:t xml:space="preserve">Interactions : </w:t>
      </w:r>
    </w:p>
    <w:p w14:paraId="52FEB310" w14:textId="77777777" w:rsidR="006A2A01" w:rsidRDefault="006A2A01">
      <w:pPr>
        <w:rPr>
          <w:u w:val="single"/>
        </w:rPr>
      </w:pPr>
    </w:p>
    <w:p w14:paraId="0D4504F8" w14:textId="77777777" w:rsidR="00817A43" w:rsidRDefault="00EF3AA8" w:rsidP="00817A43">
      <w:pPr>
        <w:pStyle w:val="Paragraphedeliste"/>
        <w:numPr>
          <w:ilvl w:val="0"/>
          <w:numId w:val="12"/>
        </w:numPr>
      </w:pPr>
      <w:r w:rsidRPr="00C630D9">
        <w:rPr>
          <w:b/>
        </w:rPr>
        <w:t>AIA/CK</w:t>
      </w:r>
      <w:r w:rsidR="00817A43" w:rsidRPr="00C630D9">
        <w:rPr>
          <w:b/>
        </w:rPr>
        <w:t> :</w:t>
      </w:r>
      <w:r w:rsidR="00817A43">
        <w:t xml:space="preserve"> Rapport très important dans la croissance et le développement.</w:t>
      </w:r>
    </w:p>
    <w:p w14:paraId="2BDC4894" w14:textId="77777777" w:rsidR="00817A43" w:rsidRDefault="00817A43" w:rsidP="00817A43">
      <w:pPr>
        <w:pStyle w:val="Paragraphedeliste"/>
        <w:numPr>
          <w:ilvl w:val="0"/>
          <w:numId w:val="13"/>
        </w:numPr>
      </w:pPr>
      <w:r>
        <w:t>AIA seul : cellules grandissent (grossissent ; pas de division)</w:t>
      </w:r>
    </w:p>
    <w:p w14:paraId="3CD92F3B" w14:textId="77777777" w:rsidR="00817A43" w:rsidRDefault="00817A43" w:rsidP="00817A43">
      <w:pPr>
        <w:pStyle w:val="Paragraphedeliste"/>
        <w:numPr>
          <w:ilvl w:val="0"/>
          <w:numId w:val="13"/>
        </w:numPr>
      </w:pPr>
      <w:r>
        <w:t>CK seul : séparation des chromosomes mais les cellules ne se divisent pas</w:t>
      </w:r>
    </w:p>
    <w:p w14:paraId="72F5BFA0" w14:textId="77777777" w:rsidR="00817A43" w:rsidRDefault="00817A43" w:rsidP="00817A43">
      <w:pPr>
        <w:pStyle w:val="Paragraphedeliste"/>
        <w:numPr>
          <w:ilvl w:val="0"/>
          <w:numId w:val="13"/>
        </w:numPr>
      </w:pPr>
      <w:r>
        <w:t>Les 2 : division initié par AIA, les CK permettent le recloisonnement des nouvelles cellules.</w:t>
      </w:r>
    </w:p>
    <w:p w14:paraId="58C54B1E" w14:textId="77777777" w:rsidR="00817A43" w:rsidRPr="00C11E0D" w:rsidRDefault="00817A43" w:rsidP="00817A43">
      <w:pPr>
        <w:pStyle w:val="Paragraphedeliste"/>
        <w:ind w:left="1776"/>
        <w:rPr>
          <w:noProof/>
        </w:rPr>
      </w:pPr>
    </w:p>
    <w:p w14:paraId="23DFB09E" w14:textId="77777777" w:rsidR="00817A43" w:rsidRPr="00C11E0D" w:rsidRDefault="00817A43" w:rsidP="00817A43">
      <w:pPr>
        <w:pStyle w:val="Paragraphedeliste"/>
        <w:ind w:left="1776"/>
        <w:rPr>
          <w:noProof/>
        </w:rPr>
      </w:pPr>
    </w:p>
    <w:p w14:paraId="57875465" w14:textId="77777777" w:rsidR="00817A43" w:rsidRDefault="00817A43" w:rsidP="00817A43">
      <w:pPr>
        <w:pStyle w:val="Paragraphedeliste"/>
        <w:ind w:left="1776"/>
      </w:pPr>
      <w:r>
        <w:rPr>
          <w:noProof/>
          <w:lang w:eastAsia="fr-FR"/>
        </w:rPr>
        <w:drawing>
          <wp:inline distT="0" distB="0" distL="0" distR="0" wp14:anchorId="35359F46" wp14:editId="652BFF5E">
            <wp:extent cx="4852658" cy="2190939"/>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932" t="31675" r="15489" b="24515"/>
                    <a:stretch/>
                  </pic:blipFill>
                  <pic:spPr bwMode="auto">
                    <a:xfrm>
                      <a:off x="0" y="0"/>
                      <a:ext cx="4853514" cy="2191326"/>
                    </a:xfrm>
                    <a:prstGeom prst="rect">
                      <a:avLst/>
                    </a:prstGeom>
                    <a:ln>
                      <a:noFill/>
                    </a:ln>
                    <a:extLst>
                      <a:ext uri="{53640926-AAD7-44D8-BBD7-CCE9431645EC}">
                        <a14:shadowObscured xmlns:a14="http://schemas.microsoft.com/office/drawing/2010/main"/>
                      </a:ext>
                    </a:extLst>
                  </pic:spPr>
                </pic:pic>
              </a:graphicData>
            </a:graphic>
          </wp:inline>
        </w:drawing>
      </w:r>
    </w:p>
    <w:p w14:paraId="7DBD8CF7" w14:textId="77777777" w:rsidR="00817A43" w:rsidRDefault="00817A43" w:rsidP="00817A43">
      <w:pPr>
        <w:pStyle w:val="Paragraphedeliste"/>
        <w:ind w:left="1776"/>
      </w:pPr>
    </w:p>
    <w:p w14:paraId="6BD5DD9C" w14:textId="77777777" w:rsidR="00EF3AA8" w:rsidRDefault="00817A43" w:rsidP="00817A43">
      <w:pPr>
        <w:ind w:firstLine="360"/>
      </w:pPr>
      <w:r>
        <w:t xml:space="preserve">De plus ce rapport </w:t>
      </w:r>
      <w:r w:rsidRPr="00817A43">
        <w:t>semble régler le développement d</w:t>
      </w:r>
      <w:r>
        <w:t xml:space="preserve">es </w:t>
      </w:r>
      <w:r w:rsidRPr="00817A43">
        <w:t>bourgeons auxiliaire. CK favorise et AIA inhibe</w:t>
      </w:r>
      <w:r>
        <w:t>.</w:t>
      </w:r>
    </w:p>
    <w:p w14:paraId="06A38982" w14:textId="77777777" w:rsidR="002D615B" w:rsidRDefault="002D615B" w:rsidP="00817A43">
      <w:pPr>
        <w:ind w:firstLine="360"/>
      </w:pPr>
    </w:p>
    <w:p w14:paraId="4ADEFFFD" w14:textId="453539BE" w:rsidR="00BB3D3B" w:rsidRDefault="002D615B" w:rsidP="00BB3D3B">
      <w:pPr>
        <w:pStyle w:val="Paragraphedeliste"/>
        <w:numPr>
          <w:ilvl w:val="0"/>
          <w:numId w:val="12"/>
        </w:numPr>
      </w:pPr>
      <w:r w:rsidRPr="00C630D9">
        <w:rPr>
          <w:b/>
        </w:rPr>
        <w:t>ABA/Gibbéréllines</w:t>
      </w:r>
      <w:r>
        <w:t xml:space="preserve"> : </w:t>
      </w:r>
      <w:r w:rsidR="007450BB">
        <w:t>rôle dans les graines</w:t>
      </w:r>
    </w:p>
    <w:p w14:paraId="25F504B8" w14:textId="77777777" w:rsidR="006A2A01" w:rsidRDefault="006A2A01" w:rsidP="006A2A01">
      <w:pPr>
        <w:pStyle w:val="Paragraphedeliste"/>
      </w:pPr>
    </w:p>
    <w:p w14:paraId="680F7CDA" w14:textId="77777777" w:rsidR="008E367A" w:rsidRPr="00817A43" w:rsidRDefault="008E367A" w:rsidP="00BB3D3B">
      <w:pPr>
        <w:pStyle w:val="Paragraphedeliste"/>
        <w:numPr>
          <w:ilvl w:val="0"/>
          <w:numId w:val="12"/>
        </w:numPr>
      </w:pPr>
      <w:r w:rsidRPr="00C630D9">
        <w:rPr>
          <w:b/>
        </w:rPr>
        <w:t>Ethylène</w:t>
      </w:r>
      <w:r>
        <w:t> : production stimulé par CK</w:t>
      </w:r>
    </w:p>
    <w:sectPr w:rsidR="008E367A" w:rsidRPr="00817A43" w:rsidSect="006A2A01">
      <w:pgSz w:w="16838" w:h="11906" w:orient="landscape"/>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4172"/>
    <w:multiLevelType w:val="hybridMultilevel"/>
    <w:tmpl w:val="E6BA29E4"/>
    <w:lvl w:ilvl="0" w:tplc="1AAA3CE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41586"/>
    <w:multiLevelType w:val="hybridMultilevel"/>
    <w:tmpl w:val="D0C2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F4688"/>
    <w:multiLevelType w:val="hybridMultilevel"/>
    <w:tmpl w:val="3174B0A2"/>
    <w:lvl w:ilvl="0" w:tplc="DA3E2E86">
      <w:numFmt w:val="bullet"/>
      <w:lvlText w:val=""/>
      <w:lvlJc w:val="left"/>
      <w:pPr>
        <w:ind w:left="720" w:hanging="360"/>
      </w:pPr>
      <w:rPr>
        <w:rFonts w:ascii="Wingdings" w:eastAsia="Calibr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75E11"/>
    <w:multiLevelType w:val="hybridMultilevel"/>
    <w:tmpl w:val="E3AE0B9E"/>
    <w:lvl w:ilvl="0" w:tplc="BA90C244">
      <w:numFmt w:val="bullet"/>
      <w:lvlText w:val="-"/>
      <w:lvlJc w:val="left"/>
      <w:pPr>
        <w:ind w:left="177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36521"/>
    <w:multiLevelType w:val="hybridMultilevel"/>
    <w:tmpl w:val="5E8A2998"/>
    <w:lvl w:ilvl="0" w:tplc="94587C84">
      <w:numFmt w:val="bullet"/>
      <w:lvlText w:val=""/>
      <w:lvlJc w:val="left"/>
      <w:pPr>
        <w:ind w:left="685" w:hanging="360"/>
      </w:pPr>
      <w:rPr>
        <w:rFonts w:ascii="Wingdings" w:eastAsiaTheme="minorHAnsi" w:hAnsi="Wingdings" w:cs="Times New Roman" w:hint="default"/>
      </w:rPr>
    </w:lvl>
    <w:lvl w:ilvl="1" w:tplc="04090003" w:tentative="1">
      <w:start w:val="1"/>
      <w:numFmt w:val="bullet"/>
      <w:lvlText w:val="o"/>
      <w:lvlJc w:val="left"/>
      <w:pPr>
        <w:ind w:left="1405" w:hanging="360"/>
      </w:pPr>
      <w:rPr>
        <w:rFonts w:ascii="Courier New" w:hAnsi="Courier New" w:cs="Courier New" w:hint="default"/>
      </w:rPr>
    </w:lvl>
    <w:lvl w:ilvl="2" w:tplc="04090005" w:tentative="1">
      <w:start w:val="1"/>
      <w:numFmt w:val="bullet"/>
      <w:lvlText w:val=""/>
      <w:lvlJc w:val="left"/>
      <w:pPr>
        <w:ind w:left="2125" w:hanging="360"/>
      </w:pPr>
      <w:rPr>
        <w:rFonts w:ascii="Wingdings" w:hAnsi="Wingdings" w:hint="default"/>
      </w:rPr>
    </w:lvl>
    <w:lvl w:ilvl="3" w:tplc="04090001" w:tentative="1">
      <w:start w:val="1"/>
      <w:numFmt w:val="bullet"/>
      <w:lvlText w:val=""/>
      <w:lvlJc w:val="left"/>
      <w:pPr>
        <w:ind w:left="2845" w:hanging="360"/>
      </w:pPr>
      <w:rPr>
        <w:rFonts w:ascii="Symbol" w:hAnsi="Symbol" w:hint="default"/>
      </w:rPr>
    </w:lvl>
    <w:lvl w:ilvl="4" w:tplc="04090003" w:tentative="1">
      <w:start w:val="1"/>
      <w:numFmt w:val="bullet"/>
      <w:lvlText w:val="o"/>
      <w:lvlJc w:val="left"/>
      <w:pPr>
        <w:ind w:left="3565" w:hanging="360"/>
      </w:pPr>
      <w:rPr>
        <w:rFonts w:ascii="Courier New" w:hAnsi="Courier New" w:cs="Courier New" w:hint="default"/>
      </w:rPr>
    </w:lvl>
    <w:lvl w:ilvl="5" w:tplc="04090005" w:tentative="1">
      <w:start w:val="1"/>
      <w:numFmt w:val="bullet"/>
      <w:lvlText w:val=""/>
      <w:lvlJc w:val="left"/>
      <w:pPr>
        <w:ind w:left="4285" w:hanging="360"/>
      </w:pPr>
      <w:rPr>
        <w:rFonts w:ascii="Wingdings" w:hAnsi="Wingdings" w:hint="default"/>
      </w:rPr>
    </w:lvl>
    <w:lvl w:ilvl="6" w:tplc="04090001" w:tentative="1">
      <w:start w:val="1"/>
      <w:numFmt w:val="bullet"/>
      <w:lvlText w:val=""/>
      <w:lvlJc w:val="left"/>
      <w:pPr>
        <w:ind w:left="5005" w:hanging="360"/>
      </w:pPr>
      <w:rPr>
        <w:rFonts w:ascii="Symbol" w:hAnsi="Symbol" w:hint="default"/>
      </w:rPr>
    </w:lvl>
    <w:lvl w:ilvl="7" w:tplc="04090003" w:tentative="1">
      <w:start w:val="1"/>
      <w:numFmt w:val="bullet"/>
      <w:lvlText w:val="o"/>
      <w:lvlJc w:val="left"/>
      <w:pPr>
        <w:ind w:left="5725" w:hanging="360"/>
      </w:pPr>
      <w:rPr>
        <w:rFonts w:ascii="Courier New" w:hAnsi="Courier New" w:cs="Courier New" w:hint="default"/>
      </w:rPr>
    </w:lvl>
    <w:lvl w:ilvl="8" w:tplc="04090005" w:tentative="1">
      <w:start w:val="1"/>
      <w:numFmt w:val="bullet"/>
      <w:lvlText w:val=""/>
      <w:lvlJc w:val="left"/>
      <w:pPr>
        <w:ind w:left="6445" w:hanging="360"/>
      </w:pPr>
      <w:rPr>
        <w:rFonts w:ascii="Wingdings" w:hAnsi="Wingdings" w:hint="default"/>
      </w:rPr>
    </w:lvl>
  </w:abstractNum>
  <w:abstractNum w:abstractNumId="5" w15:restartNumberingAfterBreak="0">
    <w:nsid w:val="3AC60B6B"/>
    <w:multiLevelType w:val="hybridMultilevel"/>
    <w:tmpl w:val="56B60686"/>
    <w:lvl w:ilvl="0" w:tplc="ED7C2F8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C6466C"/>
    <w:multiLevelType w:val="hybridMultilevel"/>
    <w:tmpl w:val="C5D87030"/>
    <w:lvl w:ilvl="0" w:tplc="EAA8F228">
      <w:start w:val="1"/>
      <w:numFmt w:val="decimal"/>
      <w:pStyle w:val="Titre2"/>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49FB5FD2"/>
    <w:multiLevelType w:val="hybridMultilevel"/>
    <w:tmpl w:val="A2648944"/>
    <w:lvl w:ilvl="0" w:tplc="BA90C244">
      <w:numFmt w:val="bullet"/>
      <w:lvlText w:val="-"/>
      <w:lvlJc w:val="left"/>
      <w:pPr>
        <w:ind w:left="2136"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4E21F9"/>
    <w:multiLevelType w:val="hybridMultilevel"/>
    <w:tmpl w:val="46EE9C64"/>
    <w:lvl w:ilvl="0" w:tplc="BA90C244">
      <w:numFmt w:val="bullet"/>
      <w:lvlText w:val="-"/>
      <w:lvlJc w:val="left"/>
      <w:pPr>
        <w:ind w:left="1776" w:hanging="360"/>
      </w:pPr>
      <w:rPr>
        <w:rFonts w:ascii="Times New Roman" w:eastAsiaTheme="minorHAnsi" w:hAnsi="Times New Roman" w:cs="Times New Roman"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9" w15:restartNumberingAfterBreak="0">
    <w:nsid w:val="4CDC6634"/>
    <w:multiLevelType w:val="hybridMultilevel"/>
    <w:tmpl w:val="48BE0DAE"/>
    <w:lvl w:ilvl="0" w:tplc="ED7C2F8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BE3FF1"/>
    <w:multiLevelType w:val="hybridMultilevel"/>
    <w:tmpl w:val="5E00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D27AF8"/>
    <w:multiLevelType w:val="hybridMultilevel"/>
    <w:tmpl w:val="0D2485A6"/>
    <w:lvl w:ilvl="0" w:tplc="6FFEECE4">
      <w:start w:val="1"/>
      <w:numFmt w:val="decimal"/>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2" w15:restartNumberingAfterBreak="0">
    <w:nsid w:val="57DD005C"/>
    <w:multiLevelType w:val="hybridMultilevel"/>
    <w:tmpl w:val="15CEE912"/>
    <w:lvl w:ilvl="0" w:tplc="70285170">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5BC54FA8"/>
    <w:multiLevelType w:val="hybridMultilevel"/>
    <w:tmpl w:val="B5286B5C"/>
    <w:lvl w:ilvl="0" w:tplc="041AC0D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73AAE"/>
    <w:multiLevelType w:val="hybridMultilevel"/>
    <w:tmpl w:val="77125F86"/>
    <w:lvl w:ilvl="0" w:tplc="15CA5F92">
      <w:start w:val="1"/>
      <w:numFmt w:val="lowerLetter"/>
      <w:pStyle w:val="Titre3"/>
      <w:lvlText w:val="%1."/>
      <w:lvlJc w:val="left"/>
      <w:pPr>
        <w:ind w:left="1996" w:hanging="360"/>
      </w:p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tentative="1">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15" w15:restartNumberingAfterBreak="0">
    <w:nsid w:val="64E33710"/>
    <w:multiLevelType w:val="hybridMultilevel"/>
    <w:tmpl w:val="DD5A60E6"/>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322C0C"/>
    <w:multiLevelType w:val="hybridMultilevel"/>
    <w:tmpl w:val="EBFEFF26"/>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795A05"/>
    <w:multiLevelType w:val="hybridMultilevel"/>
    <w:tmpl w:val="7CBEFE8C"/>
    <w:lvl w:ilvl="0" w:tplc="FB70A112">
      <w:start w:val="1"/>
      <w:numFmt w:val="upperRoman"/>
      <w:pStyle w:val="Titre1"/>
      <w:lvlText w:val="%1."/>
      <w:lvlJc w:val="right"/>
      <w:pPr>
        <w:ind w:left="1145" w:hanging="360"/>
      </w:p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8" w15:restartNumberingAfterBreak="0">
    <w:nsid w:val="72F0433F"/>
    <w:multiLevelType w:val="hybridMultilevel"/>
    <w:tmpl w:val="A6A0C3E0"/>
    <w:lvl w:ilvl="0" w:tplc="CA362F8E">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750924CF"/>
    <w:multiLevelType w:val="hybridMultilevel"/>
    <w:tmpl w:val="BF5CDC20"/>
    <w:lvl w:ilvl="0" w:tplc="5E92902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11"/>
  </w:num>
  <w:num w:numId="3">
    <w:abstractNumId w:val="14"/>
  </w:num>
  <w:num w:numId="4">
    <w:abstractNumId w:val="19"/>
  </w:num>
  <w:num w:numId="5">
    <w:abstractNumId w:val="19"/>
  </w:num>
  <w:num w:numId="6">
    <w:abstractNumId w:val="12"/>
  </w:num>
  <w:num w:numId="7">
    <w:abstractNumId w:val="6"/>
  </w:num>
  <w:num w:numId="8">
    <w:abstractNumId w:val="14"/>
  </w:num>
  <w:num w:numId="9">
    <w:abstractNumId w:val="10"/>
  </w:num>
  <w:num w:numId="10">
    <w:abstractNumId w:val="1"/>
  </w:num>
  <w:num w:numId="11">
    <w:abstractNumId w:val="16"/>
  </w:num>
  <w:num w:numId="12">
    <w:abstractNumId w:val="15"/>
  </w:num>
  <w:num w:numId="13">
    <w:abstractNumId w:val="8"/>
  </w:num>
  <w:num w:numId="14">
    <w:abstractNumId w:val="3"/>
  </w:num>
  <w:num w:numId="15">
    <w:abstractNumId w:val="7"/>
  </w:num>
  <w:num w:numId="16">
    <w:abstractNumId w:val="13"/>
  </w:num>
  <w:num w:numId="17">
    <w:abstractNumId w:val="5"/>
  </w:num>
  <w:num w:numId="18">
    <w:abstractNumId w:val="4"/>
  </w:num>
  <w:num w:numId="19">
    <w:abstractNumId w:val="18"/>
  </w:num>
  <w:num w:numId="20">
    <w:abstractNumId w:val="9"/>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23"/>
    <w:rsid w:val="000547FD"/>
    <w:rsid w:val="000A4A1A"/>
    <w:rsid w:val="001360D2"/>
    <w:rsid w:val="001B205E"/>
    <w:rsid w:val="002356A2"/>
    <w:rsid w:val="002D615B"/>
    <w:rsid w:val="003310F8"/>
    <w:rsid w:val="003465D8"/>
    <w:rsid w:val="00363B23"/>
    <w:rsid w:val="0050463D"/>
    <w:rsid w:val="006A2A01"/>
    <w:rsid w:val="006F5728"/>
    <w:rsid w:val="00740E68"/>
    <w:rsid w:val="007450BB"/>
    <w:rsid w:val="00773836"/>
    <w:rsid w:val="00817A43"/>
    <w:rsid w:val="008E367A"/>
    <w:rsid w:val="00910593"/>
    <w:rsid w:val="009E1CFA"/>
    <w:rsid w:val="00A0568B"/>
    <w:rsid w:val="00A6112E"/>
    <w:rsid w:val="00B070E0"/>
    <w:rsid w:val="00B11AEF"/>
    <w:rsid w:val="00BB3D3B"/>
    <w:rsid w:val="00C061CE"/>
    <w:rsid w:val="00C11E0D"/>
    <w:rsid w:val="00C630D9"/>
    <w:rsid w:val="00EC6098"/>
    <w:rsid w:val="00EF3AA8"/>
    <w:rsid w:val="00F74B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CD5A"/>
  <w15:chartTrackingRefBased/>
  <w15:docId w15:val="{6A28784E-442F-47A5-8499-F5D2E92C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6A2"/>
  </w:style>
  <w:style w:type="paragraph" w:styleId="Titre1">
    <w:name w:val="heading 1"/>
    <w:basedOn w:val="Normal"/>
    <w:next w:val="Normal"/>
    <w:link w:val="Titre1Car"/>
    <w:uiPriority w:val="9"/>
    <w:qFormat/>
    <w:rsid w:val="00C061CE"/>
    <w:pPr>
      <w:keepNext/>
      <w:keepLines/>
      <w:widowControl w:val="0"/>
      <w:numPr>
        <w:numId w:val="1"/>
      </w:numPr>
      <w:overflowPunct w:val="0"/>
      <w:autoSpaceDE w:val="0"/>
      <w:autoSpaceDN w:val="0"/>
      <w:adjustRightInd w:val="0"/>
      <w:spacing w:before="240" w:after="240"/>
      <w:ind w:left="1134" w:hanging="357"/>
      <w:outlineLvl w:val="0"/>
    </w:pPr>
    <w:rPr>
      <w:rFonts w:asciiTheme="majorHAnsi" w:eastAsiaTheme="majorEastAsia" w:hAnsiTheme="majorHAnsi" w:cstheme="majorBidi"/>
      <w:b/>
      <w:color w:val="FF0000"/>
      <w:kern w:val="28"/>
      <w:sz w:val="32"/>
      <w:szCs w:val="32"/>
      <w:lang w:eastAsia="fr-FR"/>
    </w:rPr>
  </w:style>
  <w:style w:type="paragraph" w:styleId="Titre2">
    <w:name w:val="heading 2"/>
    <w:basedOn w:val="Paragraphedeliste"/>
    <w:next w:val="Normal"/>
    <w:link w:val="Titre2Car"/>
    <w:uiPriority w:val="9"/>
    <w:unhideWhenUsed/>
    <w:qFormat/>
    <w:rsid w:val="00A6112E"/>
    <w:pPr>
      <w:widowControl w:val="0"/>
      <w:numPr>
        <w:numId w:val="7"/>
      </w:numPr>
      <w:overflowPunct w:val="0"/>
      <w:autoSpaceDE w:val="0"/>
      <w:autoSpaceDN w:val="0"/>
      <w:adjustRightInd w:val="0"/>
      <w:outlineLvl w:val="1"/>
    </w:pPr>
    <w:rPr>
      <w:rFonts w:eastAsia="Times New Roman"/>
      <w:bCs/>
      <w:iCs/>
      <w:color w:val="00B0F0"/>
      <w:kern w:val="28"/>
      <w:sz w:val="28"/>
      <w:lang w:eastAsia="fr-FR"/>
    </w:rPr>
  </w:style>
  <w:style w:type="paragraph" w:styleId="Titre3">
    <w:name w:val="heading 3"/>
    <w:basedOn w:val="Normal"/>
    <w:next w:val="Normal"/>
    <w:link w:val="Titre3Car"/>
    <w:uiPriority w:val="9"/>
    <w:unhideWhenUsed/>
    <w:qFormat/>
    <w:rsid w:val="00A6112E"/>
    <w:pPr>
      <w:keepNext/>
      <w:keepLines/>
      <w:numPr>
        <w:numId w:val="3"/>
      </w:numPr>
      <w:spacing w:before="120" w:after="120"/>
      <w:contextualSpacing/>
      <w:outlineLvl w:val="2"/>
    </w:pPr>
    <w:rPr>
      <w:rFonts w:asciiTheme="minorHAnsi" w:eastAsiaTheme="majorEastAsia" w:hAnsiTheme="minorHAnsi"/>
      <w:b/>
      <w:bCs/>
      <w:color w:val="70AD47" w:themeColor="accent6"/>
    </w:rPr>
  </w:style>
  <w:style w:type="paragraph" w:styleId="Titre4">
    <w:name w:val="heading 4"/>
    <w:basedOn w:val="Normal"/>
    <w:next w:val="Normal"/>
    <w:link w:val="Titre4Car"/>
    <w:uiPriority w:val="9"/>
    <w:unhideWhenUsed/>
    <w:qFormat/>
    <w:rsid w:val="002356A2"/>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ording6">
    <w:name w:val="wording6"/>
    <w:basedOn w:val="Policepardfaut"/>
    <w:rsid w:val="002356A2"/>
    <w:rPr>
      <w:b w:val="0"/>
      <w:bCs w:val="0"/>
      <w:strike w:val="0"/>
      <w:dstrike w:val="0"/>
      <w:color w:val="1B1B21"/>
      <w:sz w:val="24"/>
      <w:szCs w:val="24"/>
      <w:u w:val="none"/>
      <w:effect w:val="none"/>
      <w:bdr w:val="none" w:sz="0" w:space="0" w:color="auto" w:frame="1"/>
    </w:rPr>
  </w:style>
  <w:style w:type="paragraph" w:customStyle="1" w:styleId="Style1">
    <w:name w:val="Style1"/>
    <w:basedOn w:val="Paragraphedeliste"/>
    <w:link w:val="Style1Car"/>
    <w:rsid w:val="002356A2"/>
    <w:pPr>
      <w:ind w:left="0"/>
    </w:pPr>
    <w:rPr>
      <w:u w:color="FF0000"/>
    </w:rPr>
  </w:style>
  <w:style w:type="character" w:customStyle="1" w:styleId="Style1Car">
    <w:name w:val="Style1 Car"/>
    <w:basedOn w:val="Policepardfaut"/>
    <w:link w:val="Style1"/>
    <w:rsid w:val="002356A2"/>
    <w:rPr>
      <w:sz w:val="24"/>
      <w:u w:color="FF0000"/>
    </w:rPr>
  </w:style>
  <w:style w:type="paragraph" w:styleId="Paragraphedeliste">
    <w:name w:val="List Paragraph"/>
    <w:basedOn w:val="Normal"/>
    <w:uiPriority w:val="34"/>
    <w:qFormat/>
    <w:rsid w:val="002356A2"/>
    <w:pPr>
      <w:ind w:left="720"/>
      <w:contextualSpacing/>
    </w:pPr>
  </w:style>
  <w:style w:type="character" w:customStyle="1" w:styleId="Titre1Car">
    <w:name w:val="Titre 1 Car"/>
    <w:basedOn w:val="Policepardfaut"/>
    <w:link w:val="Titre1"/>
    <w:uiPriority w:val="9"/>
    <w:rsid w:val="00C061CE"/>
    <w:rPr>
      <w:rFonts w:asciiTheme="majorHAnsi" w:eastAsiaTheme="majorEastAsia" w:hAnsiTheme="majorHAnsi" w:cstheme="majorBidi"/>
      <w:b/>
      <w:color w:val="FF0000"/>
      <w:kern w:val="28"/>
      <w:sz w:val="32"/>
      <w:szCs w:val="32"/>
      <w:lang w:eastAsia="fr-FR"/>
    </w:rPr>
  </w:style>
  <w:style w:type="character" w:customStyle="1" w:styleId="Titre2Car">
    <w:name w:val="Titre 2 Car"/>
    <w:basedOn w:val="Policepardfaut"/>
    <w:link w:val="Titre2"/>
    <w:uiPriority w:val="9"/>
    <w:rsid w:val="00A6112E"/>
    <w:rPr>
      <w:rFonts w:eastAsia="Times New Roman"/>
      <w:bCs/>
      <w:iCs/>
      <w:color w:val="00B0F0"/>
      <w:kern w:val="28"/>
      <w:sz w:val="28"/>
      <w:lang w:eastAsia="fr-FR"/>
    </w:rPr>
  </w:style>
  <w:style w:type="character" w:customStyle="1" w:styleId="Titre3Car">
    <w:name w:val="Titre 3 Car"/>
    <w:basedOn w:val="Policepardfaut"/>
    <w:link w:val="Titre3"/>
    <w:uiPriority w:val="9"/>
    <w:rsid w:val="00A6112E"/>
    <w:rPr>
      <w:rFonts w:asciiTheme="minorHAnsi" w:eastAsiaTheme="majorEastAsia" w:hAnsiTheme="minorHAnsi"/>
      <w:b/>
      <w:bCs/>
      <w:color w:val="70AD47" w:themeColor="accent6"/>
    </w:rPr>
  </w:style>
  <w:style w:type="character" w:customStyle="1" w:styleId="Titre4Car">
    <w:name w:val="Titre 4 Car"/>
    <w:basedOn w:val="Policepardfaut"/>
    <w:link w:val="Titre4"/>
    <w:uiPriority w:val="9"/>
    <w:rsid w:val="002356A2"/>
    <w:rPr>
      <w:rFonts w:asciiTheme="majorHAnsi" w:eastAsiaTheme="majorEastAsia" w:hAnsiTheme="majorHAnsi" w:cstheme="majorBidi"/>
      <w:b/>
      <w:bCs/>
      <w:i/>
      <w:iCs/>
      <w:color w:val="5B9BD5" w:themeColor="accent1"/>
      <w:lang w:eastAsia="fr-FR"/>
    </w:rPr>
  </w:style>
  <w:style w:type="paragraph" w:styleId="En-tte">
    <w:name w:val="header"/>
    <w:basedOn w:val="Normal"/>
    <w:link w:val="En-tteCar"/>
    <w:uiPriority w:val="99"/>
    <w:unhideWhenUsed/>
    <w:rsid w:val="002356A2"/>
    <w:pPr>
      <w:tabs>
        <w:tab w:val="center" w:pos="4536"/>
        <w:tab w:val="right" w:pos="9072"/>
      </w:tabs>
    </w:pPr>
  </w:style>
  <w:style w:type="character" w:customStyle="1" w:styleId="En-tteCar">
    <w:name w:val="En-tête Car"/>
    <w:basedOn w:val="Policepardfaut"/>
    <w:link w:val="En-tte"/>
    <w:uiPriority w:val="99"/>
    <w:rsid w:val="002356A2"/>
    <w:rPr>
      <w:rFonts w:eastAsiaTheme="minorEastAsia"/>
      <w:lang w:eastAsia="fr-FR"/>
    </w:rPr>
  </w:style>
  <w:style w:type="paragraph" w:styleId="Pieddepage">
    <w:name w:val="footer"/>
    <w:basedOn w:val="Normal"/>
    <w:link w:val="PieddepageCar"/>
    <w:uiPriority w:val="99"/>
    <w:unhideWhenUsed/>
    <w:rsid w:val="002356A2"/>
    <w:pPr>
      <w:tabs>
        <w:tab w:val="center" w:pos="4536"/>
        <w:tab w:val="right" w:pos="9072"/>
      </w:tabs>
    </w:pPr>
  </w:style>
  <w:style w:type="character" w:customStyle="1" w:styleId="PieddepageCar">
    <w:name w:val="Pied de page Car"/>
    <w:basedOn w:val="Policepardfaut"/>
    <w:link w:val="Pieddepage"/>
    <w:uiPriority w:val="99"/>
    <w:rsid w:val="002356A2"/>
    <w:rPr>
      <w:rFonts w:eastAsiaTheme="minorEastAsia"/>
      <w:lang w:eastAsia="fr-FR"/>
    </w:rPr>
  </w:style>
  <w:style w:type="paragraph" w:styleId="Titre">
    <w:name w:val="Title"/>
    <w:basedOn w:val="Normal"/>
    <w:next w:val="Normal"/>
    <w:link w:val="TitreCar"/>
    <w:uiPriority w:val="10"/>
    <w:qFormat/>
    <w:rsid w:val="002356A2"/>
    <w:pPr>
      <w:spacing w:line="480" w:lineRule="auto"/>
      <w:contextualSpacing/>
      <w:jc w:val="center"/>
    </w:pPr>
    <w:rPr>
      <w:rFonts w:eastAsiaTheme="majorEastAsia"/>
      <w:color w:val="FF0000"/>
      <w:spacing w:val="5"/>
      <w:kern w:val="28"/>
      <w:sz w:val="40"/>
      <w:szCs w:val="40"/>
    </w:rPr>
  </w:style>
  <w:style w:type="character" w:customStyle="1" w:styleId="TitreCar">
    <w:name w:val="Titre Car"/>
    <w:basedOn w:val="Policepardfaut"/>
    <w:link w:val="Titre"/>
    <w:uiPriority w:val="10"/>
    <w:rsid w:val="002356A2"/>
    <w:rPr>
      <w:rFonts w:eastAsiaTheme="majorEastAsia" w:cs="Times New Roman"/>
      <w:color w:val="FF0000"/>
      <w:spacing w:val="5"/>
      <w:kern w:val="28"/>
      <w:sz w:val="40"/>
      <w:szCs w:val="40"/>
      <w:lang w:eastAsia="fr-FR"/>
    </w:rPr>
  </w:style>
  <w:style w:type="character" w:styleId="Lienhypertexte">
    <w:name w:val="Hyperlink"/>
    <w:basedOn w:val="Policepardfaut"/>
    <w:uiPriority w:val="99"/>
    <w:unhideWhenUsed/>
    <w:rsid w:val="002356A2"/>
    <w:rPr>
      <w:color w:val="0563C1" w:themeColor="hyperlink"/>
      <w:u w:val="single"/>
    </w:rPr>
  </w:style>
  <w:style w:type="character" w:styleId="Lienhypertextesuivivisit">
    <w:name w:val="FollowedHyperlink"/>
    <w:basedOn w:val="Policepardfaut"/>
    <w:uiPriority w:val="99"/>
    <w:semiHidden/>
    <w:unhideWhenUsed/>
    <w:rsid w:val="002356A2"/>
    <w:rPr>
      <w:color w:val="954F72" w:themeColor="followedHyperlink"/>
      <w:u w:val="single"/>
    </w:rPr>
  </w:style>
  <w:style w:type="character" w:styleId="lev">
    <w:name w:val="Strong"/>
    <w:basedOn w:val="Policepardfaut"/>
    <w:uiPriority w:val="22"/>
    <w:qFormat/>
    <w:rsid w:val="002356A2"/>
    <w:rPr>
      <w:b/>
      <w:bCs/>
    </w:rPr>
  </w:style>
  <w:style w:type="character" w:styleId="Accentuation">
    <w:name w:val="Emphasis"/>
    <w:basedOn w:val="Policepardfaut"/>
    <w:uiPriority w:val="20"/>
    <w:qFormat/>
    <w:rsid w:val="002356A2"/>
    <w:rPr>
      <w:i/>
      <w:iCs/>
    </w:rPr>
  </w:style>
  <w:style w:type="paragraph" w:styleId="Textedebulles">
    <w:name w:val="Balloon Text"/>
    <w:basedOn w:val="Normal"/>
    <w:link w:val="TextedebullesCar"/>
    <w:uiPriority w:val="99"/>
    <w:semiHidden/>
    <w:unhideWhenUsed/>
    <w:rsid w:val="002356A2"/>
    <w:rPr>
      <w:rFonts w:ascii="Tahoma" w:hAnsi="Tahoma" w:cs="Tahoma"/>
      <w:sz w:val="16"/>
      <w:szCs w:val="16"/>
    </w:rPr>
  </w:style>
  <w:style w:type="character" w:customStyle="1" w:styleId="TextedebullesCar">
    <w:name w:val="Texte de bulles Car"/>
    <w:basedOn w:val="Policepardfaut"/>
    <w:link w:val="Textedebulles"/>
    <w:uiPriority w:val="99"/>
    <w:semiHidden/>
    <w:rsid w:val="002356A2"/>
    <w:rPr>
      <w:rFonts w:ascii="Tahoma" w:eastAsiaTheme="minorEastAsia" w:hAnsi="Tahoma" w:cs="Tahoma"/>
      <w:sz w:val="16"/>
      <w:szCs w:val="16"/>
      <w:lang w:eastAsia="fr-FR"/>
    </w:rPr>
  </w:style>
  <w:style w:type="paragraph" w:styleId="Sansinterligne">
    <w:name w:val="No Spacing"/>
    <w:uiPriority w:val="1"/>
    <w:qFormat/>
    <w:rsid w:val="002356A2"/>
    <w:rPr>
      <w:rFonts w:eastAsiaTheme="minorEastAsia"/>
      <w:lang w:eastAsia="fr-FR"/>
    </w:rPr>
  </w:style>
  <w:style w:type="table" w:styleId="Grilledutableau">
    <w:name w:val="Table Grid"/>
    <w:basedOn w:val="TableauNormal"/>
    <w:uiPriority w:val="59"/>
    <w:rsid w:val="00F74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1AEF"/>
    <w:pPr>
      <w:spacing w:before="100" w:beforeAutospacing="1" w:after="100" w:afterAutospacing="1"/>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509154">
      <w:bodyDiv w:val="1"/>
      <w:marLeft w:val="0"/>
      <w:marRight w:val="0"/>
      <w:marTop w:val="0"/>
      <w:marBottom w:val="0"/>
      <w:divBdr>
        <w:top w:val="none" w:sz="0" w:space="0" w:color="auto"/>
        <w:left w:val="none" w:sz="0" w:space="0" w:color="auto"/>
        <w:bottom w:val="none" w:sz="0" w:space="0" w:color="auto"/>
        <w:right w:val="none" w:sz="0" w:space="0" w:color="auto"/>
      </w:divBdr>
    </w:div>
    <w:div w:id="71389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3</Pages>
  <Words>983</Words>
  <Characters>5412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Chansou Erwann</dc:creator>
  <cp:keywords/>
  <dc:description/>
  <cp:lastModifiedBy>Jade HOMAN</cp:lastModifiedBy>
  <cp:revision>6</cp:revision>
  <dcterms:created xsi:type="dcterms:W3CDTF">2016-05-21T10:20:00Z</dcterms:created>
  <dcterms:modified xsi:type="dcterms:W3CDTF">2016-05-26T13:11:00Z</dcterms:modified>
</cp:coreProperties>
</file>