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68C6" w14:textId="40BC9329" w:rsidR="00D74909" w:rsidRPr="006E46A6" w:rsidRDefault="009E4AAA" w:rsidP="009E4AAA">
      <w:pPr>
        <w:pStyle w:val="Titre"/>
        <w:rPr>
          <w:sz w:val="44"/>
          <w:szCs w:val="44"/>
        </w:rPr>
      </w:pPr>
      <w:r w:rsidRPr="006E46A6">
        <w:rPr>
          <w:sz w:val="44"/>
          <w:szCs w:val="44"/>
        </w:rPr>
        <w:t>Droits Linux serveur Debian</w:t>
      </w:r>
    </w:p>
    <w:p w14:paraId="2BC5A160" w14:textId="5DC1318D" w:rsidR="009E4AAA" w:rsidRDefault="009E4AAA" w:rsidP="009E4AAA">
      <w:pPr>
        <w:pStyle w:val="Titre1"/>
      </w:pPr>
      <w:r>
        <w:t>Rappels</w:t>
      </w:r>
    </w:p>
    <w:p w14:paraId="5796DD0A" w14:textId="51AABB46" w:rsidR="002F04B8" w:rsidRDefault="002F04B8" w:rsidP="002F04B8"/>
    <w:p w14:paraId="1DDF42D3" w14:textId="5CA115DF" w:rsidR="002F04B8" w:rsidRDefault="002F04B8" w:rsidP="002F04B8">
      <w:r>
        <w:t>Lors de la création d’un fichier ou répertoire</w:t>
      </w:r>
      <w:r w:rsidR="002E0A09">
        <w:t>,</w:t>
      </w:r>
      <w:r>
        <w:t xml:space="preserve"> l’utilisateur qui le crée devient propriétaire ainsi que son groupe</w:t>
      </w:r>
      <w:r w:rsidR="0062279D">
        <w:t xml:space="preserve"> (Les droits par défaut sont gérés par UMASK</w:t>
      </w:r>
      <w:r w:rsidR="00533E4E">
        <w:t>)</w:t>
      </w:r>
      <w:r w:rsidR="002E0A09">
        <w:t>, il conviendra de modifier ceux-ci si besoin</w:t>
      </w:r>
      <w:r w:rsidR="0062279D">
        <w:t>.</w:t>
      </w:r>
    </w:p>
    <w:p w14:paraId="7C6AEE30" w14:textId="2AD0E4CE" w:rsidR="009E4AAA" w:rsidRDefault="009E4AAA" w:rsidP="009E4AAA">
      <w:r>
        <w:t xml:space="preserve">La commande </w:t>
      </w:r>
      <w:r w:rsidRPr="00DE2B8F">
        <w:rPr>
          <w:b/>
          <w:bCs/>
          <w:i/>
          <w:iCs/>
          <w:u w:val="single"/>
        </w:rPr>
        <w:t>ls -l</w:t>
      </w:r>
      <w:r>
        <w:rPr>
          <w:i/>
          <w:iCs/>
        </w:rPr>
        <w:t xml:space="preserve"> </w:t>
      </w:r>
      <w:r w:rsidRPr="00F43E44">
        <w:t>(</w:t>
      </w:r>
      <w:proofErr w:type="spellStart"/>
      <w:r w:rsidRPr="00F43E44">
        <w:t>list</w:t>
      </w:r>
      <w:proofErr w:type="spellEnd"/>
      <w:r w:rsidRPr="00F43E44">
        <w:t xml:space="preserve"> -long) permet de voir le contenu détaillé</w:t>
      </w:r>
      <w:r w:rsidR="00F43E44" w:rsidRPr="00F43E44">
        <w:t xml:space="preserve"> d’un répertoire</w:t>
      </w:r>
      <w:r w:rsidR="003E417C">
        <w:t xml:space="preserve"> et fichier</w:t>
      </w:r>
      <w:r w:rsidR="00F43E44">
        <w:rPr>
          <w:i/>
          <w:iCs/>
        </w:rPr>
        <w:t>.</w:t>
      </w:r>
    </w:p>
    <w:p w14:paraId="2AE66FAE" w14:textId="77777777" w:rsidR="00533E4E" w:rsidRPr="00533E4E" w:rsidRDefault="00533E4E" w:rsidP="009E4AAA"/>
    <w:p w14:paraId="57906A38" w14:textId="522D1546" w:rsidR="00F43E44" w:rsidRDefault="00F43E44" w:rsidP="009E4AAA">
      <w:r w:rsidRPr="00F43E44">
        <w:t>Ex :</w:t>
      </w:r>
      <w:r>
        <w:rPr>
          <w:i/>
          <w:iCs/>
        </w:rPr>
        <w:t xml:space="preserve"> </w:t>
      </w:r>
      <w:r>
        <w:rPr>
          <w:noProof/>
        </w:rPr>
        <w:drawing>
          <wp:inline distT="0" distB="0" distL="0" distR="0" wp14:anchorId="3155E123" wp14:editId="46AABA34">
            <wp:extent cx="3930852" cy="17780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850"/>
        <w:gridCol w:w="1031"/>
        <w:gridCol w:w="695"/>
        <w:gridCol w:w="1518"/>
        <w:gridCol w:w="903"/>
        <w:gridCol w:w="843"/>
        <w:gridCol w:w="1434"/>
        <w:gridCol w:w="1202"/>
      </w:tblGrid>
      <w:tr w:rsidR="002F04B8" w14:paraId="3548D43C" w14:textId="77777777" w:rsidTr="002F04B8">
        <w:tc>
          <w:tcPr>
            <w:tcW w:w="704" w:type="dxa"/>
          </w:tcPr>
          <w:p w14:paraId="239E726E" w14:textId="4843098B" w:rsidR="00F43E44" w:rsidRPr="002F04B8" w:rsidRDefault="00F43E44" w:rsidP="00C068A5">
            <w:pPr>
              <w:jc w:val="center"/>
              <w:rPr>
                <w:b/>
                <w:bCs/>
                <w:sz w:val="20"/>
                <w:szCs w:val="20"/>
              </w:rPr>
            </w:pPr>
            <w:r w:rsidRPr="002F04B8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276" w:type="dxa"/>
          </w:tcPr>
          <w:p w14:paraId="1098B84F" w14:textId="0AFCDE99" w:rsidR="00F43E44" w:rsidRPr="002F04B8" w:rsidRDefault="00F43E44" w:rsidP="00C068A5">
            <w:pPr>
              <w:jc w:val="center"/>
              <w:rPr>
                <w:b/>
                <w:bCs/>
                <w:sz w:val="20"/>
                <w:szCs w:val="20"/>
              </w:rPr>
            </w:pPr>
            <w:r w:rsidRPr="002F04B8">
              <w:rPr>
                <w:b/>
                <w:bCs/>
                <w:sz w:val="20"/>
                <w:szCs w:val="20"/>
              </w:rPr>
              <w:t>Droits U</w:t>
            </w:r>
            <w:r w:rsidR="00FE65C6" w:rsidRPr="002F04B8">
              <w:rPr>
                <w:b/>
                <w:bCs/>
                <w:sz w:val="20"/>
                <w:szCs w:val="20"/>
              </w:rPr>
              <w:t>tilisateur</w:t>
            </w:r>
          </w:p>
        </w:tc>
        <w:tc>
          <w:tcPr>
            <w:tcW w:w="850" w:type="dxa"/>
          </w:tcPr>
          <w:p w14:paraId="4DE37A14" w14:textId="21F45BAA" w:rsidR="00F43E44" w:rsidRPr="002F04B8" w:rsidRDefault="00F43E44" w:rsidP="00C068A5">
            <w:pPr>
              <w:jc w:val="center"/>
              <w:rPr>
                <w:b/>
                <w:bCs/>
                <w:sz w:val="20"/>
                <w:szCs w:val="20"/>
              </w:rPr>
            </w:pPr>
            <w:r w:rsidRPr="002F04B8">
              <w:rPr>
                <w:b/>
                <w:bCs/>
                <w:sz w:val="20"/>
                <w:szCs w:val="20"/>
              </w:rPr>
              <w:t>Droits Group</w:t>
            </w:r>
            <w:r w:rsidR="00FE65C6" w:rsidRPr="002F04B8"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1031" w:type="dxa"/>
          </w:tcPr>
          <w:p w14:paraId="2ACF20C4" w14:textId="00962CC8" w:rsidR="00F43E44" w:rsidRPr="002F04B8" w:rsidRDefault="00F43E44" w:rsidP="00C068A5">
            <w:pPr>
              <w:jc w:val="center"/>
              <w:rPr>
                <w:b/>
                <w:bCs/>
                <w:sz w:val="20"/>
                <w:szCs w:val="20"/>
              </w:rPr>
            </w:pPr>
            <w:r w:rsidRPr="002F04B8">
              <w:rPr>
                <w:b/>
                <w:bCs/>
                <w:sz w:val="20"/>
                <w:szCs w:val="20"/>
              </w:rPr>
              <w:t xml:space="preserve">Droits </w:t>
            </w:r>
            <w:r w:rsidR="00FE65C6" w:rsidRPr="002F04B8">
              <w:rPr>
                <w:b/>
                <w:bCs/>
                <w:sz w:val="20"/>
                <w:szCs w:val="20"/>
              </w:rPr>
              <w:t>Autres (</w:t>
            </w:r>
            <w:proofErr w:type="spellStart"/>
            <w:r w:rsidR="00FE65C6" w:rsidRPr="002F04B8">
              <w:rPr>
                <w:b/>
                <w:bCs/>
                <w:sz w:val="20"/>
                <w:szCs w:val="20"/>
              </w:rPr>
              <w:t>Others</w:t>
            </w:r>
            <w:proofErr w:type="spellEnd"/>
            <w:r w:rsidR="00FE65C6" w:rsidRPr="002F04B8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95" w:type="dxa"/>
          </w:tcPr>
          <w:p w14:paraId="11EBC73B" w14:textId="77777777" w:rsidR="00F43E44" w:rsidRDefault="00FE65C6" w:rsidP="00C068A5">
            <w:pPr>
              <w:jc w:val="center"/>
              <w:rPr>
                <w:b/>
                <w:bCs/>
                <w:sz w:val="20"/>
                <w:szCs w:val="20"/>
              </w:rPr>
            </w:pPr>
            <w:r w:rsidRPr="002F04B8">
              <w:rPr>
                <w:b/>
                <w:bCs/>
                <w:sz w:val="20"/>
                <w:szCs w:val="20"/>
              </w:rPr>
              <w:t>Nbre de liens</w:t>
            </w:r>
          </w:p>
          <w:p w14:paraId="2D719402" w14:textId="578B6802" w:rsidR="007D5459" w:rsidRDefault="007D5459" w:rsidP="00C068A5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>Ou</w:t>
            </w:r>
            <w:proofErr w:type="gramEnd"/>
          </w:p>
          <w:p w14:paraId="6728CE53" w14:textId="18F11932" w:rsidR="007D5459" w:rsidRPr="002F04B8" w:rsidRDefault="007D5459" w:rsidP="00C068A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Nbre de répertoires contenu</w:t>
            </w:r>
            <w:r w:rsidR="007526D6">
              <w:rPr>
                <w:b/>
                <w:bCs/>
                <w:sz w:val="20"/>
                <w:szCs w:val="20"/>
              </w:rPr>
              <w:t>s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18" w:type="dxa"/>
          </w:tcPr>
          <w:p w14:paraId="38EEF477" w14:textId="77777777" w:rsidR="00F43E44" w:rsidRPr="002F04B8" w:rsidRDefault="00FE65C6" w:rsidP="00C068A5">
            <w:pPr>
              <w:jc w:val="center"/>
              <w:rPr>
                <w:b/>
                <w:bCs/>
                <w:sz w:val="20"/>
                <w:szCs w:val="20"/>
              </w:rPr>
            </w:pPr>
            <w:r w:rsidRPr="002F04B8">
              <w:rPr>
                <w:b/>
                <w:bCs/>
                <w:sz w:val="20"/>
                <w:szCs w:val="20"/>
              </w:rPr>
              <w:t>Nom utilisateur</w:t>
            </w:r>
          </w:p>
          <w:p w14:paraId="23803F2A" w14:textId="2B47C9AF" w:rsidR="00FE65C6" w:rsidRPr="002F04B8" w:rsidRDefault="00FE65C6" w:rsidP="00C068A5">
            <w:pPr>
              <w:jc w:val="center"/>
              <w:rPr>
                <w:b/>
                <w:bCs/>
                <w:sz w:val="20"/>
                <w:szCs w:val="20"/>
              </w:rPr>
            </w:pPr>
            <w:r w:rsidRPr="002F04B8">
              <w:rPr>
                <w:b/>
                <w:bCs/>
                <w:sz w:val="20"/>
                <w:szCs w:val="20"/>
              </w:rPr>
              <w:t>(Propriétaire)</w:t>
            </w:r>
          </w:p>
        </w:tc>
        <w:tc>
          <w:tcPr>
            <w:tcW w:w="903" w:type="dxa"/>
          </w:tcPr>
          <w:p w14:paraId="0A03EF26" w14:textId="0A2E01BF" w:rsidR="00F43E44" w:rsidRPr="002F04B8" w:rsidRDefault="00FE65C6" w:rsidP="00C068A5">
            <w:pPr>
              <w:jc w:val="center"/>
              <w:rPr>
                <w:b/>
                <w:bCs/>
                <w:sz w:val="20"/>
                <w:szCs w:val="20"/>
              </w:rPr>
            </w:pPr>
            <w:r w:rsidRPr="002F04B8">
              <w:rPr>
                <w:b/>
                <w:bCs/>
                <w:sz w:val="20"/>
                <w:szCs w:val="20"/>
              </w:rPr>
              <w:t xml:space="preserve">Nom </w:t>
            </w:r>
            <w:r w:rsidR="00C068A5" w:rsidRPr="002F04B8">
              <w:rPr>
                <w:b/>
                <w:bCs/>
                <w:sz w:val="20"/>
                <w:szCs w:val="20"/>
              </w:rPr>
              <w:t xml:space="preserve">du </w:t>
            </w:r>
            <w:r w:rsidRPr="002F04B8">
              <w:rPr>
                <w:b/>
                <w:bCs/>
                <w:sz w:val="20"/>
                <w:szCs w:val="20"/>
              </w:rPr>
              <w:t>groupe</w:t>
            </w:r>
          </w:p>
        </w:tc>
        <w:tc>
          <w:tcPr>
            <w:tcW w:w="843" w:type="dxa"/>
          </w:tcPr>
          <w:p w14:paraId="53FA43D2" w14:textId="2813BFF0" w:rsidR="00F43E44" w:rsidRPr="002F04B8" w:rsidRDefault="00FE65C6" w:rsidP="00C068A5">
            <w:pPr>
              <w:jc w:val="center"/>
              <w:rPr>
                <w:b/>
                <w:bCs/>
                <w:sz w:val="20"/>
                <w:szCs w:val="20"/>
              </w:rPr>
            </w:pPr>
            <w:r w:rsidRPr="002F04B8">
              <w:rPr>
                <w:b/>
                <w:bCs/>
                <w:sz w:val="20"/>
                <w:szCs w:val="20"/>
              </w:rPr>
              <w:t>Taille en Octets</w:t>
            </w:r>
          </w:p>
        </w:tc>
        <w:tc>
          <w:tcPr>
            <w:tcW w:w="1434" w:type="dxa"/>
          </w:tcPr>
          <w:p w14:paraId="43089FE9" w14:textId="09B285E7" w:rsidR="00F43E44" w:rsidRPr="002F04B8" w:rsidRDefault="00FE65C6" w:rsidP="00C068A5">
            <w:pPr>
              <w:jc w:val="center"/>
              <w:rPr>
                <w:b/>
                <w:bCs/>
                <w:sz w:val="20"/>
                <w:szCs w:val="20"/>
              </w:rPr>
            </w:pPr>
            <w:r w:rsidRPr="002F04B8">
              <w:rPr>
                <w:b/>
                <w:bCs/>
                <w:sz w:val="20"/>
                <w:szCs w:val="20"/>
              </w:rPr>
              <w:t>Date et heure de modification</w:t>
            </w:r>
          </w:p>
        </w:tc>
        <w:tc>
          <w:tcPr>
            <w:tcW w:w="1202" w:type="dxa"/>
          </w:tcPr>
          <w:p w14:paraId="3CEB9891" w14:textId="4EC86800" w:rsidR="00F43E44" w:rsidRPr="002F04B8" w:rsidRDefault="00FE65C6" w:rsidP="00C068A5">
            <w:pPr>
              <w:jc w:val="center"/>
              <w:rPr>
                <w:b/>
                <w:bCs/>
                <w:sz w:val="20"/>
                <w:szCs w:val="20"/>
              </w:rPr>
            </w:pPr>
            <w:r w:rsidRPr="002F04B8">
              <w:rPr>
                <w:b/>
                <w:bCs/>
                <w:sz w:val="20"/>
                <w:szCs w:val="20"/>
              </w:rPr>
              <w:t xml:space="preserve">Nom du </w:t>
            </w:r>
            <w:r w:rsidR="00C068A5" w:rsidRPr="002F04B8">
              <w:rPr>
                <w:b/>
                <w:bCs/>
                <w:sz w:val="20"/>
                <w:szCs w:val="20"/>
              </w:rPr>
              <w:t>fichier ou</w:t>
            </w:r>
            <w:r w:rsidRPr="002F04B8">
              <w:rPr>
                <w:b/>
                <w:bCs/>
                <w:sz w:val="20"/>
                <w:szCs w:val="20"/>
              </w:rPr>
              <w:t xml:space="preserve"> du répertoire</w:t>
            </w:r>
          </w:p>
        </w:tc>
      </w:tr>
      <w:tr w:rsidR="00C068A5" w14:paraId="3C956A3B" w14:textId="77777777" w:rsidTr="002F04B8">
        <w:tc>
          <w:tcPr>
            <w:tcW w:w="704" w:type="dxa"/>
          </w:tcPr>
          <w:p w14:paraId="44244A60" w14:textId="4B193AB1" w:rsidR="00C068A5" w:rsidRDefault="00C068A5" w:rsidP="00C068A5">
            <w:pPr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1276" w:type="dxa"/>
          </w:tcPr>
          <w:p w14:paraId="3F4630D9" w14:textId="4EEEF00A" w:rsidR="00C068A5" w:rsidRDefault="00C068A5" w:rsidP="00C068A5">
            <w:pPr>
              <w:jc w:val="center"/>
            </w:pPr>
            <w:proofErr w:type="spellStart"/>
            <w:proofErr w:type="gramStart"/>
            <w:r>
              <w:t>rwx</w:t>
            </w:r>
            <w:proofErr w:type="spellEnd"/>
            <w:proofErr w:type="gramEnd"/>
          </w:p>
        </w:tc>
        <w:tc>
          <w:tcPr>
            <w:tcW w:w="850" w:type="dxa"/>
          </w:tcPr>
          <w:p w14:paraId="02CCC4DC" w14:textId="7F56395F" w:rsidR="00C068A5" w:rsidRDefault="00C068A5" w:rsidP="00C068A5">
            <w:pPr>
              <w:jc w:val="center"/>
            </w:pPr>
            <w:proofErr w:type="gramStart"/>
            <w:r>
              <w:t>r</w:t>
            </w:r>
            <w:proofErr w:type="gramEnd"/>
            <w:r>
              <w:t>-x</w:t>
            </w:r>
          </w:p>
        </w:tc>
        <w:tc>
          <w:tcPr>
            <w:tcW w:w="1031" w:type="dxa"/>
          </w:tcPr>
          <w:p w14:paraId="04A8DF1A" w14:textId="6C62E0CA" w:rsidR="00C068A5" w:rsidRDefault="00C068A5" w:rsidP="00C068A5">
            <w:pPr>
              <w:jc w:val="center"/>
            </w:pPr>
            <w:proofErr w:type="gramStart"/>
            <w:r>
              <w:t>r</w:t>
            </w:r>
            <w:proofErr w:type="gramEnd"/>
            <w:r>
              <w:t>-x</w:t>
            </w:r>
          </w:p>
        </w:tc>
        <w:tc>
          <w:tcPr>
            <w:tcW w:w="695" w:type="dxa"/>
          </w:tcPr>
          <w:p w14:paraId="5D839E3F" w14:textId="28569A0C" w:rsidR="00C068A5" w:rsidRDefault="00C068A5" w:rsidP="00C068A5">
            <w:pPr>
              <w:jc w:val="center"/>
            </w:pPr>
            <w:r>
              <w:t>3</w:t>
            </w:r>
          </w:p>
        </w:tc>
        <w:tc>
          <w:tcPr>
            <w:tcW w:w="1518" w:type="dxa"/>
          </w:tcPr>
          <w:p w14:paraId="1D5AB165" w14:textId="34DC3194" w:rsidR="00C068A5" w:rsidRDefault="00C068A5" w:rsidP="00C068A5">
            <w:pPr>
              <w:jc w:val="center"/>
            </w:pPr>
            <w:proofErr w:type="gramStart"/>
            <w:r>
              <w:t>tech</w:t>
            </w:r>
            <w:proofErr w:type="gramEnd"/>
          </w:p>
        </w:tc>
        <w:tc>
          <w:tcPr>
            <w:tcW w:w="903" w:type="dxa"/>
          </w:tcPr>
          <w:p w14:paraId="3B542411" w14:textId="399299AE" w:rsidR="00C068A5" w:rsidRDefault="00C068A5" w:rsidP="00C068A5">
            <w:pPr>
              <w:jc w:val="center"/>
            </w:pPr>
            <w:r>
              <w:t>Root</w:t>
            </w:r>
          </w:p>
        </w:tc>
        <w:tc>
          <w:tcPr>
            <w:tcW w:w="843" w:type="dxa"/>
          </w:tcPr>
          <w:p w14:paraId="25F878BE" w14:textId="73A05F41" w:rsidR="00C068A5" w:rsidRDefault="00C068A5" w:rsidP="00C068A5">
            <w:pPr>
              <w:jc w:val="center"/>
            </w:pPr>
            <w:r>
              <w:t>4096</w:t>
            </w:r>
          </w:p>
        </w:tc>
        <w:tc>
          <w:tcPr>
            <w:tcW w:w="1434" w:type="dxa"/>
          </w:tcPr>
          <w:p w14:paraId="483CDF53" w14:textId="394336FC" w:rsidR="00C068A5" w:rsidRDefault="00C068A5" w:rsidP="00C068A5">
            <w:r>
              <w:t>21juil. 16 :36</w:t>
            </w:r>
          </w:p>
        </w:tc>
        <w:tc>
          <w:tcPr>
            <w:tcW w:w="1202" w:type="dxa"/>
          </w:tcPr>
          <w:p w14:paraId="625045DF" w14:textId="326C9781" w:rsidR="00C068A5" w:rsidRDefault="00C068A5" w:rsidP="00C068A5">
            <w:pPr>
              <w:jc w:val="center"/>
            </w:pPr>
            <w:r>
              <w:t>Test4</w:t>
            </w:r>
          </w:p>
        </w:tc>
      </w:tr>
    </w:tbl>
    <w:p w14:paraId="5C55A605" w14:textId="21611604" w:rsidR="00533E4E" w:rsidRDefault="00533E4E" w:rsidP="00C068A5">
      <w:pPr>
        <w:jc w:val="center"/>
      </w:pPr>
    </w:p>
    <w:p w14:paraId="2496507A" w14:textId="4E8EFB48" w:rsidR="00E66D0C" w:rsidRPr="00E66D0C" w:rsidRDefault="00E66D0C" w:rsidP="00C068A5">
      <w:pPr>
        <w:jc w:val="center"/>
        <w:rPr>
          <w:rFonts w:asciiTheme="majorHAnsi" w:eastAsiaTheme="majorEastAsia" w:hAnsiTheme="majorHAnsi" w:cstheme="majorBidi"/>
          <w:color w:val="8C3314" w:themeColor="accent1" w:themeShade="BF"/>
          <w:sz w:val="40"/>
          <w:szCs w:val="40"/>
        </w:rPr>
      </w:pPr>
      <w:r w:rsidRPr="00E66D0C">
        <w:rPr>
          <w:rFonts w:asciiTheme="majorHAnsi" w:eastAsiaTheme="majorEastAsia" w:hAnsiTheme="majorHAnsi" w:cstheme="majorBidi"/>
          <w:color w:val="8C3314" w:themeColor="accent1" w:themeShade="BF"/>
          <w:sz w:val="40"/>
          <w:szCs w:val="40"/>
        </w:rPr>
        <w:t>Utilisateurs</w:t>
      </w:r>
    </w:p>
    <w:p w14:paraId="139D0407" w14:textId="7A05631D" w:rsidR="00E66D0C" w:rsidRPr="00E66D0C" w:rsidRDefault="00E66D0C" w:rsidP="00E66D0C">
      <w:pPr>
        <w:pStyle w:val="formatter-li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348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E66D0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Utilisateur :</w:t>
      </w:r>
      <w:r w:rsidRPr="00E66D0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Utilisateur connecté au système.</w:t>
      </w:r>
      <w:r w:rsidRPr="00E66D0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 /</w:t>
      </w:r>
      <w:proofErr w:type="spellStart"/>
      <w:r w:rsidRPr="00E66D0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etc</w:t>
      </w:r>
      <w:proofErr w:type="spellEnd"/>
      <w:r w:rsidRPr="00E66D0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/</w:t>
      </w:r>
      <w:proofErr w:type="spellStart"/>
      <w:r w:rsidRPr="00E66D0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passwd</w:t>
      </w:r>
      <w:proofErr w:type="spellEnd"/>
    </w:p>
    <w:p w14:paraId="09B04E8C" w14:textId="03FEFC43" w:rsidR="00E66D0C" w:rsidRPr="00E66D0C" w:rsidRDefault="00E66D0C" w:rsidP="00E66D0C">
      <w:pPr>
        <w:pStyle w:val="formatter-li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348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E66D0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Groupe</w:t>
      </w:r>
      <w:r w:rsidR="007604FB" w:rsidRPr="00E66D0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 xml:space="preserve"> :</w:t>
      </w:r>
      <w:r w:rsidR="007604FB" w:rsidRPr="00E66D0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Groupe</w:t>
      </w:r>
      <w:r w:rsidRPr="00E66D0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appartenant au système. </w:t>
      </w:r>
      <w:r w:rsidRPr="00E66D0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/</w:t>
      </w:r>
      <w:proofErr w:type="spellStart"/>
      <w:r w:rsidRPr="00E66D0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etc</w:t>
      </w:r>
      <w:proofErr w:type="spellEnd"/>
      <w:r w:rsidRPr="00E66D0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/group</w:t>
      </w:r>
    </w:p>
    <w:p w14:paraId="4BC207B5" w14:textId="4AE8AE68" w:rsidR="00E66D0C" w:rsidRPr="00E66D0C" w:rsidRDefault="00E66D0C" w:rsidP="00E66D0C">
      <w:pPr>
        <w:pStyle w:val="formatter-li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348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E66D0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Utilisateur Propriétaire</w:t>
      </w:r>
      <w:r w:rsidRPr="00E66D0C">
        <w:rPr>
          <w:rFonts w:asciiTheme="minorHAnsi" w:eastAsiaTheme="minorEastAsia" w:hAnsiTheme="minorHAnsi" w:cstheme="minorBidi"/>
          <w:sz w:val="21"/>
          <w:szCs w:val="21"/>
          <w:lang w:eastAsia="en-US"/>
        </w:rPr>
        <w:t> (noté </w:t>
      </w:r>
      <w:r w:rsidRPr="00E66D0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u</w:t>
      </w:r>
      <w:r w:rsidRPr="00E66D0C">
        <w:rPr>
          <w:rFonts w:asciiTheme="minorHAnsi" w:eastAsiaTheme="minorEastAsia" w:hAnsiTheme="minorHAnsi" w:cstheme="minorBidi"/>
          <w:sz w:val="21"/>
          <w:szCs w:val="21"/>
          <w:lang w:eastAsia="en-US"/>
        </w:rPr>
        <w:t> comme user)</w:t>
      </w:r>
      <w:r w:rsidR="007604FB" w:rsidRPr="00E66D0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: Utilisateur</w:t>
      </w:r>
      <w:r w:rsidRPr="00E66D0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qui est en possession du fichier</w:t>
      </w:r>
    </w:p>
    <w:p w14:paraId="6DAE8318" w14:textId="7B5A01DA" w:rsidR="00E66D0C" w:rsidRPr="00E66D0C" w:rsidRDefault="00E66D0C" w:rsidP="00E66D0C">
      <w:pPr>
        <w:pStyle w:val="formatter-li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348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E66D0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Groupe Propriétaire</w:t>
      </w:r>
      <w:r w:rsidRPr="00E66D0C">
        <w:rPr>
          <w:rFonts w:asciiTheme="minorHAnsi" w:eastAsiaTheme="minorEastAsia" w:hAnsiTheme="minorHAnsi" w:cstheme="minorBidi"/>
          <w:sz w:val="21"/>
          <w:szCs w:val="21"/>
          <w:lang w:eastAsia="en-US"/>
        </w:rPr>
        <w:t> (noté </w:t>
      </w:r>
      <w:r w:rsidRPr="00E66D0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g</w:t>
      </w:r>
      <w:r w:rsidRPr="00E66D0C">
        <w:rPr>
          <w:rFonts w:asciiTheme="minorHAnsi" w:eastAsiaTheme="minorEastAsia" w:hAnsiTheme="minorHAnsi" w:cstheme="minorBidi"/>
          <w:sz w:val="21"/>
          <w:szCs w:val="21"/>
          <w:lang w:eastAsia="en-US"/>
        </w:rPr>
        <w:t> comme group</w:t>
      </w:r>
      <w:proofErr w:type="gramStart"/>
      <w:r w:rsidR="007604FB" w:rsidRPr="00E66D0C">
        <w:rPr>
          <w:rFonts w:asciiTheme="minorHAnsi" w:eastAsiaTheme="minorEastAsia" w:hAnsiTheme="minorHAnsi" w:cstheme="minorBidi"/>
          <w:sz w:val="21"/>
          <w:szCs w:val="21"/>
          <w:lang w:eastAsia="en-US"/>
        </w:rPr>
        <w:t>):</w:t>
      </w:r>
      <w:proofErr w:type="gramEnd"/>
      <w:r w:rsidR="007604FB" w:rsidRPr="00E66D0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Groupe</w:t>
      </w:r>
      <w:r w:rsidRPr="00E66D0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d'utilisateurs qui est en possession du fichier</w:t>
      </w:r>
    </w:p>
    <w:p w14:paraId="5AE80F7A" w14:textId="28A05E7C" w:rsidR="00E66D0C" w:rsidRPr="00E66D0C" w:rsidRDefault="00E66D0C" w:rsidP="00E66D0C">
      <w:pPr>
        <w:pStyle w:val="formatter-li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348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E66D0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Autres Utilisateurs</w:t>
      </w:r>
      <w:r w:rsidRPr="00E66D0C">
        <w:rPr>
          <w:rFonts w:asciiTheme="minorHAnsi" w:eastAsiaTheme="minorEastAsia" w:hAnsiTheme="minorHAnsi" w:cstheme="minorBidi"/>
          <w:sz w:val="21"/>
          <w:szCs w:val="21"/>
          <w:lang w:eastAsia="en-US"/>
        </w:rPr>
        <w:t> (noté </w:t>
      </w:r>
      <w:r w:rsidRPr="00E66D0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o</w:t>
      </w:r>
      <w:r w:rsidRPr="00E66D0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 comme </w:t>
      </w:r>
      <w:proofErr w:type="spellStart"/>
      <w:r w:rsidRPr="00E66D0C">
        <w:rPr>
          <w:rFonts w:asciiTheme="minorHAnsi" w:eastAsiaTheme="minorEastAsia" w:hAnsiTheme="minorHAnsi" w:cstheme="minorBidi"/>
          <w:sz w:val="21"/>
          <w:szCs w:val="21"/>
          <w:lang w:eastAsia="en-US"/>
        </w:rPr>
        <w:t>other</w:t>
      </w:r>
      <w:proofErr w:type="spellEnd"/>
      <w:proofErr w:type="gramStart"/>
      <w:r w:rsidR="007604FB" w:rsidRPr="00E66D0C">
        <w:rPr>
          <w:rFonts w:asciiTheme="minorHAnsi" w:eastAsiaTheme="minorEastAsia" w:hAnsiTheme="minorHAnsi" w:cstheme="minorBidi"/>
          <w:sz w:val="21"/>
          <w:szCs w:val="21"/>
          <w:lang w:eastAsia="en-US"/>
        </w:rPr>
        <w:t>):</w:t>
      </w:r>
      <w:proofErr w:type="gramEnd"/>
      <w:r w:rsidR="007604FB" w:rsidRPr="00E66D0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Utilisateurs</w:t>
      </w:r>
      <w:r w:rsidRPr="00E66D0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qui ne sont ni propriétaire du fichier, ni faisant partie du groupe propriétaire.</w:t>
      </w:r>
    </w:p>
    <w:p w14:paraId="13A69A8F" w14:textId="621B2F5A" w:rsidR="00E66D0C" w:rsidRPr="00E66D0C" w:rsidRDefault="00E66D0C" w:rsidP="00E66D0C">
      <w:pPr>
        <w:pStyle w:val="formatter-li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348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E66D0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Tous</w:t>
      </w:r>
      <w:r w:rsidRPr="00E66D0C">
        <w:rPr>
          <w:rFonts w:asciiTheme="minorHAnsi" w:eastAsiaTheme="minorEastAsia" w:hAnsiTheme="minorHAnsi" w:cstheme="minorBidi"/>
          <w:sz w:val="21"/>
          <w:szCs w:val="21"/>
          <w:lang w:eastAsia="en-US"/>
        </w:rPr>
        <w:t> (noté </w:t>
      </w:r>
      <w:r w:rsidRPr="00E66D0C">
        <w:rPr>
          <w:rFonts w:asciiTheme="minorHAnsi" w:eastAsiaTheme="minorEastAsia" w:hAnsiTheme="minorHAnsi" w:cstheme="minorBidi"/>
          <w:b/>
          <w:bCs/>
          <w:sz w:val="21"/>
          <w:szCs w:val="21"/>
          <w:lang w:eastAsia="en-US"/>
        </w:rPr>
        <w:t>a</w:t>
      </w:r>
      <w:r w:rsidRPr="00E66D0C">
        <w:rPr>
          <w:rFonts w:asciiTheme="minorHAnsi" w:eastAsiaTheme="minorEastAsia" w:hAnsiTheme="minorHAnsi" w:cstheme="minorBidi"/>
          <w:sz w:val="21"/>
          <w:szCs w:val="21"/>
          <w:lang w:eastAsia="en-US"/>
        </w:rPr>
        <w:t> comme all</w:t>
      </w:r>
      <w:proofErr w:type="gramStart"/>
      <w:r w:rsidR="007604FB" w:rsidRPr="00E66D0C">
        <w:rPr>
          <w:rFonts w:asciiTheme="minorHAnsi" w:eastAsiaTheme="minorEastAsia" w:hAnsiTheme="minorHAnsi" w:cstheme="minorBidi"/>
          <w:sz w:val="21"/>
          <w:szCs w:val="21"/>
          <w:lang w:eastAsia="en-US"/>
        </w:rPr>
        <w:t>):</w:t>
      </w:r>
      <w:proofErr w:type="gramEnd"/>
      <w:r w:rsidR="007604FB" w:rsidRPr="00E66D0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Utilisateur</w:t>
      </w:r>
      <w:r w:rsidRPr="00E66D0C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 propriétaire + Groupe propriétaire + Autres utilisateurs.</w:t>
      </w:r>
    </w:p>
    <w:p w14:paraId="5E4AE9EC" w14:textId="77777777" w:rsidR="00E66D0C" w:rsidRDefault="00E66D0C" w:rsidP="00C068A5">
      <w:pPr>
        <w:jc w:val="center"/>
      </w:pPr>
    </w:p>
    <w:p w14:paraId="1E375785" w14:textId="1CE1AF93" w:rsidR="002F0E99" w:rsidRDefault="00533E4E" w:rsidP="006E46A6">
      <w:pPr>
        <w:pStyle w:val="Titre1"/>
      </w:pPr>
      <w:r>
        <w:t>Type</w:t>
      </w:r>
      <w:r w:rsidR="00EA3831">
        <w:t xml:space="preserve"> (7 types)</w:t>
      </w:r>
    </w:p>
    <w:p w14:paraId="69A507DF" w14:textId="13D22411" w:rsidR="006E46A6" w:rsidRPr="006E46A6" w:rsidRDefault="006E46A6" w:rsidP="006E46A6">
      <w:pPr>
        <w:pStyle w:val="Titre3"/>
      </w:pPr>
      <w:r>
        <w:t xml:space="preserve"> </w:t>
      </w:r>
      <w:r w:rsidRPr="006E46A6">
        <w:rPr>
          <w:rStyle w:val="Titre2Car"/>
        </w:rPr>
        <w:t>Base</w:t>
      </w:r>
    </w:p>
    <w:p w14:paraId="3C07F0B1" w14:textId="3388D0E1" w:rsidR="00533E4E" w:rsidRPr="00533E4E" w:rsidRDefault="00533E4E" w:rsidP="00533E4E">
      <w:proofErr w:type="gramStart"/>
      <w:r w:rsidRPr="00533E4E">
        <w:rPr>
          <w:b/>
          <w:bCs/>
        </w:rPr>
        <w:t>-</w:t>
      </w:r>
      <w:r>
        <w:rPr>
          <w:b/>
          <w:bCs/>
        </w:rPr>
        <w:t> </w:t>
      </w:r>
      <w:r>
        <w:t xml:space="preserve"> :</w:t>
      </w:r>
      <w:proofErr w:type="gramEnd"/>
      <w:r>
        <w:t xml:space="preserve"> File/Fichier</w:t>
      </w:r>
    </w:p>
    <w:p w14:paraId="7FBCE7C2" w14:textId="3B89E0FB" w:rsidR="00533E4E" w:rsidRDefault="00533E4E" w:rsidP="00533E4E">
      <w:proofErr w:type="gramStart"/>
      <w:r w:rsidRPr="00EA3831">
        <w:rPr>
          <w:b/>
          <w:bCs/>
        </w:rPr>
        <w:t>d</w:t>
      </w:r>
      <w:proofErr w:type="gramEnd"/>
      <w:r w:rsidRPr="00EA3831">
        <w:rPr>
          <w:b/>
          <w:bCs/>
        </w:rPr>
        <w:t> </w:t>
      </w:r>
      <w:r>
        <w:t>: Directory /Répertoire/Dossier</w:t>
      </w:r>
    </w:p>
    <w:p w14:paraId="7838D209" w14:textId="745F7167" w:rsidR="008514C5" w:rsidRDefault="00533E4E" w:rsidP="008514C5">
      <w:proofErr w:type="gramStart"/>
      <w:r w:rsidRPr="00EA3831">
        <w:rPr>
          <w:b/>
          <w:bCs/>
        </w:rPr>
        <w:t>l</w:t>
      </w:r>
      <w:proofErr w:type="gramEnd"/>
      <w:r w:rsidRPr="00EA3831">
        <w:rPr>
          <w:b/>
          <w:bCs/>
        </w:rPr>
        <w:t> </w:t>
      </w:r>
      <w:r>
        <w:t>: Link/Lien symbolique</w:t>
      </w:r>
      <w:r w:rsidR="00DB57CE">
        <w:t xml:space="preserve"> (=</w:t>
      </w:r>
      <w:proofErr w:type="spellStart"/>
      <w:r w:rsidR="00DB57CE">
        <w:t>shortcut</w:t>
      </w:r>
      <w:proofErr w:type="spellEnd"/>
      <w:r w:rsidR="00DB57CE">
        <w:t>, permet d’atteindre un fichier sans passer par le chemin entier)</w:t>
      </w:r>
    </w:p>
    <w:p w14:paraId="2112900F" w14:textId="144FF4C3" w:rsidR="002F0E99" w:rsidRPr="006E46A6" w:rsidRDefault="002F0E99" w:rsidP="006E46A6">
      <w:pPr>
        <w:pStyle w:val="Titre3"/>
      </w:pPr>
      <w:r w:rsidRPr="006E46A6">
        <w:t>Avancé</w:t>
      </w:r>
    </w:p>
    <w:p w14:paraId="472B41CA" w14:textId="654FFAC0" w:rsidR="008514C5" w:rsidRDefault="008514C5" w:rsidP="008514C5">
      <w:proofErr w:type="gramStart"/>
      <w:r w:rsidRPr="00EA3831">
        <w:rPr>
          <w:b/>
          <w:bCs/>
        </w:rPr>
        <w:t>c</w:t>
      </w:r>
      <w:proofErr w:type="gramEnd"/>
      <w:r w:rsidRPr="00EA3831">
        <w:rPr>
          <w:b/>
          <w:bCs/>
        </w:rPr>
        <w:t> </w:t>
      </w:r>
      <w:r>
        <w:t xml:space="preserve">: </w:t>
      </w:r>
      <w:r w:rsidRPr="008514C5">
        <w:rPr>
          <w:sz w:val="24"/>
        </w:rPr>
        <w:t>fichier spécial de caractère</w:t>
      </w:r>
      <w:r>
        <w:t xml:space="preserve"> - </w:t>
      </w:r>
      <w:r w:rsidRPr="008514C5">
        <w:t>Le fichier spécial en mode caractère : il permet de transférer les données vers le périphérique sous formes des flux</w:t>
      </w:r>
      <w:r w:rsidR="000D0FC6">
        <w:t>, ex : /dev/</w:t>
      </w:r>
      <w:proofErr w:type="spellStart"/>
      <w:r w:rsidR="000D0FC6">
        <w:t>tty</w:t>
      </w:r>
      <w:proofErr w:type="spellEnd"/>
      <w:r w:rsidR="000D0FC6">
        <w:t>* (console)</w:t>
      </w:r>
      <w:r w:rsidR="003C286A">
        <w:t>, clavier, souris, port série…</w:t>
      </w:r>
    </w:p>
    <w:p w14:paraId="58B1516A" w14:textId="412A32D9" w:rsidR="008514C5" w:rsidRPr="000D0FC6" w:rsidRDefault="000D0FC6" w:rsidP="000D0FC6">
      <w:pPr>
        <w:shd w:val="clear" w:color="auto" w:fill="FFFFFF"/>
        <w:spacing w:after="100" w:afterAutospacing="1" w:line="240" w:lineRule="auto"/>
      </w:pPr>
      <w:r>
        <w:rPr>
          <w:rFonts w:ascii="Segoe UI" w:eastAsia="Times New Roman" w:hAnsi="Segoe UI" w:cs="Segoe UI"/>
          <w:color w:val="212529"/>
          <w:szCs w:val="24"/>
          <w:lang w:eastAsia="fr-FR"/>
        </w:rPr>
        <w:t>*</w:t>
      </w:r>
      <w:r w:rsidR="008514C5" w:rsidRPr="000D0FC6">
        <w:t>Le contenu des fichiers en mode bloc sont généralement gardé en mémoire, ce qui n’est pas le cas des fichiers en mode caractère.</w:t>
      </w:r>
    </w:p>
    <w:p w14:paraId="78AE3658" w14:textId="08362702" w:rsidR="008514C5" w:rsidRPr="008514C5" w:rsidRDefault="008514C5" w:rsidP="008514C5">
      <w:pPr>
        <w:spacing w:after="120" w:line="264" w:lineRule="auto"/>
      </w:pPr>
      <w:proofErr w:type="gramStart"/>
      <w:r w:rsidRPr="00EA3831">
        <w:rPr>
          <w:b/>
          <w:bCs/>
        </w:rPr>
        <w:lastRenderedPageBreak/>
        <w:t>b</w:t>
      </w:r>
      <w:proofErr w:type="gramEnd"/>
      <w:r>
        <w:t xml:space="preserve"> : </w:t>
      </w:r>
      <w:r w:rsidRPr="008514C5">
        <w:rPr>
          <w:sz w:val="24"/>
        </w:rPr>
        <w:t>Bloc de fichier spécial</w:t>
      </w:r>
      <w:r>
        <w:t xml:space="preserve"> - </w:t>
      </w:r>
      <w:r w:rsidRPr="008514C5">
        <w:t>Le fichier spécial en mode bloc : il permet de transférer les données vers le périphérique en utilisant les buffers du système</w:t>
      </w:r>
      <w:r w:rsidR="000D0FC6">
        <w:rPr>
          <w:rFonts w:ascii="Segoe UI" w:eastAsia="Times New Roman" w:hAnsi="Segoe UI" w:cs="Segoe UI"/>
          <w:color w:val="212529"/>
          <w:szCs w:val="24"/>
          <w:lang w:eastAsia="fr-FR"/>
        </w:rPr>
        <w:t>, ex : /dev/</w:t>
      </w:r>
      <w:proofErr w:type="spellStart"/>
      <w:r w:rsidR="000D0FC6">
        <w:rPr>
          <w:rFonts w:ascii="Segoe UI" w:eastAsia="Times New Roman" w:hAnsi="Segoe UI" w:cs="Segoe UI"/>
          <w:color w:val="212529"/>
          <w:szCs w:val="24"/>
          <w:lang w:eastAsia="fr-FR"/>
        </w:rPr>
        <w:t>sd</w:t>
      </w:r>
      <w:proofErr w:type="spellEnd"/>
      <w:r w:rsidR="000D0FC6">
        <w:rPr>
          <w:rFonts w:ascii="Segoe UI" w:eastAsia="Times New Roman" w:hAnsi="Segoe UI" w:cs="Segoe UI"/>
          <w:color w:val="212529"/>
          <w:szCs w:val="24"/>
          <w:lang w:eastAsia="fr-FR"/>
        </w:rPr>
        <w:t>*</w:t>
      </w:r>
      <w:r w:rsidR="003C286A">
        <w:rPr>
          <w:rFonts w:ascii="Segoe UI" w:eastAsia="Times New Roman" w:hAnsi="Segoe UI" w:cs="Segoe UI"/>
          <w:color w:val="212529"/>
          <w:szCs w:val="24"/>
          <w:lang w:eastAsia="fr-FR"/>
        </w:rPr>
        <w:t xml:space="preserve"> (gère les données par blocs)</w:t>
      </w:r>
    </w:p>
    <w:p w14:paraId="2B92848F" w14:textId="0E12E0F2" w:rsidR="008514C5" w:rsidRPr="00EA3831" w:rsidRDefault="000D0FC6" w:rsidP="008514C5">
      <w:pPr>
        <w:shd w:val="clear" w:color="auto" w:fill="FFFFFF"/>
        <w:spacing w:after="100" w:afterAutospacing="1" w:line="240" w:lineRule="auto"/>
        <w:rPr>
          <w:i/>
          <w:iCs/>
          <w:u w:val="single"/>
        </w:rPr>
      </w:pPr>
      <w:r>
        <w:rPr>
          <w:rFonts w:ascii="Segoe UI" w:eastAsia="Times New Roman" w:hAnsi="Segoe UI" w:cs="Segoe UI"/>
          <w:color w:val="212529"/>
          <w:szCs w:val="24"/>
          <w:lang w:eastAsia="fr-FR"/>
        </w:rPr>
        <w:t>*</w:t>
      </w:r>
      <w:r w:rsidR="008514C5" w:rsidRPr="008514C5">
        <w:t>Les périphériques qu</w:t>
      </w:r>
      <w:r w:rsidR="00351353">
        <w:t>e l’</w:t>
      </w:r>
      <w:r w:rsidR="008514C5" w:rsidRPr="008514C5">
        <w:t xml:space="preserve">on peut monter, comme par exemple les périphériques de stockage, peuvent être accédés en mode bloc et en mode caractère. </w:t>
      </w:r>
      <w:r w:rsidR="008514C5" w:rsidRPr="008514C5">
        <w:rPr>
          <w:b/>
          <w:bCs/>
          <w:i/>
          <w:iCs/>
          <w:u w:val="single"/>
        </w:rPr>
        <w:t>Les périphériques qu</w:t>
      </w:r>
      <w:r w:rsidR="007A55C0" w:rsidRPr="00EA3831">
        <w:rPr>
          <w:b/>
          <w:bCs/>
          <w:i/>
          <w:iCs/>
          <w:u w:val="single"/>
        </w:rPr>
        <w:t>e l’</w:t>
      </w:r>
      <w:r w:rsidR="008514C5" w:rsidRPr="008514C5">
        <w:rPr>
          <w:b/>
          <w:bCs/>
          <w:i/>
          <w:iCs/>
          <w:u w:val="single"/>
        </w:rPr>
        <w:t>on ne peut pas monter, ne sont accessibles qu’en mode caractère</w:t>
      </w:r>
      <w:r w:rsidR="008514C5" w:rsidRPr="008514C5">
        <w:rPr>
          <w:i/>
          <w:iCs/>
          <w:u w:val="single"/>
        </w:rPr>
        <w:t>.</w:t>
      </w:r>
    </w:p>
    <w:p w14:paraId="329C9E93" w14:textId="2ABFAA83" w:rsidR="00293D63" w:rsidRDefault="00D56C3C" w:rsidP="008514C5">
      <w:pPr>
        <w:shd w:val="clear" w:color="auto" w:fill="FFFFFF"/>
        <w:spacing w:after="100" w:afterAutospacing="1" w:line="240" w:lineRule="auto"/>
      </w:pPr>
      <w:proofErr w:type="gramStart"/>
      <w:r w:rsidRPr="00EA3831">
        <w:rPr>
          <w:b/>
          <w:bCs/>
        </w:rPr>
        <w:t>p</w:t>
      </w:r>
      <w:proofErr w:type="gramEnd"/>
      <w:r>
        <w:t> : pipe/canal de communication FIFO (First In First Out)</w:t>
      </w:r>
      <w:r w:rsidR="008E5E73">
        <w:t xml:space="preserve"> ex : spool d’impression, buffers…</w:t>
      </w:r>
    </w:p>
    <w:p w14:paraId="04F2B337" w14:textId="572BB72B" w:rsidR="00F82FA2" w:rsidRDefault="00DF7528" w:rsidP="008514C5">
      <w:pPr>
        <w:shd w:val="clear" w:color="auto" w:fill="FFFFFF"/>
        <w:spacing w:after="100" w:afterAutospacing="1" w:line="240" w:lineRule="auto"/>
      </w:pPr>
      <w:proofErr w:type="gramStart"/>
      <w:r w:rsidRPr="00EA3831">
        <w:rPr>
          <w:b/>
          <w:bCs/>
        </w:rPr>
        <w:t>s</w:t>
      </w:r>
      <w:proofErr w:type="gramEnd"/>
      <w:r w:rsidRPr="00EA3831">
        <w:rPr>
          <w:b/>
          <w:bCs/>
        </w:rPr>
        <w:t> </w:t>
      </w:r>
      <w:r>
        <w:t>: socket /</w:t>
      </w:r>
      <w:r w:rsidRPr="00DF7528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DF7528">
        <w:t>les sockets (en français « interfaces de connexion » mais aussi « ports, points de connexion, connecteurs logiciels ») par lesquelles une application peut se brancher à un réseau et communiquer ainsi avec une autre application branchée depuis un autre ordinateur.</w:t>
      </w:r>
      <w:r>
        <w:t xml:space="preserve"> (</w:t>
      </w:r>
      <w:r w:rsidR="00351353">
        <w:t>Wikipédia</w:t>
      </w:r>
      <w:r>
        <w:t>)</w:t>
      </w:r>
    </w:p>
    <w:p w14:paraId="431EDEA9" w14:textId="0C8E6B9D" w:rsidR="00854835" w:rsidRDefault="00854835" w:rsidP="008514C5">
      <w:pPr>
        <w:shd w:val="clear" w:color="auto" w:fill="FFFFFF"/>
        <w:spacing w:after="100" w:afterAutospacing="1" w:line="240" w:lineRule="auto"/>
      </w:pPr>
      <w:r>
        <w:t>UMASK</w:t>
      </w:r>
    </w:p>
    <w:p w14:paraId="4EC32ECA" w14:textId="30E6E389" w:rsidR="00DB57CE" w:rsidRDefault="00DB57CE" w:rsidP="008514C5">
      <w:pPr>
        <w:shd w:val="clear" w:color="auto" w:fill="FFFFFF"/>
        <w:spacing w:after="100" w:afterAutospacing="1" w:line="240" w:lineRule="auto"/>
      </w:pPr>
    </w:p>
    <w:p w14:paraId="24B3C4AE" w14:textId="2AE5C020" w:rsidR="00DB57CE" w:rsidRDefault="00DB57CE" w:rsidP="008514C5">
      <w:pPr>
        <w:shd w:val="clear" w:color="auto" w:fill="FFFFFF"/>
        <w:spacing w:after="100" w:afterAutospacing="1" w:line="240" w:lineRule="auto"/>
      </w:pPr>
      <w:proofErr w:type="gramStart"/>
      <w:r>
        <w:t>ls</w:t>
      </w:r>
      <w:proofErr w:type="gramEnd"/>
      <w:r>
        <w:t xml:space="preserve"> -l : affiche la liste longue des détails ; permet de connaitre les accès au dossier</w:t>
      </w:r>
    </w:p>
    <w:p w14:paraId="116721A7" w14:textId="546ADCD0" w:rsidR="00DF7528" w:rsidRDefault="00F82FA2" w:rsidP="00DB57CE">
      <w:r>
        <w:br w:type="page"/>
      </w:r>
    </w:p>
    <w:p w14:paraId="5F2B0E13" w14:textId="0ABA3E1D" w:rsidR="00D56C3C" w:rsidRDefault="009763D2" w:rsidP="009763D2">
      <w:pPr>
        <w:pStyle w:val="Titre1"/>
        <w:rPr>
          <w:rFonts w:eastAsiaTheme="minorEastAsia"/>
        </w:rPr>
      </w:pPr>
      <w:r>
        <w:rPr>
          <w:rFonts w:eastAsiaTheme="minorEastAsia"/>
        </w:rPr>
        <w:lastRenderedPageBreak/>
        <w:t>Droits</w:t>
      </w:r>
    </w:p>
    <w:p w14:paraId="25EDA425" w14:textId="352E2B68" w:rsidR="006E46A6" w:rsidRPr="00DB7C37" w:rsidRDefault="006E46A6" w:rsidP="00100A68">
      <w:pPr>
        <w:pStyle w:val="Titre2"/>
      </w:pPr>
      <w:r w:rsidRPr="00DB7C37">
        <w:t>Base</w:t>
      </w:r>
    </w:p>
    <w:p w14:paraId="47440614" w14:textId="51FC7D3E" w:rsidR="006E46A6" w:rsidRDefault="006E46A6" w:rsidP="006E46A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809C9" w14:paraId="3F78DFCA" w14:textId="77777777" w:rsidTr="009809C9">
        <w:tc>
          <w:tcPr>
            <w:tcW w:w="3485" w:type="dxa"/>
          </w:tcPr>
          <w:p w14:paraId="77BE5093" w14:textId="3F0A3EB8" w:rsidR="009809C9" w:rsidRDefault="009809C9" w:rsidP="009809C9">
            <w:pPr>
              <w:pStyle w:val="Sous-titre"/>
            </w:pPr>
            <w:r>
              <w:t>Qui</w:t>
            </w:r>
          </w:p>
        </w:tc>
        <w:tc>
          <w:tcPr>
            <w:tcW w:w="3485" w:type="dxa"/>
          </w:tcPr>
          <w:p w14:paraId="5B26180E" w14:textId="4C3CDCF8" w:rsidR="009809C9" w:rsidRDefault="009809C9" w:rsidP="009809C9">
            <w:pPr>
              <w:pStyle w:val="Sous-titre"/>
            </w:pPr>
            <w:r>
              <w:t>Peut faire quoi</w:t>
            </w:r>
          </w:p>
        </w:tc>
        <w:tc>
          <w:tcPr>
            <w:tcW w:w="3486" w:type="dxa"/>
          </w:tcPr>
          <w:p w14:paraId="5F75A647" w14:textId="61D2A377" w:rsidR="009809C9" w:rsidRDefault="009809C9" w:rsidP="009809C9">
            <w:pPr>
              <w:pStyle w:val="Sous-titre"/>
            </w:pPr>
            <w:r>
              <w:t>Sur quoi</w:t>
            </w:r>
          </w:p>
        </w:tc>
      </w:tr>
      <w:tr w:rsidR="009809C9" w14:paraId="78230A36" w14:textId="77777777" w:rsidTr="009809C9">
        <w:tc>
          <w:tcPr>
            <w:tcW w:w="3485" w:type="dxa"/>
          </w:tcPr>
          <w:p w14:paraId="1B2E14BD" w14:textId="670CB175" w:rsidR="009809C9" w:rsidRDefault="009809C9" w:rsidP="009809C9">
            <w:pPr>
              <w:pStyle w:val="Sous-titre"/>
            </w:pPr>
            <w:r>
              <w:t>U G O</w:t>
            </w:r>
          </w:p>
        </w:tc>
        <w:tc>
          <w:tcPr>
            <w:tcW w:w="3485" w:type="dxa"/>
          </w:tcPr>
          <w:p w14:paraId="51DE4DA8" w14:textId="564292F3" w:rsidR="009809C9" w:rsidRDefault="009809C9" w:rsidP="009809C9">
            <w:pPr>
              <w:pStyle w:val="Sous-titre"/>
              <w:numPr>
                <w:ilvl w:val="0"/>
                <w:numId w:val="20"/>
              </w:numPr>
            </w:pPr>
            <w:r>
              <w:t>R W X</w:t>
            </w:r>
          </w:p>
        </w:tc>
        <w:tc>
          <w:tcPr>
            <w:tcW w:w="3486" w:type="dxa"/>
          </w:tcPr>
          <w:p w14:paraId="58560C4F" w14:textId="6F2376A8" w:rsidR="009809C9" w:rsidRDefault="009809C9" w:rsidP="009809C9">
            <w:pPr>
              <w:pStyle w:val="Sous-titre"/>
            </w:pPr>
            <w:r>
              <w:t>Dossier / fichier</w:t>
            </w:r>
          </w:p>
        </w:tc>
      </w:tr>
    </w:tbl>
    <w:p w14:paraId="58EE5510" w14:textId="77777777" w:rsidR="009809C9" w:rsidRDefault="009809C9" w:rsidP="006E46A6">
      <w:pPr>
        <w:pStyle w:val="Sous-titre"/>
        <w:jc w:val="left"/>
      </w:pPr>
    </w:p>
    <w:p w14:paraId="7155432D" w14:textId="6744E411" w:rsidR="006E46A6" w:rsidRDefault="006E46A6" w:rsidP="006E46A6">
      <w:pPr>
        <w:pStyle w:val="Sous-titre"/>
        <w:jc w:val="left"/>
      </w:pPr>
      <w:r>
        <w:t>Qui</w:t>
      </w:r>
      <w:r w:rsidR="006D3A73">
        <w:t xml:space="preserve"> (U G O)</w:t>
      </w:r>
    </w:p>
    <w:p w14:paraId="03854F34" w14:textId="41910C66" w:rsidR="006D3A73" w:rsidRDefault="006D3A73" w:rsidP="006D3A73">
      <w:r>
        <w:t>U : propriétaire (User)</w:t>
      </w:r>
    </w:p>
    <w:p w14:paraId="53DA183D" w14:textId="3A5A4758" w:rsidR="006D3A73" w:rsidRDefault="006D3A73" w:rsidP="006D3A73">
      <w:r>
        <w:t>G : groupe (Group)</w:t>
      </w:r>
      <w:r w:rsidR="007D1D64">
        <w:t xml:space="preserve"> = groupe propriétaire</w:t>
      </w:r>
    </w:p>
    <w:p w14:paraId="6754C291" w14:textId="346FD855" w:rsidR="006D3A73" w:rsidRDefault="006D3A73" w:rsidP="006D3A73">
      <w:r>
        <w:t>O : Autres (</w:t>
      </w:r>
      <w:proofErr w:type="spellStart"/>
      <w:r>
        <w:t>Others</w:t>
      </w:r>
      <w:proofErr w:type="spellEnd"/>
      <w:r>
        <w:t>)</w:t>
      </w:r>
    </w:p>
    <w:p w14:paraId="41CAF4CB" w14:textId="0832AE95" w:rsidR="007D1D64" w:rsidRDefault="007D1D64" w:rsidP="006D3A73">
      <w:r>
        <w:t>A : Tous (all)</w:t>
      </w:r>
    </w:p>
    <w:p w14:paraId="26597159" w14:textId="505E1B61" w:rsidR="006D3A73" w:rsidRDefault="006D3A73" w:rsidP="006D3A73"/>
    <w:p w14:paraId="454D2CFB" w14:textId="68242C04" w:rsidR="006D3A73" w:rsidRDefault="006D3A73" w:rsidP="006D3A73">
      <w:pPr>
        <w:rPr>
          <w:color w:val="212123" w:themeColor="text2"/>
          <w:sz w:val="28"/>
          <w:szCs w:val="28"/>
        </w:rPr>
      </w:pPr>
      <w:r w:rsidRPr="00426B6B">
        <w:rPr>
          <w:color w:val="212123" w:themeColor="text2"/>
          <w:sz w:val="28"/>
          <w:szCs w:val="28"/>
        </w:rPr>
        <w:t>Peut faire quoi</w:t>
      </w:r>
      <w:r w:rsidR="00F82FA2">
        <w:rPr>
          <w:color w:val="212123" w:themeColor="text2"/>
          <w:sz w:val="28"/>
          <w:szCs w:val="28"/>
        </w:rPr>
        <w:t xml:space="preserve"> sur quoi</w:t>
      </w:r>
    </w:p>
    <w:p w14:paraId="51DA05FA" w14:textId="3BC4EFB9" w:rsidR="00426B6B" w:rsidRDefault="00426B6B" w:rsidP="00DB7C37">
      <w:pPr>
        <w:pStyle w:val="Titre3"/>
      </w:pPr>
      <w:r>
        <w:tab/>
        <w:t>Fichier</w:t>
      </w:r>
    </w:p>
    <w:p w14:paraId="0D2D5B43" w14:textId="77777777" w:rsidR="00DB7C37" w:rsidRPr="00DB7C37" w:rsidRDefault="00DB7C37" w:rsidP="00DB7C37"/>
    <w:p w14:paraId="161287CF" w14:textId="26BB1526" w:rsidR="00537C82" w:rsidRPr="00533E4E" w:rsidRDefault="00537C82" w:rsidP="00537C82">
      <w:proofErr w:type="gramStart"/>
      <w:r w:rsidRPr="00533E4E">
        <w:rPr>
          <w:b/>
          <w:bCs/>
        </w:rPr>
        <w:t>-</w:t>
      </w:r>
      <w:r>
        <w:rPr>
          <w:b/>
          <w:bCs/>
        </w:rPr>
        <w:t> </w:t>
      </w:r>
      <w:r>
        <w:t xml:space="preserve"> :</w:t>
      </w:r>
      <w:proofErr w:type="gramEnd"/>
      <w:r>
        <w:t xml:space="preserve"> pas de droit là où il se trouve (interdit)</w:t>
      </w:r>
    </w:p>
    <w:p w14:paraId="50C9E8CD" w14:textId="4051B1F8" w:rsidR="00426B6B" w:rsidRPr="00426B6B" w:rsidRDefault="00426B6B" w:rsidP="00426B6B">
      <w:r>
        <w:t xml:space="preserve">R : Lecture (Read) </w:t>
      </w:r>
      <w:r w:rsidRPr="00426B6B">
        <w:t xml:space="preserve">: </w:t>
      </w:r>
      <w:r w:rsidR="00D4283A" w:rsidRPr="00D4283A">
        <w:t>Permet de lire, ouvrir, visualiser (cas d'une image)</w:t>
      </w:r>
      <w:r w:rsidR="00D4283A">
        <w:t xml:space="preserve"> -ex :cat</w:t>
      </w:r>
    </w:p>
    <w:p w14:paraId="6CF4DE81" w14:textId="48631D08" w:rsidR="00426B6B" w:rsidRPr="00426B6B" w:rsidRDefault="00426B6B" w:rsidP="00426B6B">
      <w:r>
        <w:t xml:space="preserve">W : écriture (Write) : </w:t>
      </w:r>
      <w:r w:rsidRPr="00426B6B">
        <w:t>on peut modifier le fichier et le vider de son contenu.</w:t>
      </w:r>
    </w:p>
    <w:p w14:paraId="6FC41797" w14:textId="318E9A14" w:rsidR="00426B6B" w:rsidRDefault="00426B6B" w:rsidP="006D3A73">
      <w:r>
        <w:t xml:space="preserve">X </w:t>
      </w:r>
      <w:r w:rsidRPr="00426B6B">
        <w:t>:</w:t>
      </w:r>
      <w:r>
        <w:t xml:space="preserve"> </w:t>
      </w:r>
      <w:proofErr w:type="spellStart"/>
      <w:r w:rsidR="009C24F8">
        <w:t>eXécutable</w:t>
      </w:r>
      <w:proofErr w:type="spellEnd"/>
      <w:r>
        <w:t xml:space="preserve"> (</w:t>
      </w:r>
      <w:proofErr w:type="spellStart"/>
      <w:r>
        <w:t>eXecute</w:t>
      </w:r>
      <w:proofErr w:type="spellEnd"/>
      <w:r>
        <w:t>) :</w:t>
      </w:r>
      <w:r w:rsidRPr="00426B6B">
        <w:t xml:space="preserve"> </w:t>
      </w:r>
      <w:r w:rsidRPr="0015254C">
        <w:t>possibilité d'exécuter le fichier (permet l'exécution d'un programme, d'un exécutable, et permet d'accéder aux informations de gestions des fichiers du répertoire</w:t>
      </w:r>
    </w:p>
    <w:p w14:paraId="46B9CCE7" w14:textId="60F69960" w:rsidR="009C24F8" w:rsidRDefault="009C24F8" w:rsidP="006D3A73"/>
    <w:p w14:paraId="6F66E172" w14:textId="79D31662" w:rsidR="009C24F8" w:rsidRDefault="009C24F8" w:rsidP="00432C89">
      <w:pPr>
        <w:pStyle w:val="Titre3"/>
      </w:pPr>
      <w:r>
        <w:tab/>
      </w:r>
      <w:r w:rsidRPr="009C24F8">
        <w:t>Dossier</w:t>
      </w:r>
    </w:p>
    <w:p w14:paraId="320E995A" w14:textId="77777777" w:rsidR="00432C89" w:rsidRPr="00432C89" w:rsidRDefault="00432C89" w:rsidP="00432C89"/>
    <w:p w14:paraId="3DE232D0" w14:textId="77777777" w:rsidR="005E24C1" w:rsidRDefault="00537C82" w:rsidP="005E24C1">
      <w:proofErr w:type="gramStart"/>
      <w:r w:rsidRPr="00533E4E">
        <w:rPr>
          <w:b/>
          <w:bCs/>
        </w:rPr>
        <w:t>-</w:t>
      </w:r>
      <w:r>
        <w:rPr>
          <w:b/>
          <w:bCs/>
        </w:rPr>
        <w:t> </w:t>
      </w:r>
      <w:r>
        <w:t xml:space="preserve"> :</w:t>
      </w:r>
      <w:proofErr w:type="gramEnd"/>
      <w:r>
        <w:t xml:space="preserve"> </w:t>
      </w:r>
      <w:r w:rsidR="005E24C1">
        <w:t>pas de droit là où il se trouve (interdit)</w:t>
      </w:r>
    </w:p>
    <w:p w14:paraId="1463C46A" w14:textId="5B6B4927" w:rsidR="009C24F8" w:rsidRPr="00815602" w:rsidRDefault="009C24F8" w:rsidP="005E24C1">
      <w:r w:rsidRPr="00815602">
        <w:t xml:space="preserve">R : </w:t>
      </w:r>
      <w:r w:rsidR="00815602" w:rsidRPr="00815602">
        <w:t>l</w:t>
      </w:r>
      <w:r w:rsidRPr="00815602">
        <w:t xml:space="preserve">ecture (Read) : il autorise l'affichage du contenu du répertoire (la liste des fichiers présents à la racine </w:t>
      </w:r>
      <w:r w:rsidRPr="0066144F">
        <w:rPr>
          <w:b/>
          <w:bCs/>
          <w:i/>
          <w:iCs/>
          <w:u w:val="single"/>
        </w:rPr>
        <w:t>de ce répertoire</w:t>
      </w:r>
      <w:r w:rsidRPr="00815602">
        <w:t>)</w:t>
      </w:r>
      <w:r w:rsidR="00D4283A">
        <w:t xml:space="preserve"> -ex : ls</w:t>
      </w:r>
    </w:p>
    <w:p w14:paraId="4E623D32" w14:textId="77777777" w:rsidR="009C24F8" w:rsidRPr="00815602" w:rsidRDefault="009C24F8" w:rsidP="009C24F8">
      <w:pPr>
        <w:pStyle w:val="formatter-li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</w:p>
    <w:p w14:paraId="2F78C79A" w14:textId="32AFF086" w:rsidR="00774C47" w:rsidRPr="00815602" w:rsidRDefault="009C24F8" w:rsidP="00774C47">
      <w:pPr>
        <w:pStyle w:val="formatter-li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815602">
        <w:rPr>
          <w:rFonts w:asciiTheme="minorHAnsi" w:eastAsiaTheme="minorEastAsia" w:hAnsiTheme="minorHAnsi" w:cstheme="minorBidi"/>
          <w:sz w:val="21"/>
          <w:szCs w:val="21"/>
          <w:lang w:eastAsia="en-US"/>
        </w:rPr>
        <w:t>W : écriture (Write) : il autorise la création</w:t>
      </w:r>
      <w:r w:rsidRPr="00201CF1">
        <w:rPr>
          <w:rFonts w:asciiTheme="minorHAnsi" w:eastAsiaTheme="minorEastAsia" w:hAnsiTheme="minorHAnsi" w:cstheme="minorBidi"/>
          <w:b/>
          <w:bCs/>
          <w:i/>
          <w:iCs/>
          <w:sz w:val="21"/>
          <w:szCs w:val="21"/>
          <w:u w:val="single"/>
          <w:lang w:eastAsia="en-US"/>
        </w:rPr>
        <w:t>, la suppression et le changement de nom des fichiers qu'il contient</w:t>
      </w:r>
      <w:r w:rsidRPr="00815602">
        <w:rPr>
          <w:rFonts w:asciiTheme="minorHAnsi" w:eastAsiaTheme="minorEastAsia" w:hAnsiTheme="minorHAnsi" w:cstheme="minorBidi"/>
          <w:sz w:val="21"/>
          <w:szCs w:val="21"/>
          <w:lang w:eastAsia="en-US"/>
        </w:rPr>
        <w:t>, quels que soient les droits d'accès des fichiers de ce répertoire (même s'ils ne possèdent pas eux-mêmes le droit en écriture)</w:t>
      </w:r>
      <w:r w:rsidR="00774C47" w:rsidRPr="00774C47">
        <w:rPr>
          <w:rFonts w:asciiTheme="minorHAnsi" w:eastAsiaTheme="minorEastAsia" w:hAnsiTheme="minorHAnsi" w:cstheme="minorBidi"/>
          <w:sz w:val="21"/>
          <w:szCs w:val="21"/>
        </w:rPr>
        <w:t xml:space="preserve"> </w:t>
      </w:r>
      <w:r w:rsidR="00774C47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ex : </w:t>
      </w:r>
      <w:proofErr w:type="spellStart"/>
      <w:r w:rsidR="00774C47" w:rsidRPr="00774C47">
        <w:rPr>
          <w:rFonts w:asciiTheme="minorHAnsi" w:eastAsiaTheme="minorEastAsia" w:hAnsiTheme="minorHAnsi" w:cstheme="minorBidi"/>
          <w:sz w:val="21"/>
          <w:szCs w:val="21"/>
          <w:lang w:eastAsia="en-US"/>
        </w:rPr>
        <w:t>mkdir</w:t>
      </w:r>
      <w:proofErr w:type="spellEnd"/>
      <w:r w:rsidR="00774C47" w:rsidRPr="00774C47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, </w:t>
      </w:r>
      <w:proofErr w:type="spellStart"/>
      <w:r w:rsidR="00774C47" w:rsidRPr="00774C47">
        <w:rPr>
          <w:rFonts w:asciiTheme="minorHAnsi" w:eastAsiaTheme="minorEastAsia" w:hAnsiTheme="minorHAnsi" w:cstheme="minorBidi"/>
          <w:sz w:val="21"/>
          <w:szCs w:val="21"/>
          <w:lang w:eastAsia="en-US"/>
        </w:rPr>
        <w:t>touch</w:t>
      </w:r>
      <w:proofErr w:type="spellEnd"/>
      <w:r w:rsidR="00774C47" w:rsidRPr="00774C47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, </w:t>
      </w:r>
      <w:proofErr w:type="spellStart"/>
      <w:r w:rsidR="00774C47" w:rsidRPr="00774C47">
        <w:rPr>
          <w:rFonts w:asciiTheme="minorHAnsi" w:eastAsiaTheme="minorEastAsia" w:hAnsiTheme="minorHAnsi" w:cstheme="minorBidi"/>
          <w:sz w:val="21"/>
          <w:szCs w:val="21"/>
          <w:lang w:eastAsia="en-US"/>
        </w:rPr>
        <w:t>cp</w:t>
      </w:r>
      <w:proofErr w:type="spellEnd"/>
      <w:r w:rsidR="00774C47" w:rsidRPr="00774C47">
        <w:rPr>
          <w:rFonts w:asciiTheme="minorHAnsi" w:eastAsiaTheme="minorEastAsia" w:hAnsiTheme="minorHAnsi" w:cstheme="minorBidi"/>
          <w:sz w:val="21"/>
          <w:szCs w:val="21"/>
          <w:lang w:eastAsia="en-US"/>
        </w:rPr>
        <w:t xml:space="preserve">, </w:t>
      </w:r>
      <w:proofErr w:type="spellStart"/>
      <w:r w:rsidR="00774C47" w:rsidRPr="00774C47">
        <w:rPr>
          <w:rFonts w:asciiTheme="minorHAnsi" w:eastAsiaTheme="minorEastAsia" w:hAnsiTheme="minorHAnsi" w:cstheme="minorBidi"/>
          <w:sz w:val="21"/>
          <w:szCs w:val="21"/>
          <w:lang w:eastAsia="en-US"/>
        </w:rPr>
        <w:t>rm</w:t>
      </w:r>
      <w:proofErr w:type="spellEnd"/>
    </w:p>
    <w:p w14:paraId="75CCDBEC" w14:textId="478E21B5" w:rsidR="009C24F8" w:rsidRPr="00815602" w:rsidRDefault="009C24F8" w:rsidP="009C24F8">
      <w:pPr>
        <w:pStyle w:val="formatter-li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1"/>
          <w:szCs w:val="21"/>
          <w:lang w:eastAsia="en-US"/>
        </w:rPr>
      </w:pPr>
      <w:r w:rsidRPr="00815602">
        <w:rPr>
          <w:rFonts w:asciiTheme="minorHAnsi" w:eastAsiaTheme="minorEastAsia" w:hAnsiTheme="minorHAnsi" w:cstheme="minorBidi"/>
          <w:sz w:val="21"/>
          <w:szCs w:val="21"/>
          <w:lang w:eastAsia="en-US"/>
        </w:rPr>
        <w:t>Néanmoins le droit spécial </w:t>
      </w:r>
      <w:proofErr w:type="spellStart"/>
      <w:r w:rsidRPr="00815602">
        <w:rPr>
          <w:rFonts w:asciiTheme="minorHAnsi" w:eastAsiaTheme="minorEastAsia" w:hAnsiTheme="minorHAnsi" w:cstheme="minorBidi"/>
          <w:i/>
          <w:iCs/>
          <w:sz w:val="21"/>
          <w:szCs w:val="21"/>
          <w:lang w:eastAsia="en-US"/>
        </w:rPr>
        <w:t>sticky</w:t>
      </w:r>
      <w:proofErr w:type="spellEnd"/>
      <w:r w:rsidRPr="00815602">
        <w:rPr>
          <w:rFonts w:asciiTheme="minorHAnsi" w:eastAsiaTheme="minorEastAsia" w:hAnsiTheme="minorHAnsi" w:cstheme="minorBidi"/>
          <w:i/>
          <w:iCs/>
          <w:sz w:val="21"/>
          <w:szCs w:val="21"/>
          <w:lang w:eastAsia="en-US"/>
        </w:rPr>
        <w:t xml:space="preserve"> bit</w:t>
      </w:r>
      <w:r w:rsidRPr="00815602">
        <w:rPr>
          <w:rFonts w:asciiTheme="minorHAnsi" w:eastAsiaTheme="minorEastAsia" w:hAnsiTheme="minorHAnsi" w:cstheme="minorBidi"/>
          <w:sz w:val="21"/>
          <w:szCs w:val="21"/>
          <w:lang w:eastAsia="en-US"/>
        </w:rPr>
        <w:t> permet de passer outre ce comportement</w:t>
      </w:r>
      <w:r w:rsidR="00774C47">
        <w:rPr>
          <w:rFonts w:asciiTheme="minorHAnsi" w:eastAsiaTheme="minorEastAsia" w:hAnsiTheme="minorHAnsi" w:cstheme="minorBidi"/>
          <w:sz w:val="21"/>
          <w:szCs w:val="21"/>
          <w:lang w:eastAsia="en-US"/>
        </w:rPr>
        <w:t>.</w:t>
      </w:r>
    </w:p>
    <w:p w14:paraId="44A142EE" w14:textId="77777777" w:rsidR="00EE1DBF" w:rsidRDefault="00EE1DBF" w:rsidP="00EE1DBF">
      <w:pPr>
        <w:spacing w:after="0"/>
      </w:pPr>
    </w:p>
    <w:p w14:paraId="5C2EE913" w14:textId="3BCE660F" w:rsidR="009D65F0" w:rsidRDefault="009D65F0" w:rsidP="00EE1DBF">
      <w:pPr>
        <w:spacing w:after="0"/>
      </w:pPr>
      <w:r>
        <w:t xml:space="preserve">X : </w:t>
      </w:r>
      <w:r w:rsidRPr="00815602">
        <w:t>il autorise l'accès (</w:t>
      </w:r>
      <w:proofErr w:type="spellStart"/>
      <w:r w:rsidR="00975ABA">
        <w:t>ouvir</w:t>
      </w:r>
      <w:proofErr w:type="spellEnd"/>
      <w:r w:rsidR="00975ABA">
        <w:t>)</w:t>
      </w:r>
      <w:r w:rsidRPr="00815602">
        <w:t xml:space="preserve"> au répertoire</w:t>
      </w:r>
      <w:r w:rsidR="0066144F">
        <w:t xml:space="preserve"> ex : cd</w:t>
      </w:r>
    </w:p>
    <w:p w14:paraId="782E1753" w14:textId="1B41CF1B" w:rsidR="00C84E03" w:rsidRDefault="00C84E03" w:rsidP="00EE1DBF">
      <w:pPr>
        <w:spacing w:after="0"/>
      </w:pPr>
    </w:p>
    <w:p w14:paraId="5AD7FF78" w14:textId="2B707DAE" w:rsidR="00C84E03" w:rsidRDefault="00C84E03" w:rsidP="00EE1DBF">
      <w:pPr>
        <w:spacing w:after="0"/>
      </w:pPr>
    </w:p>
    <w:p w14:paraId="7C8105A5" w14:textId="77777777" w:rsidR="00C84E03" w:rsidRDefault="00C84E03" w:rsidP="00EE1DBF">
      <w:pPr>
        <w:spacing w:after="0"/>
      </w:pPr>
    </w:p>
    <w:p w14:paraId="4C1F1642" w14:textId="77777777" w:rsidR="00C84E03" w:rsidRDefault="00C84E03" w:rsidP="00EE1DBF">
      <w:pPr>
        <w:spacing w:after="0"/>
      </w:pPr>
    </w:p>
    <w:p w14:paraId="73D29637" w14:textId="76B44915" w:rsidR="00C84E03" w:rsidRDefault="00C84E03" w:rsidP="00EE1DBF">
      <w:pPr>
        <w:spacing w:after="0"/>
        <w:rPr>
          <w:noProof/>
        </w:rPr>
      </w:pPr>
    </w:p>
    <w:p w14:paraId="5BB1580E" w14:textId="4A04BB73" w:rsidR="003237AA" w:rsidRPr="003237AA" w:rsidRDefault="003237AA" w:rsidP="009809C9">
      <w:pPr>
        <w:tabs>
          <w:tab w:val="left" w:pos="1290"/>
        </w:tabs>
        <w:spacing w:after="0"/>
        <w:rPr>
          <w:rStyle w:val="Titre3Car"/>
          <w:sz w:val="24"/>
          <w:szCs w:val="24"/>
        </w:rPr>
      </w:pPr>
      <w:r w:rsidRPr="003237AA">
        <w:rPr>
          <w:rStyle w:val="Titre3Car"/>
          <w:sz w:val="24"/>
          <w:szCs w:val="24"/>
        </w:rPr>
        <w:lastRenderedPageBreak/>
        <w:t xml:space="preserve">Chmod : </w:t>
      </w:r>
      <w:r>
        <w:rPr>
          <w:rStyle w:val="Titre3Car"/>
          <w:sz w:val="24"/>
          <w:szCs w:val="24"/>
        </w:rPr>
        <w:t>modifier les droits</w:t>
      </w:r>
      <w:r w:rsidR="009809C9" w:rsidRPr="003237AA">
        <w:rPr>
          <w:rStyle w:val="Titre3Car"/>
          <w:sz w:val="24"/>
          <w:szCs w:val="24"/>
        </w:rPr>
        <w:tab/>
      </w:r>
    </w:p>
    <w:p w14:paraId="3D4FE5CB" w14:textId="77777777" w:rsidR="003237AA" w:rsidRDefault="003237AA" w:rsidP="009809C9">
      <w:pPr>
        <w:tabs>
          <w:tab w:val="left" w:pos="1290"/>
        </w:tabs>
        <w:spacing w:after="0"/>
        <w:rPr>
          <w:rStyle w:val="Titre3Car"/>
        </w:rPr>
      </w:pPr>
    </w:p>
    <w:p w14:paraId="72E1386A" w14:textId="3D8BF557" w:rsidR="009809C9" w:rsidRDefault="009809C9" w:rsidP="009809C9">
      <w:pPr>
        <w:tabs>
          <w:tab w:val="left" w:pos="1290"/>
        </w:tabs>
        <w:spacing w:after="0"/>
        <w:rPr>
          <w:noProof/>
        </w:rPr>
      </w:pPr>
      <w:r>
        <w:rPr>
          <w:rStyle w:val="Titre3Car"/>
        </w:rPr>
        <w:t>O</w:t>
      </w:r>
      <w:r w:rsidR="00CA058E">
        <w:rPr>
          <w:rStyle w:val="Titre3Car"/>
        </w:rPr>
        <w:t>ctal</w:t>
      </w:r>
      <w:r>
        <w:rPr>
          <w:noProof/>
        </w:rPr>
        <w:t xml:space="preserve"> 8 bits</w:t>
      </w:r>
    </w:p>
    <w:p w14:paraId="2987CC31" w14:textId="453E2A00" w:rsidR="00C84E03" w:rsidRDefault="00DB7D8C" w:rsidP="00432C89">
      <w:pPr>
        <w:pStyle w:val="Titre3"/>
        <w:ind w:firstLine="708"/>
        <w:rPr>
          <w:noProof/>
        </w:rPr>
      </w:pPr>
      <w:r>
        <w:rPr>
          <w:noProof/>
        </w:rPr>
        <w:tab/>
      </w:r>
    </w:p>
    <w:p w14:paraId="0DD3D7A3" w14:textId="13044EE0" w:rsidR="00C84E03" w:rsidRDefault="00C84E03" w:rsidP="00EE1DBF">
      <w:pPr>
        <w:spacing w:after="0"/>
        <w:rPr>
          <w:noProof/>
        </w:rPr>
      </w:pPr>
    </w:p>
    <w:tbl>
      <w:tblPr>
        <w:tblStyle w:val="Grilledutableau"/>
        <w:tblW w:w="0" w:type="auto"/>
        <w:tblInd w:w="2113" w:type="dxa"/>
        <w:tblLook w:val="04A0" w:firstRow="1" w:lastRow="0" w:firstColumn="1" w:lastColumn="0" w:noHBand="0" w:noVBand="1"/>
      </w:tblPr>
      <w:tblGrid>
        <w:gridCol w:w="1149"/>
        <w:gridCol w:w="959"/>
        <w:gridCol w:w="921"/>
        <w:gridCol w:w="1074"/>
        <w:gridCol w:w="999"/>
        <w:gridCol w:w="1132"/>
      </w:tblGrid>
      <w:tr w:rsidR="00C84E03" w14:paraId="32D34427" w14:textId="77777777" w:rsidTr="00887A66">
        <w:tc>
          <w:tcPr>
            <w:tcW w:w="1149" w:type="dxa"/>
          </w:tcPr>
          <w:p w14:paraId="50A2E7D2" w14:textId="54EDDD25" w:rsidR="00C84E03" w:rsidRPr="00887A66" w:rsidRDefault="00C84E03" w:rsidP="00DB7D8C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Binaire</w:t>
            </w:r>
          </w:p>
        </w:tc>
        <w:tc>
          <w:tcPr>
            <w:tcW w:w="959" w:type="dxa"/>
          </w:tcPr>
          <w:p w14:paraId="14A43A49" w14:textId="3BE02B42" w:rsidR="00C84E03" w:rsidRPr="00887A66" w:rsidRDefault="00C84E03" w:rsidP="00DB7D8C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Octal</w:t>
            </w:r>
          </w:p>
        </w:tc>
        <w:tc>
          <w:tcPr>
            <w:tcW w:w="921" w:type="dxa"/>
          </w:tcPr>
          <w:p w14:paraId="7B5CB192" w14:textId="111B673A" w:rsidR="00C84E03" w:rsidRPr="00887A66" w:rsidRDefault="00C84E03" w:rsidP="00DB7D8C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User</w:t>
            </w:r>
          </w:p>
        </w:tc>
        <w:tc>
          <w:tcPr>
            <w:tcW w:w="1074" w:type="dxa"/>
          </w:tcPr>
          <w:p w14:paraId="2E1530F1" w14:textId="4E62EB5D" w:rsidR="00C84E03" w:rsidRPr="00887A66" w:rsidRDefault="00C84E03" w:rsidP="00DB7D8C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Group</w:t>
            </w:r>
          </w:p>
        </w:tc>
        <w:tc>
          <w:tcPr>
            <w:tcW w:w="999" w:type="dxa"/>
          </w:tcPr>
          <w:p w14:paraId="7E034D9C" w14:textId="55259882" w:rsidR="00C84E03" w:rsidRPr="00887A66" w:rsidRDefault="00C84E03" w:rsidP="00DB7D8C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Other</w:t>
            </w:r>
          </w:p>
        </w:tc>
        <w:tc>
          <w:tcPr>
            <w:tcW w:w="1132" w:type="dxa"/>
          </w:tcPr>
          <w:p w14:paraId="5FC5657D" w14:textId="5F9E80DD" w:rsidR="00C84E03" w:rsidRPr="00887A66" w:rsidRDefault="00C84E03" w:rsidP="00DB7D8C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Spécial</w:t>
            </w:r>
          </w:p>
        </w:tc>
      </w:tr>
      <w:tr w:rsidR="007F755A" w:rsidRPr="00DB7D8C" w14:paraId="68DC9E2D" w14:textId="77777777" w:rsidTr="00D851C2">
        <w:tc>
          <w:tcPr>
            <w:tcW w:w="1149" w:type="dxa"/>
          </w:tcPr>
          <w:p w14:paraId="6DEA5A8A" w14:textId="338E5E01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000</w:t>
            </w:r>
          </w:p>
        </w:tc>
        <w:tc>
          <w:tcPr>
            <w:tcW w:w="959" w:type="dxa"/>
          </w:tcPr>
          <w:p w14:paraId="52A0602F" w14:textId="72DE32A8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0</w:t>
            </w:r>
          </w:p>
        </w:tc>
        <w:tc>
          <w:tcPr>
            <w:tcW w:w="921" w:type="dxa"/>
            <w:shd w:val="clear" w:color="auto" w:fill="0070C0"/>
          </w:tcPr>
          <w:p w14:paraId="6D96D53F" w14:textId="4D4EF8FB" w:rsidR="007F755A" w:rsidRPr="00887A66" w:rsidRDefault="007F755A" w:rsidP="00887A66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- - -</w:t>
            </w:r>
          </w:p>
        </w:tc>
        <w:tc>
          <w:tcPr>
            <w:tcW w:w="1074" w:type="dxa"/>
            <w:shd w:val="clear" w:color="auto" w:fill="5E220D" w:themeFill="accent1" w:themeFillShade="80"/>
          </w:tcPr>
          <w:p w14:paraId="4E7FBA7C" w14:textId="630DC9DF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- - -</w:t>
            </w:r>
          </w:p>
        </w:tc>
        <w:tc>
          <w:tcPr>
            <w:tcW w:w="999" w:type="dxa"/>
            <w:shd w:val="clear" w:color="auto" w:fill="00B050"/>
          </w:tcPr>
          <w:p w14:paraId="152216C5" w14:textId="6601E5F9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- - -</w:t>
            </w:r>
          </w:p>
        </w:tc>
        <w:tc>
          <w:tcPr>
            <w:tcW w:w="1132" w:type="dxa"/>
            <w:shd w:val="clear" w:color="auto" w:fill="00B0F0"/>
          </w:tcPr>
          <w:p w14:paraId="57D0305F" w14:textId="19CCFDA9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- - -</w:t>
            </w:r>
          </w:p>
        </w:tc>
      </w:tr>
      <w:tr w:rsidR="007F755A" w:rsidRPr="00DB7D8C" w14:paraId="5FE2EDFB" w14:textId="77777777" w:rsidTr="00D851C2">
        <w:tc>
          <w:tcPr>
            <w:tcW w:w="1149" w:type="dxa"/>
          </w:tcPr>
          <w:p w14:paraId="72AD133D" w14:textId="47D00CF0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001</w:t>
            </w:r>
          </w:p>
        </w:tc>
        <w:tc>
          <w:tcPr>
            <w:tcW w:w="959" w:type="dxa"/>
          </w:tcPr>
          <w:p w14:paraId="74C804C4" w14:textId="514A39C9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1</w:t>
            </w:r>
          </w:p>
        </w:tc>
        <w:tc>
          <w:tcPr>
            <w:tcW w:w="921" w:type="dxa"/>
            <w:shd w:val="clear" w:color="auto" w:fill="0070C0"/>
          </w:tcPr>
          <w:p w14:paraId="386BCBEA" w14:textId="1FA4D5BF" w:rsidR="007F755A" w:rsidRPr="00887A66" w:rsidRDefault="007F755A" w:rsidP="00887A66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- - x</w:t>
            </w:r>
          </w:p>
        </w:tc>
        <w:tc>
          <w:tcPr>
            <w:tcW w:w="1074" w:type="dxa"/>
            <w:shd w:val="clear" w:color="auto" w:fill="5E220D" w:themeFill="accent1" w:themeFillShade="80"/>
          </w:tcPr>
          <w:p w14:paraId="1A7A9B77" w14:textId="23064B34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- - x</w:t>
            </w:r>
          </w:p>
        </w:tc>
        <w:tc>
          <w:tcPr>
            <w:tcW w:w="999" w:type="dxa"/>
            <w:shd w:val="clear" w:color="auto" w:fill="00B050"/>
          </w:tcPr>
          <w:p w14:paraId="6CAAD455" w14:textId="71E070DF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- - x</w:t>
            </w:r>
          </w:p>
        </w:tc>
        <w:tc>
          <w:tcPr>
            <w:tcW w:w="1132" w:type="dxa"/>
            <w:shd w:val="clear" w:color="auto" w:fill="00B0F0"/>
          </w:tcPr>
          <w:p w14:paraId="70A0B23E" w14:textId="133DC8B8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- - t</w:t>
            </w:r>
          </w:p>
        </w:tc>
      </w:tr>
      <w:tr w:rsidR="007F755A" w:rsidRPr="00DB7D8C" w14:paraId="7FA59BBC" w14:textId="77777777" w:rsidTr="00D851C2">
        <w:tc>
          <w:tcPr>
            <w:tcW w:w="1149" w:type="dxa"/>
          </w:tcPr>
          <w:p w14:paraId="1FD0A0F5" w14:textId="409E5703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010</w:t>
            </w:r>
          </w:p>
        </w:tc>
        <w:tc>
          <w:tcPr>
            <w:tcW w:w="959" w:type="dxa"/>
          </w:tcPr>
          <w:p w14:paraId="21BBAAA0" w14:textId="2797BD72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921" w:type="dxa"/>
            <w:shd w:val="clear" w:color="auto" w:fill="0070C0"/>
          </w:tcPr>
          <w:p w14:paraId="378D8AE0" w14:textId="51C3A573" w:rsidR="007F755A" w:rsidRPr="00887A66" w:rsidRDefault="007F755A" w:rsidP="00887A66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- w -</w:t>
            </w:r>
          </w:p>
        </w:tc>
        <w:tc>
          <w:tcPr>
            <w:tcW w:w="1074" w:type="dxa"/>
            <w:shd w:val="clear" w:color="auto" w:fill="5E220D" w:themeFill="accent1" w:themeFillShade="80"/>
          </w:tcPr>
          <w:p w14:paraId="4C15898B" w14:textId="437FBF8A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- w -</w:t>
            </w:r>
          </w:p>
        </w:tc>
        <w:tc>
          <w:tcPr>
            <w:tcW w:w="999" w:type="dxa"/>
            <w:shd w:val="clear" w:color="auto" w:fill="00B050"/>
          </w:tcPr>
          <w:p w14:paraId="714A6EFD" w14:textId="4A571F09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- w -</w:t>
            </w:r>
          </w:p>
        </w:tc>
        <w:tc>
          <w:tcPr>
            <w:tcW w:w="1132" w:type="dxa"/>
            <w:shd w:val="clear" w:color="auto" w:fill="00B0F0"/>
          </w:tcPr>
          <w:p w14:paraId="4F90C36A" w14:textId="658497B9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- s -</w:t>
            </w:r>
          </w:p>
        </w:tc>
      </w:tr>
      <w:tr w:rsidR="007F755A" w:rsidRPr="00DB7D8C" w14:paraId="4025E7E8" w14:textId="77777777" w:rsidTr="00D851C2">
        <w:tc>
          <w:tcPr>
            <w:tcW w:w="1149" w:type="dxa"/>
          </w:tcPr>
          <w:p w14:paraId="0F548086" w14:textId="617496E6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011</w:t>
            </w:r>
          </w:p>
        </w:tc>
        <w:tc>
          <w:tcPr>
            <w:tcW w:w="959" w:type="dxa"/>
          </w:tcPr>
          <w:p w14:paraId="37D346A8" w14:textId="034B87B3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921" w:type="dxa"/>
            <w:shd w:val="clear" w:color="auto" w:fill="0070C0"/>
          </w:tcPr>
          <w:p w14:paraId="3F4A7ACA" w14:textId="2B194783" w:rsidR="007F755A" w:rsidRPr="00887A66" w:rsidRDefault="007F755A" w:rsidP="00887A66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- w x</w:t>
            </w:r>
          </w:p>
        </w:tc>
        <w:tc>
          <w:tcPr>
            <w:tcW w:w="1074" w:type="dxa"/>
            <w:shd w:val="clear" w:color="auto" w:fill="5E220D" w:themeFill="accent1" w:themeFillShade="80"/>
          </w:tcPr>
          <w:p w14:paraId="27557678" w14:textId="16E3ED13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- w x</w:t>
            </w:r>
          </w:p>
        </w:tc>
        <w:tc>
          <w:tcPr>
            <w:tcW w:w="999" w:type="dxa"/>
            <w:shd w:val="clear" w:color="auto" w:fill="00B050"/>
          </w:tcPr>
          <w:p w14:paraId="14AEA054" w14:textId="0B4E7836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- w x</w:t>
            </w:r>
          </w:p>
        </w:tc>
        <w:tc>
          <w:tcPr>
            <w:tcW w:w="1132" w:type="dxa"/>
            <w:shd w:val="clear" w:color="auto" w:fill="00B0F0"/>
          </w:tcPr>
          <w:p w14:paraId="0A497BFA" w14:textId="68BB73D4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- s t</w:t>
            </w:r>
          </w:p>
        </w:tc>
      </w:tr>
      <w:tr w:rsidR="007F755A" w:rsidRPr="00DB7D8C" w14:paraId="4A0A2CA5" w14:textId="77777777" w:rsidTr="00D851C2">
        <w:tc>
          <w:tcPr>
            <w:tcW w:w="1149" w:type="dxa"/>
          </w:tcPr>
          <w:p w14:paraId="093E9111" w14:textId="704F63CF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100</w:t>
            </w:r>
          </w:p>
        </w:tc>
        <w:tc>
          <w:tcPr>
            <w:tcW w:w="959" w:type="dxa"/>
          </w:tcPr>
          <w:p w14:paraId="404FEE3A" w14:textId="03A183DF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921" w:type="dxa"/>
            <w:shd w:val="clear" w:color="auto" w:fill="0070C0"/>
          </w:tcPr>
          <w:p w14:paraId="5572F19F" w14:textId="4D78A612" w:rsidR="007F755A" w:rsidRPr="00887A66" w:rsidRDefault="007F755A" w:rsidP="00887A66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r - -</w:t>
            </w:r>
          </w:p>
        </w:tc>
        <w:tc>
          <w:tcPr>
            <w:tcW w:w="1074" w:type="dxa"/>
            <w:shd w:val="clear" w:color="auto" w:fill="5E220D" w:themeFill="accent1" w:themeFillShade="80"/>
          </w:tcPr>
          <w:p w14:paraId="35AC56B3" w14:textId="410AA082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r - -</w:t>
            </w:r>
          </w:p>
        </w:tc>
        <w:tc>
          <w:tcPr>
            <w:tcW w:w="999" w:type="dxa"/>
            <w:shd w:val="clear" w:color="auto" w:fill="00B050"/>
          </w:tcPr>
          <w:p w14:paraId="2F86E71F" w14:textId="5C665E39" w:rsidR="007F755A" w:rsidRPr="00887A66" w:rsidRDefault="007F755A" w:rsidP="00887A66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r - -</w:t>
            </w:r>
          </w:p>
        </w:tc>
        <w:tc>
          <w:tcPr>
            <w:tcW w:w="1132" w:type="dxa"/>
            <w:shd w:val="clear" w:color="auto" w:fill="00B0F0"/>
          </w:tcPr>
          <w:p w14:paraId="655D5EC9" w14:textId="089A5553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s - -</w:t>
            </w:r>
          </w:p>
        </w:tc>
      </w:tr>
      <w:tr w:rsidR="007F755A" w:rsidRPr="00DB7D8C" w14:paraId="298EE34E" w14:textId="77777777" w:rsidTr="00D851C2">
        <w:tc>
          <w:tcPr>
            <w:tcW w:w="1149" w:type="dxa"/>
          </w:tcPr>
          <w:p w14:paraId="035F97CD" w14:textId="22167DD1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101</w:t>
            </w:r>
          </w:p>
        </w:tc>
        <w:tc>
          <w:tcPr>
            <w:tcW w:w="959" w:type="dxa"/>
          </w:tcPr>
          <w:p w14:paraId="054F4F7E" w14:textId="664CAB13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921" w:type="dxa"/>
            <w:shd w:val="clear" w:color="auto" w:fill="0070C0"/>
          </w:tcPr>
          <w:p w14:paraId="4EA95B35" w14:textId="7EA71B66" w:rsidR="007F755A" w:rsidRPr="00887A66" w:rsidRDefault="007F755A" w:rsidP="00887A66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r – x</w:t>
            </w:r>
          </w:p>
        </w:tc>
        <w:tc>
          <w:tcPr>
            <w:tcW w:w="1074" w:type="dxa"/>
            <w:shd w:val="clear" w:color="auto" w:fill="5E220D" w:themeFill="accent1" w:themeFillShade="80"/>
          </w:tcPr>
          <w:p w14:paraId="521CD034" w14:textId="4FBC7451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r – x</w:t>
            </w:r>
          </w:p>
        </w:tc>
        <w:tc>
          <w:tcPr>
            <w:tcW w:w="999" w:type="dxa"/>
            <w:shd w:val="clear" w:color="auto" w:fill="00B050"/>
          </w:tcPr>
          <w:p w14:paraId="366C2D76" w14:textId="5E3989CC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r – x</w:t>
            </w:r>
          </w:p>
        </w:tc>
        <w:tc>
          <w:tcPr>
            <w:tcW w:w="1132" w:type="dxa"/>
            <w:shd w:val="clear" w:color="auto" w:fill="00B0F0"/>
          </w:tcPr>
          <w:p w14:paraId="6F18E826" w14:textId="3FB0DB98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s – t</w:t>
            </w:r>
          </w:p>
        </w:tc>
      </w:tr>
      <w:tr w:rsidR="007F755A" w:rsidRPr="00DB7D8C" w14:paraId="5D43A1DE" w14:textId="77777777" w:rsidTr="00D851C2">
        <w:tc>
          <w:tcPr>
            <w:tcW w:w="1149" w:type="dxa"/>
          </w:tcPr>
          <w:p w14:paraId="69B2F795" w14:textId="66FE1F19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110</w:t>
            </w:r>
          </w:p>
        </w:tc>
        <w:tc>
          <w:tcPr>
            <w:tcW w:w="959" w:type="dxa"/>
          </w:tcPr>
          <w:p w14:paraId="11D0FD94" w14:textId="264BD70E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6</w:t>
            </w:r>
          </w:p>
        </w:tc>
        <w:tc>
          <w:tcPr>
            <w:tcW w:w="921" w:type="dxa"/>
            <w:shd w:val="clear" w:color="auto" w:fill="0070C0"/>
          </w:tcPr>
          <w:p w14:paraId="199CC034" w14:textId="43AE1105" w:rsidR="007F755A" w:rsidRPr="00887A66" w:rsidRDefault="007F755A" w:rsidP="00887A66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r w -</w:t>
            </w:r>
          </w:p>
        </w:tc>
        <w:tc>
          <w:tcPr>
            <w:tcW w:w="1074" w:type="dxa"/>
            <w:shd w:val="clear" w:color="auto" w:fill="5E220D" w:themeFill="accent1" w:themeFillShade="80"/>
          </w:tcPr>
          <w:p w14:paraId="2D864F87" w14:textId="0BC72025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r w -</w:t>
            </w:r>
          </w:p>
        </w:tc>
        <w:tc>
          <w:tcPr>
            <w:tcW w:w="999" w:type="dxa"/>
            <w:shd w:val="clear" w:color="auto" w:fill="00B050"/>
          </w:tcPr>
          <w:p w14:paraId="14A5B035" w14:textId="60682FD3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r w -</w:t>
            </w:r>
          </w:p>
        </w:tc>
        <w:tc>
          <w:tcPr>
            <w:tcW w:w="1132" w:type="dxa"/>
            <w:shd w:val="clear" w:color="auto" w:fill="00B0F0"/>
          </w:tcPr>
          <w:p w14:paraId="3365A3A4" w14:textId="26A321D5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s s -</w:t>
            </w:r>
          </w:p>
        </w:tc>
      </w:tr>
      <w:tr w:rsidR="007F755A" w:rsidRPr="00DB7D8C" w14:paraId="0A83E06E" w14:textId="77777777" w:rsidTr="00D851C2">
        <w:tc>
          <w:tcPr>
            <w:tcW w:w="1149" w:type="dxa"/>
          </w:tcPr>
          <w:p w14:paraId="40A4B7CC" w14:textId="691201DC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111</w:t>
            </w:r>
          </w:p>
        </w:tc>
        <w:tc>
          <w:tcPr>
            <w:tcW w:w="959" w:type="dxa"/>
          </w:tcPr>
          <w:p w14:paraId="0A2BEE98" w14:textId="4685F280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7</w:t>
            </w:r>
          </w:p>
        </w:tc>
        <w:tc>
          <w:tcPr>
            <w:tcW w:w="921" w:type="dxa"/>
            <w:shd w:val="clear" w:color="auto" w:fill="0070C0"/>
          </w:tcPr>
          <w:p w14:paraId="526CFCC2" w14:textId="6568DD17" w:rsidR="007F755A" w:rsidRPr="00887A66" w:rsidRDefault="007F755A" w:rsidP="00887A66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>r w x</w:t>
            </w:r>
          </w:p>
        </w:tc>
        <w:tc>
          <w:tcPr>
            <w:tcW w:w="1074" w:type="dxa"/>
            <w:shd w:val="clear" w:color="auto" w:fill="5E220D" w:themeFill="accent1" w:themeFillShade="80"/>
          </w:tcPr>
          <w:p w14:paraId="3A297984" w14:textId="7128E150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 xml:space="preserve">r w x </w:t>
            </w:r>
          </w:p>
        </w:tc>
        <w:tc>
          <w:tcPr>
            <w:tcW w:w="999" w:type="dxa"/>
            <w:shd w:val="clear" w:color="auto" w:fill="00B050"/>
          </w:tcPr>
          <w:p w14:paraId="64278B07" w14:textId="17FF8DE4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 xml:space="preserve">r w x </w:t>
            </w:r>
          </w:p>
        </w:tc>
        <w:tc>
          <w:tcPr>
            <w:tcW w:w="1132" w:type="dxa"/>
            <w:shd w:val="clear" w:color="auto" w:fill="00B0F0"/>
          </w:tcPr>
          <w:p w14:paraId="5C0D6FB9" w14:textId="058C8283" w:rsidR="007F755A" w:rsidRPr="00887A66" w:rsidRDefault="007F755A" w:rsidP="007F755A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87A66">
              <w:rPr>
                <w:b/>
                <w:bCs/>
                <w:noProof/>
                <w:sz w:val="24"/>
                <w:szCs w:val="24"/>
              </w:rPr>
              <w:t xml:space="preserve">s s t </w:t>
            </w:r>
          </w:p>
        </w:tc>
      </w:tr>
    </w:tbl>
    <w:p w14:paraId="2752A5DE" w14:textId="28B1FBDC" w:rsidR="00C84E03" w:rsidRPr="00DB7D8C" w:rsidRDefault="00C84E03" w:rsidP="00DB7D8C">
      <w:pPr>
        <w:spacing w:after="0"/>
        <w:jc w:val="center"/>
        <w:rPr>
          <w:b/>
          <w:bCs/>
          <w:noProof/>
        </w:rPr>
      </w:pPr>
    </w:p>
    <w:p w14:paraId="4F17E1F7" w14:textId="598A109E" w:rsidR="00C84E03" w:rsidRDefault="004C394C" w:rsidP="00EE1DBF">
      <w:pPr>
        <w:spacing w:after="0"/>
        <w:rPr>
          <w:noProof/>
        </w:rPr>
      </w:pPr>
      <w:r>
        <w:rPr>
          <w:noProof/>
        </w:rPr>
        <w:t>Prendre la valeur octal pour chaque autorisation et l’appliquer pour U, pour G et pour O</w:t>
      </w:r>
    </w:p>
    <w:p w14:paraId="20AC743D" w14:textId="75C5CF86" w:rsidR="004C394C" w:rsidRPr="00B400FF" w:rsidRDefault="00B400FF" w:rsidP="00EE1DBF">
      <w:pPr>
        <w:spacing w:after="0"/>
        <w:rPr>
          <w:noProof/>
          <w:u w:val="single"/>
        </w:rPr>
      </w:pPr>
      <w:r>
        <w:rPr>
          <w:noProof/>
        </w:rPr>
        <w:t xml:space="preserve">                    </w:t>
      </w:r>
      <w:r>
        <w:rPr>
          <w:noProof/>
          <w:u w:val="single"/>
        </w:rPr>
        <w:t>UGO</w:t>
      </w:r>
    </w:p>
    <w:p w14:paraId="35822875" w14:textId="67E74531" w:rsidR="004C394C" w:rsidRDefault="004C394C" w:rsidP="00EE1DBF">
      <w:pPr>
        <w:spacing w:after="0"/>
        <w:rPr>
          <w:noProof/>
        </w:rPr>
      </w:pPr>
      <w:r>
        <w:rPr>
          <w:noProof/>
        </w:rPr>
        <w:t xml:space="preserve">Ex : chmod </w:t>
      </w:r>
      <w:r w:rsidR="00D851C2" w:rsidRPr="00D851C2">
        <w:rPr>
          <w:noProof/>
          <w:color w:val="0070C0"/>
        </w:rPr>
        <w:t>7</w:t>
      </w:r>
      <w:r w:rsidR="00B400FF">
        <w:rPr>
          <w:noProof/>
          <w:color w:val="0070C0"/>
        </w:rPr>
        <w:t xml:space="preserve"> </w:t>
      </w:r>
      <w:r w:rsidR="00D851C2" w:rsidRPr="00D851C2">
        <w:rPr>
          <w:noProof/>
          <w:color w:val="5E220D" w:themeColor="accent1" w:themeShade="80"/>
        </w:rPr>
        <w:t>6</w:t>
      </w:r>
      <w:r w:rsidR="00B400FF">
        <w:rPr>
          <w:noProof/>
          <w:color w:val="5E220D" w:themeColor="accent1" w:themeShade="80"/>
        </w:rPr>
        <w:t xml:space="preserve"> </w:t>
      </w:r>
      <w:r w:rsidR="00D851C2" w:rsidRPr="00D851C2">
        <w:rPr>
          <w:noProof/>
          <w:color w:val="00B050"/>
        </w:rPr>
        <w:t>0</w:t>
      </w:r>
      <w:r w:rsidR="00D851C2">
        <w:rPr>
          <w:noProof/>
        </w:rPr>
        <w:t xml:space="preserve"> </w:t>
      </w:r>
      <w:r w:rsidR="00D851C2" w:rsidRPr="00D851C2">
        <w:rPr>
          <w:i/>
          <w:iCs/>
          <w:noProof/>
        </w:rPr>
        <w:t>Nom_Du_Fichier/Dossier</w:t>
      </w:r>
      <w:r w:rsidR="00D851C2">
        <w:rPr>
          <w:i/>
          <w:iCs/>
          <w:noProof/>
        </w:rPr>
        <w:t xml:space="preserve"> </w:t>
      </w:r>
      <w:r w:rsidR="00D851C2">
        <w:rPr>
          <w:noProof/>
        </w:rPr>
        <w:t xml:space="preserve"> = </w:t>
      </w:r>
      <w:r w:rsidR="00D851C2" w:rsidRPr="00D851C2">
        <w:rPr>
          <w:i/>
          <w:iCs/>
          <w:noProof/>
        </w:rPr>
        <w:t>User</w:t>
      </w:r>
      <w:r w:rsidR="00D851C2">
        <w:rPr>
          <w:noProof/>
        </w:rPr>
        <w:t xml:space="preserve"> </w:t>
      </w:r>
      <w:r w:rsidR="00D851C2" w:rsidRPr="00D851C2">
        <w:rPr>
          <w:b/>
          <w:bCs/>
          <w:noProof/>
        </w:rPr>
        <w:t>rwx</w:t>
      </w:r>
      <w:r w:rsidR="00D851C2">
        <w:rPr>
          <w:noProof/>
        </w:rPr>
        <w:t xml:space="preserve"> </w:t>
      </w:r>
      <w:r w:rsidR="00D851C2" w:rsidRPr="00D851C2">
        <w:rPr>
          <w:i/>
          <w:iCs/>
          <w:noProof/>
        </w:rPr>
        <w:t>Group</w:t>
      </w:r>
      <w:r w:rsidR="00D851C2">
        <w:rPr>
          <w:noProof/>
        </w:rPr>
        <w:t xml:space="preserve"> </w:t>
      </w:r>
      <w:r w:rsidR="00D851C2" w:rsidRPr="00D851C2">
        <w:rPr>
          <w:b/>
          <w:bCs/>
          <w:noProof/>
        </w:rPr>
        <w:t>rw-</w:t>
      </w:r>
      <w:r w:rsidR="00D851C2">
        <w:rPr>
          <w:noProof/>
        </w:rPr>
        <w:t xml:space="preserve">  </w:t>
      </w:r>
      <w:r w:rsidR="00D851C2" w:rsidRPr="00D851C2">
        <w:rPr>
          <w:i/>
          <w:iCs/>
          <w:noProof/>
        </w:rPr>
        <w:t>Other</w:t>
      </w:r>
      <w:r w:rsidR="00D851C2">
        <w:rPr>
          <w:noProof/>
        </w:rPr>
        <w:t xml:space="preserve"> </w:t>
      </w:r>
      <w:r w:rsidR="00D851C2" w:rsidRPr="00E96B7A">
        <w:rPr>
          <w:b/>
          <w:bCs/>
          <w:noProof/>
          <w:sz w:val="22"/>
          <w:szCs w:val="22"/>
        </w:rPr>
        <w:t>- - -</w:t>
      </w:r>
      <w:r w:rsidR="00D851C2">
        <w:rPr>
          <w:noProof/>
        </w:rPr>
        <w:t xml:space="preserve"> </w:t>
      </w:r>
    </w:p>
    <w:p w14:paraId="2E5647D0" w14:textId="77777777" w:rsidR="00B400FF" w:rsidRPr="00D851C2" w:rsidRDefault="00B400FF" w:rsidP="00EE1DBF">
      <w:pPr>
        <w:spacing w:after="0"/>
        <w:rPr>
          <w:noProof/>
        </w:rPr>
      </w:pPr>
    </w:p>
    <w:p w14:paraId="7DAE1BEA" w14:textId="2907A3E8" w:rsidR="00C84E03" w:rsidRDefault="00B400FF" w:rsidP="003E2097">
      <w:pPr>
        <w:pStyle w:val="Titre3"/>
        <w:ind w:firstLine="708"/>
        <w:rPr>
          <w:noProof/>
        </w:rPr>
      </w:pPr>
      <w:r>
        <w:rPr>
          <w:noProof/>
        </w:rPr>
        <w:t>Octal spécifique</w:t>
      </w:r>
    </w:p>
    <w:p w14:paraId="2527C025" w14:textId="01030A89" w:rsidR="00B400FF" w:rsidRDefault="00B400FF" w:rsidP="00B400FF"/>
    <w:p w14:paraId="6CB7DAFF" w14:textId="6246808F" w:rsidR="00B400FF" w:rsidRDefault="00B400FF" w:rsidP="00B400FF">
      <w:r w:rsidRPr="006E4DD1">
        <w:rPr>
          <w:color w:val="00B0F0"/>
        </w:rPr>
        <w:t>1</w:t>
      </w:r>
      <w:r>
        <w:t xml:space="preserve">000 : </w:t>
      </w:r>
      <w:proofErr w:type="spellStart"/>
      <w:r>
        <w:t>Stickybit</w:t>
      </w:r>
      <w:proofErr w:type="spellEnd"/>
      <w:r w:rsidR="003F2600">
        <w:t xml:space="preserve"> (t)</w:t>
      </w:r>
    </w:p>
    <w:p w14:paraId="7D44BD59" w14:textId="3DC1CF47" w:rsidR="00B400FF" w:rsidRDefault="00B400FF" w:rsidP="00B400FF">
      <w:r w:rsidRPr="006E4DD1">
        <w:rPr>
          <w:color w:val="00B0F0"/>
        </w:rPr>
        <w:t>2</w:t>
      </w:r>
      <w:r>
        <w:t xml:space="preserve">000 : </w:t>
      </w:r>
      <w:proofErr w:type="spellStart"/>
      <w:r>
        <w:t>Sgid</w:t>
      </w:r>
      <w:proofErr w:type="spellEnd"/>
      <w:r>
        <w:t xml:space="preserve"> (Set Group ID)</w:t>
      </w:r>
      <w:r w:rsidR="003F2600">
        <w:t xml:space="preserve"> (s/S)</w:t>
      </w:r>
    </w:p>
    <w:p w14:paraId="553FA263" w14:textId="480FD321" w:rsidR="00B400FF" w:rsidRDefault="00B400FF" w:rsidP="00B400FF">
      <w:r w:rsidRPr="006E4DD1">
        <w:rPr>
          <w:color w:val="00B0F0"/>
        </w:rPr>
        <w:t>4</w:t>
      </w:r>
      <w:r>
        <w:t xml:space="preserve">000 : </w:t>
      </w:r>
      <w:proofErr w:type="spellStart"/>
      <w:r>
        <w:t>Suid</w:t>
      </w:r>
      <w:proofErr w:type="spellEnd"/>
      <w:r>
        <w:t xml:space="preserve"> (S</w:t>
      </w:r>
      <w:r w:rsidR="004D6BC5">
        <w:t>e</w:t>
      </w:r>
      <w:r>
        <w:t>t User ID</w:t>
      </w:r>
      <w:r w:rsidR="004D6BC5">
        <w:t>)</w:t>
      </w:r>
      <w:r w:rsidR="003F2600">
        <w:t xml:space="preserve"> (s/S)</w:t>
      </w:r>
    </w:p>
    <w:p w14:paraId="2A6B78B7" w14:textId="4D8ABDCB" w:rsidR="007C666A" w:rsidRDefault="003E2097" w:rsidP="00B400FF">
      <w:r>
        <w:t>Ils peuvent être additionnés</w:t>
      </w:r>
      <w:r w:rsidR="00416589">
        <w:t xml:space="preserve"> (Voir colonne Spécial du tableau ci-dessus)</w:t>
      </w:r>
    </w:p>
    <w:p w14:paraId="1F72CE86" w14:textId="77777777" w:rsidR="003E2097" w:rsidRPr="00B400FF" w:rsidRDefault="003E2097" w:rsidP="00B400FF"/>
    <w:p w14:paraId="78E19E50" w14:textId="0750ACC5" w:rsidR="00C84E03" w:rsidRDefault="00977E8C" w:rsidP="00432C89">
      <w:pPr>
        <w:pStyle w:val="Titre3"/>
        <w:ind w:firstLine="708"/>
        <w:rPr>
          <w:noProof/>
        </w:rPr>
      </w:pPr>
      <w:r>
        <w:rPr>
          <w:noProof/>
        </w:rPr>
        <w:t>Umask</w:t>
      </w:r>
      <w:r w:rsidR="002950A6">
        <w:rPr>
          <w:noProof/>
        </w:rPr>
        <w:t xml:space="preserve"> </w:t>
      </w:r>
      <w:r w:rsidR="005F1410">
        <w:rPr>
          <w:noProof/>
        </w:rPr>
        <w:t xml:space="preserve"> </w:t>
      </w:r>
      <w:r w:rsidR="005F1410" w:rsidRPr="005F1410">
        <w:rPr>
          <w:noProof/>
        </w:rPr>
        <w:t>(user file-creation mode)</w:t>
      </w:r>
    </w:p>
    <w:p w14:paraId="3D00B531" w14:textId="77777777" w:rsidR="009809C9" w:rsidRPr="009809C9" w:rsidRDefault="009809C9" w:rsidP="009809C9"/>
    <w:p w14:paraId="2D36B8B1" w14:textId="32F7778F" w:rsidR="00523E61" w:rsidRDefault="00523E61" w:rsidP="00523E61">
      <w:proofErr w:type="spellStart"/>
      <w:r>
        <w:t>Umask</w:t>
      </w:r>
      <w:proofErr w:type="spellEnd"/>
      <w:r>
        <w:t xml:space="preserve"> est un fichier qui sera lu lors de la création d’un fichier ou d’un dossier, peu importe qui le crée.</w:t>
      </w:r>
    </w:p>
    <w:p w14:paraId="5AB26677" w14:textId="4879B5DF" w:rsidR="00E74156" w:rsidRDefault="00E74156" w:rsidP="00523E61">
      <w:proofErr w:type="spellStart"/>
      <w:r>
        <w:t>Umask</w:t>
      </w:r>
      <w:proofErr w:type="spellEnd"/>
      <w:r>
        <w:t xml:space="preserve"> est un fichier modifiable et personnalisable</w:t>
      </w:r>
    </w:p>
    <w:p w14:paraId="0042F6B8" w14:textId="24856E4A" w:rsidR="007927EC" w:rsidRPr="00523E61" w:rsidRDefault="007927EC" w:rsidP="00523E61">
      <w:r>
        <w:t>---</w:t>
      </w:r>
    </w:p>
    <w:p w14:paraId="671B6BA4" w14:textId="7ECAD937" w:rsidR="002950A6" w:rsidRPr="007927EC" w:rsidRDefault="002950A6" w:rsidP="002950A6">
      <w:pPr>
        <w:rPr>
          <w:b/>
          <w:bCs/>
        </w:rPr>
      </w:pPr>
      <w:r w:rsidRPr="007927EC">
        <w:rPr>
          <w:b/>
          <w:bCs/>
        </w:rPr>
        <w:t xml:space="preserve">Par défaut lors de la création d’un fichier ou d’un dossier linux donne des droits </w:t>
      </w:r>
    </w:p>
    <w:p w14:paraId="46FC1ECC" w14:textId="0D3807A4" w:rsidR="002950A6" w:rsidRDefault="002950A6" w:rsidP="002950A6">
      <w:r>
        <w:t xml:space="preserve">Pour un </w:t>
      </w:r>
      <w:r w:rsidRPr="007927EC">
        <w:rPr>
          <w:b/>
          <w:bCs/>
        </w:rPr>
        <w:t>fichier</w:t>
      </w:r>
      <w:r>
        <w:t xml:space="preserve"> </w:t>
      </w:r>
      <w:r w:rsidR="005F1410">
        <w:t xml:space="preserve">666 = </w:t>
      </w:r>
      <w:proofErr w:type="spellStart"/>
      <w:r w:rsidR="005F1410">
        <w:t>rw</w:t>
      </w:r>
      <w:proofErr w:type="spellEnd"/>
      <w:r w:rsidR="005F1410">
        <w:t xml:space="preserve">- </w:t>
      </w:r>
      <w:proofErr w:type="spellStart"/>
      <w:r w:rsidR="005F1410">
        <w:t>rw</w:t>
      </w:r>
      <w:proofErr w:type="spellEnd"/>
      <w:r w:rsidR="005F1410">
        <w:t xml:space="preserve">- </w:t>
      </w:r>
      <w:proofErr w:type="spellStart"/>
      <w:r w:rsidR="005F1410">
        <w:t>rw</w:t>
      </w:r>
      <w:proofErr w:type="spellEnd"/>
      <w:r w:rsidR="005F1410">
        <w:t>-</w:t>
      </w:r>
    </w:p>
    <w:p w14:paraId="3989D341" w14:textId="42A7EC3C" w:rsidR="005F1410" w:rsidRDefault="005F1410" w:rsidP="002950A6">
      <w:r>
        <w:t xml:space="preserve">Pour un </w:t>
      </w:r>
      <w:r w:rsidRPr="007927EC">
        <w:rPr>
          <w:b/>
          <w:bCs/>
        </w:rPr>
        <w:t>dossier</w:t>
      </w:r>
      <w:r>
        <w:t xml:space="preserve"> 777 = </w:t>
      </w: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  <w:r>
        <w:t xml:space="preserve"> </w:t>
      </w:r>
    </w:p>
    <w:p w14:paraId="3F1E8267" w14:textId="2761594D" w:rsidR="005F1410" w:rsidRDefault="005F1410" w:rsidP="002950A6">
      <w:proofErr w:type="spellStart"/>
      <w:r>
        <w:t>Umask</w:t>
      </w:r>
      <w:proofErr w:type="spellEnd"/>
      <w:r>
        <w:t xml:space="preserve"> est utilisé lors de la création d’un fichier ou d’un dossier pour rendre plus restrictif les droits donner par défaut </w:t>
      </w:r>
      <w:r w:rsidR="00D215E7">
        <w:t>par</w:t>
      </w:r>
      <w:r>
        <w:t xml:space="preserve"> Linux</w:t>
      </w:r>
      <w:r w:rsidR="00D215E7">
        <w:t xml:space="preserve">. </w:t>
      </w:r>
    </w:p>
    <w:p w14:paraId="5CAB9525" w14:textId="6CAD6A70" w:rsidR="00D215E7" w:rsidRDefault="00D215E7" w:rsidP="002950A6">
      <w:r>
        <w:t>Le principe de fonctionnement est le suivant,</w:t>
      </w:r>
      <w:r w:rsidR="00523E61">
        <w:t xml:space="preserve"> pour protéger au mieux les fichiers et dossiers </w:t>
      </w:r>
      <w:proofErr w:type="spellStart"/>
      <w:r w:rsidR="00523E61">
        <w:t>Umask</w:t>
      </w:r>
      <w:proofErr w:type="spellEnd"/>
      <w:r w:rsidR="00523E61">
        <w:t xml:space="preserve"> va supprimer les droits d’écriture pour les groupes et les autres (</w:t>
      </w:r>
      <w:proofErr w:type="spellStart"/>
      <w:r w:rsidR="00523E61">
        <w:t>other</w:t>
      </w:r>
      <w:proofErr w:type="spellEnd"/>
      <w:r w:rsidR="00523E61">
        <w:t>)</w:t>
      </w:r>
      <w:r w:rsidR="004D33ED">
        <w:t>.</w:t>
      </w:r>
    </w:p>
    <w:p w14:paraId="53D94305" w14:textId="20AF97AC" w:rsidR="004D33ED" w:rsidRDefault="004D33ED" w:rsidP="002950A6">
      <w:r>
        <w:t xml:space="preserve">La valeur d’écriture en octal est de 2 (voir le tableau), ce qui donne pour le groupe la valeur de 2 et pour </w:t>
      </w:r>
      <w:proofErr w:type="spellStart"/>
      <w:r>
        <w:t>other</w:t>
      </w:r>
      <w:proofErr w:type="spellEnd"/>
      <w:r>
        <w:t xml:space="preserve"> 2</w:t>
      </w:r>
    </w:p>
    <w:p w14:paraId="0B5A52DE" w14:textId="237DF8B1" w:rsidR="004D33ED" w:rsidRDefault="004D33ED" w:rsidP="002950A6">
      <w:r>
        <w:lastRenderedPageBreak/>
        <w:t xml:space="preserve">Qui donne pour user 0 (on ne change rien) 2 pour le groupe et 2 pour </w:t>
      </w:r>
      <w:proofErr w:type="spellStart"/>
      <w:r>
        <w:t>other</w:t>
      </w:r>
      <w:proofErr w:type="spellEnd"/>
      <w:r>
        <w:t xml:space="preserve"> = 022, cette valeur (022) sera soustraite </w:t>
      </w:r>
      <w:r w:rsidR="003F2B27">
        <w:t>de la valeur fournie</w:t>
      </w:r>
      <w:r>
        <w:t xml:space="preserve"> par linux lors de la création d’un fichier ou d’un dossier</w:t>
      </w:r>
      <w:r w:rsidR="003F2B27">
        <w:t>.</w:t>
      </w:r>
    </w:p>
    <w:p w14:paraId="692DB608" w14:textId="77777777" w:rsidR="002950A6" w:rsidRPr="002950A6" w:rsidRDefault="002950A6" w:rsidP="003F2B27">
      <w:pPr>
        <w:shd w:val="clear" w:color="auto" w:fill="FFFFFF"/>
        <w:spacing w:before="100" w:beforeAutospacing="1" w:after="90" w:line="240" w:lineRule="auto"/>
        <w:ind w:left="1320"/>
        <w:rPr>
          <w:sz w:val="24"/>
          <w:szCs w:val="24"/>
        </w:rPr>
      </w:pPr>
      <w:r w:rsidRPr="002950A6">
        <w:rPr>
          <w:sz w:val="24"/>
          <w:szCs w:val="24"/>
        </w:rPr>
        <w:t>666 – 022 = 644 — pour les fichiers</w:t>
      </w:r>
    </w:p>
    <w:p w14:paraId="19AD451F" w14:textId="4E8F3040" w:rsidR="002950A6" w:rsidRDefault="002950A6" w:rsidP="003F2B27">
      <w:pPr>
        <w:shd w:val="clear" w:color="auto" w:fill="FFFFFF"/>
        <w:spacing w:before="100" w:beforeAutospacing="1" w:after="90" w:line="240" w:lineRule="auto"/>
        <w:ind w:left="1320"/>
        <w:rPr>
          <w:sz w:val="24"/>
          <w:szCs w:val="24"/>
        </w:rPr>
      </w:pPr>
      <w:r w:rsidRPr="002950A6">
        <w:rPr>
          <w:sz w:val="24"/>
          <w:szCs w:val="24"/>
        </w:rPr>
        <w:t>777 – 022 = 755 — pour les répertoires</w:t>
      </w:r>
    </w:p>
    <w:p w14:paraId="663AEC67" w14:textId="58F66591" w:rsidR="003F2B27" w:rsidRDefault="003F2B27" w:rsidP="003F2B27">
      <w:pPr>
        <w:shd w:val="clear" w:color="auto" w:fill="FFFFFF"/>
        <w:spacing w:before="100" w:beforeAutospacing="1" w:after="9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Ce qui a pour résultat pour un fichier </w:t>
      </w:r>
    </w:p>
    <w:p w14:paraId="7FA34D87" w14:textId="074000DF" w:rsidR="003F2B27" w:rsidRDefault="003F2B27" w:rsidP="003F2B27">
      <w:pPr>
        <w:shd w:val="clear" w:color="auto" w:fill="FFFFFF"/>
        <w:spacing w:before="100" w:beforeAutospacing="1" w:after="9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644= </w:t>
      </w:r>
      <w:proofErr w:type="spellStart"/>
      <w:r>
        <w:rPr>
          <w:sz w:val="24"/>
          <w:szCs w:val="24"/>
        </w:rPr>
        <w:t>rw</w:t>
      </w:r>
      <w:proofErr w:type="spellEnd"/>
      <w:r>
        <w:rPr>
          <w:sz w:val="24"/>
          <w:szCs w:val="24"/>
        </w:rPr>
        <w:t>- r—r—</w:t>
      </w:r>
    </w:p>
    <w:p w14:paraId="7710F61C" w14:textId="217AA7F1" w:rsidR="003F2B27" w:rsidRDefault="003F2B27" w:rsidP="003F2B27">
      <w:pPr>
        <w:shd w:val="clear" w:color="auto" w:fill="FFFFFF"/>
        <w:spacing w:before="100" w:beforeAutospacing="1" w:after="9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Et pour un dossier </w:t>
      </w:r>
    </w:p>
    <w:p w14:paraId="798995F3" w14:textId="6F36639A" w:rsidR="003F2B27" w:rsidRDefault="003F2B27" w:rsidP="003F2B27">
      <w:pPr>
        <w:shd w:val="clear" w:color="auto" w:fill="FFFFFF"/>
        <w:spacing w:before="100" w:beforeAutospacing="1" w:after="9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755= </w:t>
      </w:r>
      <w:proofErr w:type="spellStart"/>
      <w:r>
        <w:rPr>
          <w:sz w:val="24"/>
          <w:szCs w:val="24"/>
        </w:rPr>
        <w:t>rwx</w:t>
      </w:r>
      <w:proofErr w:type="spellEnd"/>
      <w:r>
        <w:rPr>
          <w:sz w:val="24"/>
          <w:szCs w:val="24"/>
        </w:rPr>
        <w:t xml:space="preserve"> r-x r-x</w:t>
      </w:r>
    </w:p>
    <w:p w14:paraId="1497F798" w14:textId="77777777" w:rsidR="00F7280B" w:rsidRPr="002950A6" w:rsidRDefault="00F7280B" w:rsidP="003F2B27">
      <w:pPr>
        <w:shd w:val="clear" w:color="auto" w:fill="FFFFFF"/>
        <w:spacing w:before="100" w:beforeAutospacing="1" w:after="90" w:line="240" w:lineRule="auto"/>
        <w:rPr>
          <w:sz w:val="24"/>
          <w:szCs w:val="24"/>
        </w:rPr>
      </w:pPr>
    </w:p>
    <w:p w14:paraId="0583263D" w14:textId="77777777" w:rsidR="002950A6" w:rsidRPr="002950A6" w:rsidRDefault="002950A6" w:rsidP="002950A6"/>
    <w:p w14:paraId="10BD1713" w14:textId="412AF05F" w:rsidR="006822D9" w:rsidRDefault="006822D9" w:rsidP="006822D9">
      <w:pPr>
        <w:pStyle w:val="Titre3"/>
        <w:ind w:firstLine="708"/>
      </w:pPr>
    </w:p>
    <w:p w14:paraId="27543665" w14:textId="3A21CDD8" w:rsidR="006822D9" w:rsidRDefault="006822D9" w:rsidP="006822D9">
      <w:r>
        <w:rPr>
          <w:noProof/>
        </w:rPr>
        <w:drawing>
          <wp:inline distT="0" distB="0" distL="0" distR="0" wp14:anchorId="3BD1285F" wp14:editId="6DAA523D">
            <wp:extent cx="6645910" cy="3839845"/>
            <wp:effectExtent l="0" t="0" r="2540" b="8255"/>
            <wp:docPr id="3" name="Image 3" descr="21.2. Masque du mode de création de fichiers utilisateur Red Hat Enterprise  Linux 9 | Red Hat Customer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1.2. Masque du mode de création de fichiers utilisateur Red Hat Enterprise  Linux 9 | Red Hat Customer Port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AFA9" w14:textId="6010B870" w:rsidR="006822D9" w:rsidRPr="006822D9" w:rsidRDefault="006822D9" w:rsidP="006822D9"/>
    <w:p w14:paraId="6A8FB684" w14:textId="04EEAC01" w:rsidR="00EE1DBF" w:rsidRDefault="00EE1DBF" w:rsidP="00CA058E">
      <w:pPr>
        <w:pStyle w:val="Titre2"/>
      </w:pPr>
      <w:r w:rsidRPr="006822D9">
        <w:br w:type="page"/>
      </w:r>
      <w:r w:rsidRPr="00CA058E">
        <w:lastRenderedPageBreak/>
        <w:t>Avancé</w:t>
      </w:r>
    </w:p>
    <w:p w14:paraId="53495E15" w14:textId="40AB1C8D" w:rsidR="00575D74" w:rsidRDefault="00575D74" w:rsidP="00575D74"/>
    <w:p w14:paraId="7F732DA7" w14:textId="5232C713" w:rsidR="00575D74" w:rsidRDefault="00575D74" w:rsidP="00575D74">
      <w:r>
        <w:t>Résumé : Le S</w:t>
      </w:r>
      <w:r w:rsidRPr="00575D74">
        <w:rPr>
          <w:b/>
          <w:bCs/>
          <w:u w:val="single"/>
        </w:rPr>
        <w:t>U</w:t>
      </w:r>
      <w:r>
        <w:t>ID est une élévation de droits pour l’utilisateur (</w:t>
      </w:r>
      <w:r w:rsidRPr="00575D74">
        <w:rPr>
          <w:u w:val="single"/>
        </w:rPr>
        <w:t>USER</w:t>
      </w:r>
      <w:r>
        <w:t>), le S</w:t>
      </w:r>
      <w:r w:rsidRPr="00575D74">
        <w:rPr>
          <w:b/>
          <w:bCs/>
          <w:u w:val="single"/>
        </w:rPr>
        <w:t>G</w:t>
      </w:r>
      <w:r>
        <w:t>ID est une élévation de droits pour les groupes (</w:t>
      </w:r>
      <w:r w:rsidRPr="00575D74">
        <w:rPr>
          <w:u w:val="single"/>
        </w:rPr>
        <w:t>GROUP</w:t>
      </w:r>
      <w:r>
        <w:t xml:space="preserve">), le STIKY BIT est une limitation pour </w:t>
      </w:r>
      <w:r w:rsidR="003B6982">
        <w:t>les autres (OTHER).</w:t>
      </w:r>
    </w:p>
    <w:p w14:paraId="010C1666" w14:textId="2D66D81D" w:rsidR="003B6982" w:rsidRPr="00575D74" w:rsidRDefault="003B6982" w:rsidP="00575D74">
      <w:r>
        <w:t>Le SU/GID est considéré comme une faille de sécurité, il est préférable d’utiliser SUDO (bien sûr configurer comme il se doit, donc pas ALL (</w:t>
      </w:r>
      <w:proofErr w:type="gramStart"/>
      <w:r>
        <w:t>ALL:ALL</w:t>
      </w:r>
      <w:proofErr w:type="gramEnd"/>
      <w:r>
        <w:t>) ALL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>)</w:t>
      </w:r>
    </w:p>
    <w:p w14:paraId="24DF334D" w14:textId="21BFC44D" w:rsidR="00CA058E" w:rsidRDefault="00CA058E" w:rsidP="00CA058E"/>
    <w:p w14:paraId="54DA81B5" w14:textId="0793D7A4" w:rsidR="00CA058E" w:rsidRDefault="00CA058E" w:rsidP="00CA058E">
      <w:pPr>
        <w:pStyle w:val="Titre3"/>
      </w:pPr>
      <w:r>
        <w:tab/>
      </w:r>
      <w:proofErr w:type="spellStart"/>
      <w:r>
        <w:t>StikyBit</w:t>
      </w:r>
      <w:proofErr w:type="spellEnd"/>
      <w:r w:rsidR="00CE4E5A">
        <w:t xml:space="preserve"> (uniquement sur les dossiers pour autoriser le propriétaire de les renommer, supprimer, modifier…)</w:t>
      </w:r>
      <w:r w:rsidR="00DA2F28">
        <w:t xml:space="preserve"> -t</w:t>
      </w:r>
    </w:p>
    <w:p w14:paraId="76FA4F57" w14:textId="7BC2A414" w:rsidR="00CA058E" w:rsidRDefault="00CA058E" w:rsidP="00CA058E"/>
    <w:p w14:paraId="751D8D9F" w14:textId="4BC77AD3" w:rsidR="00CA058E" w:rsidRDefault="00637CF7" w:rsidP="00CA058E">
      <w:r w:rsidRPr="00637CF7">
        <w:t>Un </w:t>
      </w:r>
      <w:proofErr w:type="spellStart"/>
      <w:r w:rsidRPr="00637CF7">
        <w:t>sticky</w:t>
      </w:r>
      <w:proofErr w:type="spellEnd"/>
      <w:r w:rsidRPr="00637CF7">
        <w:t xml:space="preserve"> bit</w:t>
      </w:r>
      <w:r>
        <w:t xml:space="preserve">, </w:t>
      </w:r>
      <w:r w:rsidRPr="00637CF7">
        <w:t xml:space="preserve">est </w:t>
      </w:r>
      <w:r w:rsidRPr="00621D30">
        <w:rPr>
          <w:b/>
          <w:bCs/>
        </w:rPr>
        <w:t>un bit d'autorisation sur un fichier ou un répertoire</w:t>
      </w:r>
      <w:r w:rsidRPr="00637CF7">
        <w:t xml:space="preserve"> qui permet </w:t>
      </w:r>
      <w:r w:rsidRPr="00A1750A">
        <w:rPr>
          <w:b/>
          <w:bCs/>
          <w:i/>
          <w:iCs/>
          <w:u w:val="single"/>
        </w:rPr>
        <w:t>uniquement au propriétaire</w:t>
      </w:r>
      <w:r w:rsidRPr="00637CF7">
        <w:t xml:space="preserve"> du fichier/répertoire ou à l'utilisateur </w:t>
      </w:r>
      <w:r w:rsidRPr="00E94960">
        <w:rPr>
          <w:b/>
          <w:bCs/>
          <w:i/>
          <w:iCs/>
        </w:rPr>
        <w:t>root</w:t>
      </w:r>
      <w:r w:rsidRPr="00637CF7">
        <w:t xml:space="preserve"> de </w:t>
      </w:r>
      <w:r w:rsidRPr="00A1750A">
        <w:rPr>
          <w:b/>
          <w:bCs/>
          <w:i/>
          <w:iCs/>
        </w:rPr>
        <w:t>supprimer ou de renommer</w:t>
      </w:r>
      <w:r w:rsidRPr="00637CF7">
        <w:t xml:space="preserve"> le fichier</w:t>
      </w:r>
    </w:p>
    <w:p w14:paraId="3EBFD4AF" w14:textId="53F7D260" w:rsidR="00A1750A" w:rsidRPr="00CA058E" w:rsidRDefault="00A1750A" w:rsidP="00CA058E">
      <w:r>
        <w:rPr>
          <w:noProof/>
        </w:rPr>
        <w:drawing>
          <wp:inline distT="0" distB="0" distL="0" distR="0" wp14:anchorId="654E7C39" wp14:editId="571C5ADF">
            <wp:extent cx="6614311" cy="2476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446" cy="2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BFD2" w14:textId="5D943660" w:rsidR="00CA058E" w:rsidRDefault="00066DBB" w:rsidP="00CA058E">
      <w:r>
        <w:t xml:space="preserve">Le </w:t>
      </w:r>
      <w:proofErr w:type="spellStart"/>
      <w:r>
        <w:t>stik</w:t>
      </w:r>
      <w:r w:rsidR="0010105A">
        <w:t>y</w:t>
      </w:r>
      <w:proofErr w:type="spellEnd"/>
      <w:r>
        <w:t xml:space="preserve"> bit sur un fichier n’est plus d’actualité, il servait pour garder un programme ouvert en mémoire pour une ré utilisation plus rapide.</w:t>
      </w:r>
    </w:p>
    <w:p w14:paraId="19F6D9E4" w14:textId="77777777" w:rsidR="00621D30" w:rsidRDefault="00621D30" w:rsidP="00CA058E"/>
    <w:p w14:paraId="32A3FAC7" w14:textId="1AAE7C68" w:rsidR="00CA058E" w:rsidRDefault="00CA058E" w:rsidP="00CA058E">
      <w:pPr>
        <w:pStyle w:val="Titre3"/>
      </w:pPr>
      <w:r>
        <w:tab/>
        <w:t>SUID</w:t>
      </w:r>
      <w:r w:rsidR="00621D30">
        <w:t xml:space="preserve"> : </w:t>
      </w:r>
      <w:proofErr w:type="spellStart"/>
      <w:r w:rsidR="00621D30">
        <w:t>élevation</w:t>
      </w:r>
      <w:proofErr w:type="spellEnd"/>
      <w:r w:rsidR="00621D30">
        <w:t xml:space="preserve"> de privilège user</w:t>
      </w:r>
    </w:p>
    <w:p w14:paraId="7F47DDAE" w14:textId="77777777" w:rsidR="0010105A" w:rsidRPr="005914E6" w:rsidRDefault="0010105A" w:rsidP="0010105A">
      <w:pPr>
        <w:shd w:val="clear" w:color="auto" w:fill="FFFFFF"/>
        <w:spacing w:after="0" w:line="384" w:lineRule="atLeast"/>
        <w:textAlignment w:val="baseline"/>
      </w:pPr>
      <w:proofErr w:type="spellStart"/>
      <w:proofErr w:type="gramStart"/>
      <w:r w:rsidRPr="005914E6">
        <w:t>rw</w:t>
      </w:r>
      <w:proofErr w:type="spellEnd"/>
      <w:proofErr w:type="gramEnd"/>
      <w:r w:rsidRPr="005914E6">
        <w:t> s </w:t>
      </w:r>
      <w:proofErr w:type="spellStart"/>
      <w:r w:rsidRPr="005914E6">
        <w:t>rw-rx</w:t>
      </w:r>
      <w:proofErr w:type="spellEnd"/>
      <w:r w:rsidRPr="005914E6">
        <w:t xml:space="preserve"> - Le bit SUID est défini et le binaire est exécutable</w:t>
      </w:r>
    </w:p>
    <w:p w14:paraId="03104D48" w14:textId="77777777" w:rsidR="0010105A" w:rsidRPr="005914E6" w:rsidRDefault="0010105A" w:rsidP="0010105A">
      <w:pPr>
        <w:shd w:val="clear" w:color="auto" w:fill="FFFFFF"/>
        <w:spacing w:after="0" w:line="384" w:lineRule="atLeast"/>
        <w:textAlignment w:val="baseline"/>
      </w:pPr>
      <w:proofErr w:type="spellStart"/>
      <w:proofErr w:type="gramStart"/>
      <w:r w:rsidRPr="005914E6">
        <w:t>rw</w:t>
      </w:r>
      <w:proofErr w:type="spellEnd"/>
      <w:proofErr w:type="gramEnd"/>
      <w:r w:rsidRPr="005914E6">
        <w:t> S </w:t>
      </w:r>
      <w:proofErr w:type="spellStart"/>
      <w:r w:rsidRPr="005914E6">
        <w:t>rw-rx</w:t>
      </w:r>
      <w:proofErr w:type="spellEnd"/>
      <w:r w:rsidRPr="005914E6">
        <w:t xml:space="preserve"> - bit SUID défini et le binaire n'est pas exécutable</w:t>
      </w:r>
    </w:p>
    <w:p w14:paraId="01679EE8" w14:textId="77777777" w:rsidR="0010105A" w:rsidRPr="0010105A" w:rsidRDefault="0010105A" w:rsidP="0010105A"/>
    <w:p w14:paraId="130DAA59" w14:textId="0E4CE00B" w:rsidR="00CA058E" w:rsidRDefault="00CA058E" w:rsidP="00CA058E"/>
    <w:p w14:paraId="6B14C508" w14:textId="3BE50F99" w:rsidR="005914E6" w:rsidRDefault="00CA058E" w:rsidP="0010105A">
      <w:pPr>
        <w:pStyle w:val="Titre3"/>
      </w:pPr>
      <w:r>
        <w:tab/>
        <w:t>SGID</w:t>
      </w:r>
      <w:r w:rsidR="00621D30">
        <w:t> </w:t>
      </w:r>
      <w:r w:rsidR="00621D30">
        <w:t xml:space="preserve">: </w:t>
      </w:r>
      <w:proofErr w:type="spellStart"/>
      <w:r w:rsidR="00621D30">
        <w:t>élevation</w:t>
      </w:r>
      <w:proofErr w:type="spellEnd"/>
      <w:r w:rsidR="00621D30">
        <w:t xml:space="preserve"> de privilège </w:t>
      </w:r>
      <w:r w:rsidR="00621D30">
        <w:t>groupe</w:t>
      </w:r>
    </w:p>
    <w:p w14:paraId="18AC68A1" w14:textId="77777777" w:rsidR="005914E6" w:rsidRPr="005914E6" w:rsidRDefault="005914E6" w:rsidP="0010105A">
      <w:pPr>
        <w:shd w:val="clear" w:color="auto" w:fill="FFFFFF"/>
        <w:spacing w:after="0" w:line="384" w:lineRule="atLeast"/>
        <w:textAlignment w:val="baseline"/>
      </w:pPr>
      <w:proofErr w:type="spellStart"/>
      <w:proofErr w:type="gramStart"/>
      <w:r w:rsidRPr="005914E6">
        <w:t>rwxrw</w:t>
      </w:r>
      <w:proofErr w:type="spellEnd"/>
      <w:proofErr w:type="gramEnd"/>
      <w:r w:rsidRPr="005914E6">
        <w:t> s r-x - bit SGID défini et le binaire est exécutable</w:t>
      </w:r>
    </w:p>
    <w:p w14:paraId="2936B67E" w14:textId="77777777" w:rsidR="005914E6" w:rsidRPr="005914E6" w:rsidRDefault="005914E6" w:rsidP="0010105A">
      <w:pPr>
        <w:shd w:val="clear" w:color="auto" w:fill="FFFFFF"/>
        <w:spacing w:after="0" w:line="384" w:lineRule="atLeast"/>
        <w:textAlignment w:val="baseline"/>
      </w:pPr>
      <w:proofErr w:type="spellStart"/>
      <w:proofErr w:type="gramStart"/>
      <w:r w:rsidRPr="005914E6">
        <w:t>rwxrw</w:t>
      </w:r>
      <w:proofErr w:type="spellEnd"/>
      <w:proofErr w:type="gramEnd"/>
      <w:r w:rsidRPr="005914E6">
        <w:t> S r-x - Bit SGID défini et le binaire n'est pas exécutable</w:t>
      </w:r>
    </w:p>
    <w:p w14:paraId="6C3552D1" w14:textId="77777777" w:rsidR="005914E6" w:rsidRPr="005914E6" w:rsidRDefault="005914E6" w:rsidP="005914E6"/>
    <w:p w14:paraId="48C7AD12" w14:textId="77777777" w:rsidR="00975ABA" w:rsidRPr="00975ABA" w:rsidRDefault="00975ABA" w:rsidP="00975ABA"/>
    <w:p w14:paraId="617EC748" w14:textId="58AA47E8" w:rsidR="00037FCD" w:rsidRPr="00975ABA" w:rsidRDefault="00100A68" w:rsidP="00100A68">
      <w:pPr>
        <w:pStyle w:val="Titre3"/>
      </w:pPr>
      <w:r>
        <w:t xml:space="preserve"> </w:t>
      </w:r>
    </w:p>
    <w:p w14:paraId="54CEA8FA" w14:textId="1735501F" w:rsidR="00975ABA" w:rsidRDefault="00975ABA" w:rsidP="00037FCD"/>
    <w:p w14:paraId="734F6BCF" w14:textId="77777777" w:rsidR="00975ABA" w:rsidRPr="00EE1DBF" w:rsidRDefault="00975ABA" w:rsidP="00037FCD"/>
    <w:sectPr w:rsidR="00975ABA" w:rsidRPr="00EE1DBF" w:rsidSect="00FE65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927CE" w14:textId="77777777" w:rsidR="00735586" w:rsidRDefault="00735586" w:rsidP="00C84E03">
      <w:pPr>
        <w:spacing w:after="0" w:line="240" w:lineRule="auto"/>
      </w:pPr>
      <w:r>
        <w:separator/>
      </w:r>
    </w:p>
  </w:endnote>
  <w:endnote w:type="continuationSeparator" w:id="0">
    <w:p w14:paraId="6DD6DE62" w14:textId="77777777" w:rsidR="00735586" w:rsidRDefault="00735586" w:rsidP="00C84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DBFE5" w14:textId="77777777" w:rsidR="00735586" w:rsidRDefault="00735586" w:rsidP="00C84E03">
      <w:pPr>
        <w:spacing w:after="0" w:line="240" w:lineRule="auto"/>
      </w:pPr>
      <w:r>
        <w:separator/>
      </w:r>
    </w:p>
  </w:footnote>
  <w:footnote w:type="continuationSeparator" w:id="0">
    <w:p w14:paraId="0450AB23" w14:textId="77777777" w:rsidR="00735586" w:rsidRDefault="00735586" w:rsidP="00C84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07BC"/>
    <w:multiLevelType w:val="hybridMultilevel"/>
    <w:tmpl w:val="039268BA"/>
    <w:lvl w:ilvl="0" w:tplc="DB3E8300">
      <w:start w:val="18"/>
      <w:numFmt w:val="bullet"/>
      <w:lvlText w:val="-"/>
      <w:lvlJc w:val="left"/>
      <w:pPr>
        <w:ind w:left="720" w:hanging="360"/>
      </w:pPr>
      <w:rPr>
        <w:rFonts w:ascii="Calisto MT" w:eastAsiaTheme="minorEastAsia" w:hAnsi="Calisto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476C"/>
    <w:multiLevelType w:val="multilevel"/>
    <w:tmpl w:val="6DAE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92BF5"/>
    <w:multiLevelType w:val="hybridMultilevel"/>
    <w:tmpl w:val="EF425B7E"/>
    <w:lvl w:ilvl="0" w:tplc="52ECA9AE">
      <w:start w:val="18"/>
      <w:numFmt w:val="bullet"/>
      <w:lvlText w:val="-"/>
      <w:lvlJc w:val="left"/>
      <w:pPr>
        <w:ind w:left="720" w:hanging="360"/>
      </w:pPr>
      <w:rPr>
        <w:rFonts w:ascii="Calisto MT" w:eastAsiaTheme="minorEastAsia" w:hAnsi="Calisto MT" w:cstheme="minorBidi" w:hint="default"/>
        <w:color w:val="212123" w:themeColor="text2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21262"/>
    <w:multiLevelType w:val="hybridMultilevel"/>
    <w:tmpl w:val="41F6CD3E"/>
    <w:lvl w:ilvl="0" w:tplc="0FC8CBAC">
      <w:start w:val="18"/>
      <w:numFmt w:val="bullet"/>
      <w:lvlText w:val="-"/>
      <w:lvlJc w:val="left"/>
      <w:pPr>
        <w:ind w:left="720" w:hanging="360"/>
      </w:pPr>
      <w:rPr>
        <w:rFonts w:ascii="Calisto MT" w:eastAsiaTheme="minorEastAsia" w:hAnsi="Calisto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3465D"/>
    <w:multiLevelType w:val="multilevel"/>
    <w:tmpl w:val="2C3A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C4856"/>
    <w:multiLevelType w:val="hybridMultilevel"/>
    <w:tmpl w:val="1C6CD780"/>
    <w:lvl w:ilvl="0" w:tplc="FB84AB96">
      <w:start w:val="18"/>
      <w:numFmt w:val="bullet"/>
      <w:lvlText w:val="–"/>
      <w:lvlJc w:val="left"/>
      <w:pPr>
        <w:ind w:left="720" w:hanging="360"/>
      </w:pPr>
      <w:rPr>
        <w:rFonts w:ascii="Calisto MT" w:eastAsiaTheme="minorEastAsia" w:hAnsi="Calisto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825EE"/>
    <w:multiLevelType w:val="hybridMultilevel"/>
    <w:tmpl w:val="89643DBC"/>
    <w:lvl w:ilvl="0" w:tplc="77C66C2E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63A06"/>
    <w:multiLevelType w:val="hybridMultilevel"/>
    <w:tmpl w:val="D402EF28"/>
    <w:lvl w:ilvl="0" w:tplc="76C263B0">
      <w:start w:val="777"/>
      <w:numFmt w:val="bullet"/>
      <w:lvlText w:val="-"/>
      <w:lvlJc w:val="left"/>
      <w:pPr>
        <w:ind w:left="720" w:hanging="360"/>
      </w:pPr>
      <w:rPr>
        <w:rFonts w:ascii="Calisto MT" w:eastAsiaTheme="minorEastAsia" w:hAnsi="Calisto MT" w:cstheme="minorBidi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67F32"/>
    <w:multiLevelType w:val="hybridMultilevel"/>
    <w:tmpl w:val="53520516"/>
    <w:lvl w:ilvl="0" w:tplc="E3BC227C">
      <w:start w:val="18"/>
      <w:numFmt w:val="bullet"/>
      <w:lvlText w:val=""/>
      <w:lvlJc w:val="left"/>
      <w:pPr>
        <w:ind w:left="786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57E35587"/>
    <w:multiLevelType w:val="hybridMultilevel"/>
    <w:tmpl w:val="56E85D8C"/>
    <w:lvl w:ilvl="0" w:tplc="ADAE57C4">
      <w:start w:val="8"/>
      <w:numFmt w:val="bullet"/>
      <w:lvlText w:val="-"/>
      <w:lvlJc w:val="left"/>
      <w:pPr>
        <w:ind w:left="720" w:hanging="360"/>
      </w:pPr>
      <w:rPr>
        <w:rFonts w:ascii="Calisto MT" w:eastAsiaTheme="minorEastAsia" w:hAnsi="Calisto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C383A"/>
    <w:multiLevelType w:val="hybridMultilevel"/>
    <w:tmpl w:val="3F12136E"/>
    <w:lvl w:ilvl="0" w:tplc="71E62274">
      <w:start w:val="18"/>
      <w:numFmt w:val="bullet"/>
      <w:lvlText w:val="-"/>
      <w:lvlJc w:val="left"/>
      <w:pPr>
        <w:ind w:left="1068" w:hanging="360"/>
      </w:pPr>
      <w:rPr>
        <w:rFonts w:ascii="Calisto MT" w:eastAsiaTheme="majorEastAsia" w:hAnsi="Calisto M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8846E3F"/>
    <w:multiLevelType w:val="multilevel"/>
    <w:tmpl w:val="6DD4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64E07"/>
    <w:multiLevelType w:val="hybridMultilevel"/>
    <w:tmpl w:val="B9F8E3AA"/>
    <w:lvl w:ilvl="0" w:tplc="C4F46ACE">
      <w:start w:val="18"/>
      <w:numFmt w:val="bullet"/>
      <w:lvlText w:val="-"/>
      <w:lvlJc w:val="left"/>
      <w:pPr>
        <w:ind w:left="1068" w:hanging="360"/>
      </w:pPr>
      <w:rPr>
        <w:rFonts w:ascii="Calisto MT" w:eastAsiaTheme="majorEastAsia" w:hAnsi="Calisto M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FDE69F2"/>
    <w:multiLevelType w:val="multilevel"/>
    <w:tmpl w:val="78D0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43553F"/>
    <w:multiLevelType w:val="hybridMultilevel"/>
    <w:tmpl w:val="A97462D2"/>
    <w:lvl w:ilvl="0" w:tplc="0F7AFA6C">
      <w:start w:val="8"/>
      <w:numFmt w:val="bullet"/>
      <w:lvlText w:val="-"/>
      <w:lvlJc w:val="left"/>
      <w:pPr>
        <w:ind w:left="720" w:hanging="360"/>
      </w:pPr>
      <w:rPr>
        <w:rFonts w:ascii="Calisto MT" w:eastAsiaTheme="minorEastAsia" w:hAnsi="Calisto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263CC"/>
    <w:multiLevelType w:val="hybridMultilevel"/>
    <w:tmpl w:val="340C01F0"/>
    <w:lvl w:ilvl="0" w:tplc="88409AB2">
      <w:start w:val="18"/>
      <w:numFmt w:val="bullet"/>
      <w:lvlText w:val="-"/>
      <w:lvlJc w:val="left"/>
      <w:pPr>
        <w:ind w:left="107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762B16F4"/>
    <w:multiLevelType w:val="hybridMultilevel"/>
    <w:tmpl w:val="D9680500"/>
    <w:lvl w:ilvl="0" w:tplc="4A121960">
      <w:start w:val="18"/>
      <w:numFmt w:val="bullet"/>
      <w:lvlText w:val="-"/>
      <w:lvlJc w:val="left"/>
      <w:pPr>
        <w:ind w:left="1068" w:hanging="360"/>
      </w:pPr>
      <w:rPr>
        <w:rFonts w:ascii="Calisto MT" w:eastAsiaTheme="majorEastAsia" w:hAnsi="Calisto M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9B56577"/>
    <w:multiLevelType w:val="hybridMultilevel"/>
    <w:tmpl w:val="4450459E"/>
    <w:lvl w:ilvl="0" w:tplc="C0E0CF46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10959"/>
    <w:multiLevelType w:val="hybridMultilevel"/>
    <w:tmpl w:val="381AAD50"/>
    <w:lvl w:ilvl="0" w:tplc="8A7ACF96">
      <w:start w:val="18"/>
      <w:numFmt w:val="bullet"/>
      <w:lvlText w:val="-"/>
      <w:lvlJc w:val="left"/>
      <w:pPr>
        <w:ind w:left="720" w:hanging="360"/>
      </w:pPr>
      <w:rPr>
        <w:rFonts w:ascii="Calisto MT" w:eastAsiaTheme="minorEastAsia" w:hAnsi="Calisto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90C49"/>
    <w:multiLevelType w:val="multilevel"/>
    <w:tmpl w:val="07BA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997C4D"/>
    <w:multiLevelType w:val="multilevel"/>
    <w:tmpl w:val="ED7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17"/>
  </w:num>
  <w:num w:numId="4">
    <w:abstractNumId w:val="6"/>
  </w:num>
  <w:num w:numId="5">
    <w:abstractNumId w:val="15"/>
  </w:num>
  <w:num w:numId="6">
    <w:abstractNumId w:val="12"/>
  </w:num>
  <w:num w:numId="7">
    <w:abstractNumId w:val="16"/>
  </w:num>
  <w:num w:numId="8">
    <w:abstractNumId w:val="10"/>
  </w:num>
  <w:num w:numId="9">
    <w:abstractNumId w:val="13"/>
  </w:num>
  <w:num w:numId="10">
    <w:abstractNumId w:val="20"/>
  </w:num>
  <w:num w:numId="11">
    <w:abstractNumId w:val="4"/>
  </w:num>
  <w:num w:numId="12">
    <w:abstractNumId w:val="3"/>
  </w:num>
  <w:num w:numId="13">
    <w:abstractNumId w:val="18"/>
  </w:num>
  <w:num w:numId="14">
    <w:abstractNumId w:val="2"/>
  </w:num>
  <w:num w:numId="15">
    <w:abstractNumId w:val="5"/>
  </w:num>
  <w:num w:numId="16">
    <w:abstractNumId w:val="0"/>
  </w:num>
  <w:num w:numId="17">
    <w:abstractNumId w:val="14"/>
  </w:num>
  <w:num w:numId="18">
    <w:abstractNumId w:val="9"/>
  </w:num>
  <w:num w:numId="19">
    <w:abstractNumId w:val="1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AA"/>
    <w:rsid w:val="00037FCD"/>
    <w:rsid w:val="000669EE"/>
    <w:rsid w:val="00066DBB"/>
    <w:rsid w:val="000A1A31"/>
    <w:rsid w:val="000C1846"/>
    <w:rsid w:val="000D0FC6"/>
    <w:rsid w:val="00100A68"/>
    <w:rsid w:val="0010105A"/>
    <w:rsid w:val="0015254C"/>
    <w:rsid w:val="00180D24"/>
    <w:rsid w:val="00193137"/>
    <w:rsid w:val="00201CF1"/>
    <w:rsid w:val="00293D63"/>
    <w:rsid w:val="002950A6"/>
    <w:rsid w:val="002E0A09"/>
    <w:rsid w:val="002F04B8"/>
    <w:rsid w:val="002F0E99"/>
    <w:rsid w:val="003237AA"/>
    <w:rsid w:val="00351353"/>
    <w:rsid w:val="003B6982"/>
    <w:rsid w:val="003C286A"/>
    <w:rsid w:val="003E2097"/>
    <w:rsid w:val="003E417C"/>
    <w:rsid w:val="003F2600"/>
    <w:rsid w:val="003F2B27"/>
    <w:rsid w:val="00416589"/>
    <w:rsid w:val="00426B6B"/>
    <w:rsid w:val="00432C89"/>
    <w:rsid w:val="00473DF9"/>
    <w:rsid w:val="004C394C"/>
    <w:rsid w:val="004D33ED"/>
    <w:rsid w:val="004D6BC5"/>
    <w:rsid w:val="00523E61"/>
    <w:rsid w:val="00533E4E"/>
    <w:rsid w:val="00537C82"/>
    <w:rsid w:val="00575D74"/>
    <w:rsid w:val="005914E6"/>
    <w:rsid w:val="005E24C1"/>
    <w:rsid w:val="005F1410"/>
    <w:rsid w:val="00621D30"/>
    <w:rsid w:val="0062279D"/>
    <w:rsid w:val="00637CF7"/>
    <w:rsid w:val="0066144F"/>
    <w:rsid w:val="006822D9"/>
    <w:rsid w:val="006D3A73"/>
    <w:rsid w:val="006E46A6"/>
    <w:rsid w:val="006E4DD1"/>
    <w:rsid w:val="00735586"/>
    <w:rsid w:val="007526D6"/>
    <w:rsid w:val="007604FB"/>
    <w:rsid w:val="00774C47"/>
    <w:rsid w:val="007927EC"/>
    <w:rsid w:val="007A55C0"/>
    <w:rsid w:val="007A68BE"/>
    <w:rsid w:val="007C666A"/>
    <w:rsid w:val="007D1D64"/>
    <w:rsid w:val="007D5459"/>
    <w:rsid w:val="007F755A"/>
    <w:rsid w:val="00815602"/>
    <w:rsid w:val="008514C5"/>
    <w:rsid w:val="00854835"/>
    <w:rsid w:val="00887A66"/>
    <w:rsid w:val="008E5E73"/>
    <w:rsid w:val="00975ABA"/>
    <w:rsid w:val="009763D2"/>
    <w:rsid w:val="00977E8C"/>
    <w:rsid w:val="009809C9"/>
    <w:rsid w:val="00990113"/>
    <w:rsid w:val="009C24F8"/>
    <w:rsid w:val="009D65F0"/>
    <w:rsid w:val="009E4AAA"/>
    <w:rsid w:val="00A1750A"/>
    <w:rsid w:val="00A51241"/>
    <w:rsid w:val="00B400FF"/>
    <w:rsid w:val="00C068A5"/>
    <w:rsid w:val="00C81392"/>
    <w:rsid w:val="00C84E03"/>
    <w:rsid w:val="00CA058E"/>
    <w:rsid w:val="00CE4E5A"/>
    <w:rsid w:val="00D215E7"/>
    <w:rsid w:val="00D4283A"/>
    <w:rsid w:val="00D56C3C"/>
    <w:rsid w:val="00D74909"/>
    <w:rsid w:val="00D851C2"/>
    <w:rsid w:val="00DA2F28"/>
    <w:rsid w:val="00DB57CE"/>
    <w:rsid w:val="00DB7C37"/>
    <w:rsid w:val="00DB7D8C"/>
    <w:rsid w:val="00DD5BCE"/>
    <w:rsid w:val="00DE2B8F"/>
    <w:rsid w:val="00DF7528"/>
    <w:rsid w:val="00E66D0C"/>
    <w:rsid w:val="00E74156"/>
    <w:rsid w:val="00E94960"/>
    <w:rsid w:val="00E96B7A"/>
    <w:rsid w:val="00EA3831"/>
    <w:rsid w:val="00EE1DBF"/>
    <w:rsid w:val="00F43E44"/>
    <w:rsid w:val="00F7280B"/>
    <w:rsid w:val="00F766A7"/>
    <w:rsid w:val="00F82FA2"/>
    <w:rsid w:val="00F932C8"/>
    <w:rsid w:val="00FD2335"/>
    <w:rsid w:val="00FE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F96D2"/>
  <w15:chartTrackingRefBased/>
  <w15:docId w15:val="{47D32084-58D2-4287-82B5-AD0D6593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C82"/>
  </w:style>
  <w:style w:type="paragraph" w:styleId="Titre1">
    <w:name w:val="heading 1"/>
    <w:basedOn w:val="Normal"/>
    <w:next w:val="Normal"/>
    <w:link w:val="Titre1Car"/>
    <w:uiPriority w:val="9"/>
    <w:qFormat/>
    <w:rsid w:val="009763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C3314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63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63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63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63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63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63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63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63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763D2"/>
    <w:pPr>
      <w:pBdr>
        <w:top w:val="single" w:sz="6" w:space="8" w:color="BB8640" w:themeColor="accent3"/>
        <w:bottom w:val="single" w:sz="6" w:space="8" w:color="BB86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3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763D2"/>
    <w:rPr>
      <w:rFonts w:asciiTheme="majorHAnsi" w:eastAsiaTheme="majorEastAsia" w:hAnsiTheme="majorHAnsi" w:cstheme="majorBidi"/>
      <w:caps/>
      <w:color w:val="212123" w:themeColor="text2"/>
      <w:spacing w:val="30"/>
      <w:sz w:val="72"/>
      <w:szCs w:val="72"/>
    </w:rPr>
  </w:style>
  <w:style w:type="paragraph" w:styleId="Sansinterligne">
    <w:name w:val="No Spacing"/>
    <w:uiPriority w:val="1"/>
    <w:qFormat/>
    <w:rsid w:val="009763D2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9763D2"/>
    <w:rPr>
      <w:rFonts w:asciiTheme="majorHAnsi" w:eastAsiaTheme="majorEastAsia" w:hAnsiTheme="majorHAnsi" w:cstheme="majorBidi"/>
      <w:color w:val="8C3314" w:themeColor="accent1" w:themeShade="BF"/>
      <w:sz w:val="40"/>
      <w:szCs w:val="40"/>
    </w:rPr>
  </w:style>
  <w:style w:type="table" w:styleId="Grilledutableau">
    <w:name w:val="Table Grid"/>
    <w:basedOn w:val="TableauNormal"/>
    <w:uiPriority w:val="39"/>
    <w:rsid w:val="00F43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22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9763D2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763D2"/>
    <w:rPr>
      <w:rFonts w:asciiTheme="majorHAnsi" w:eastAsiaTheme="majorEastAsia" w:hAnsiTheme="majorHAnsi" w:cstheme="majorBidi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33E4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763D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9763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9763D2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9763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9763D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763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9763D2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763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63D2"/>
    <w:pPr>
      <w:numPr>
        <w:ilvl w:val="1"/>
      </w:numPr>
      <w:jc w:val="center"/>
    </w:pPr>
    <w:rPr>
      <w:color w:val="212123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63D2"/>
    <w:rPr>
      <w:color w:val="212123" w:themeColor="text2"/>
      <w:sz w:val="28"/>
      <w:szCs w:val="28"/>
    </w:rPr>
  </w:style>
  <w:style w:type="character" w:styleId="Accentuation">
    <w:name w:val="Emphasis"/>
    <w:basedOn w:val="Policepardfaut"/>
    <w:uiPriority w:val="20"/>
    <w:qFormat/>
    <w:rsid w:val="009763D2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9763D2"/>
    <w:pPr>
      <w:spacing w:before="160"/>
      <w:ind w:left="720" w:right="720"/>
      <w:jc w:val="center"/>
    </w:pPr>
    <w:rPr>
      <w:i/>
      <w:iCs/>
      <w:color w:val="8C6430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763D2"/>
    <w:rPr>
      <w:i/>
      <w:iCs/>
      <w:color w:val="8C6430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63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C3314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63D2"/>
    <w:rPr>
      <w:rFonts w:asciiTheme="majorHAnsi" w:eastAsiaTheme="majorEastAsia" w:hAnsiTheme="majorHAnsi" w:cstheme="majorBidi"/>
      <w:caps/>
      <w:color w:val="8C3314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9763D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9763D2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9763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763D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9763D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763D2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DF7528"/>
    <w:rPr>
      <w:color w:val="0000FF"/>
      <w:u w:val="single"/>
    </w:rPr>
  </w:style>
  <w:style w:type="paragraph" w:customStyle="1" w:styleId="formatter-li">
    <w:name w:val="formatter-li"/>
    <w:basedOn w:val="Normal"/>
    <w:rsid w:val="00E66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99011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C84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4E03"/>
  </w:style>
  <w:style w:type="paragraph" w:styleId="Pieddepage">
    <w:name w:val="footer"/>
    <w:basedOn w:val="Normal"/>
    <w:link w:val="PieddepageCar"/>
    <w:uiPriority w:val="99"/>
    <w:unhideWhenUsed/>
    <w:rsid w:val="00C84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4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3246</TotalTime>
  <Pages>1</Pages>
  <Words>1052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Kusnierek</dc:creator>
  <cp:keywords/>
  <dc:description/>
  <cp:lastModifiedBy>Florian Dupille</cp:lastModifiedBy>
  <cp:revision>53</cp:revision>
  <dcterms:created xsi:type="dcterms:W3CDTF">2023-08-10T08:33:00Z</dcterms:created>
  <dcterms:modified xsi:type="dcterms:W3CDTF">2023-08-15T20:27:00Z</dcterms:modified>
</cp:coreProperties>
</file>