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389C" w14:textId="1F002B8A"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 xml:space="preserve">Evolutionary Game Theory </w:t>
      </w:r>
      <w:r w:rsidR="00DC13A7">
        <w:rPr>
          <w:sz w:val="28"/>
          <w:szCs w:val="28"/>
          <w:lang w:val="en-GB"/>
        </w:rPr>
        <w:t>WS1</w:t>
      </w:r>
      <w:r w:rsidR="00A02D2C">
        <w:rPr>
          <w:sz w:val="28"/>
          <w:szCs w:val="28"/>
          <w:lang w:val="en-GB"/>
        </w:rPr>
        <w:t>4</w:t>
      </w:r>
      <w:r w:rsidR="00DC13A7">
        <w:rPr>
          <w:sz w:val="28"/>
          <w:szCs w:val="28"/>
          <w:lang w:val="en-GB"/>
        </w:rPr>
        <w:t>/1</w:t>
      </w:r>
      <w:r w:rsidR="00A02D2C">
        <w:rPr>
          <w:sz w:val="28"/>
          <w:szCs w:val="28"/>
          <w:lang w:val="en-GB"/>
        </w:rPr>
        <w:t>5</w:t>
      </w:r>
      <w:r w:rsidRPr="00F06FBA">
        <w:rPr>
          <w:sz w:val="28"/>
          <w:szCs w:val="28"/>
          <w:lang w:val="en-GB"/>
        </w:rPr>
        <w:t xml:space="preserve"> </w:t>
      </w:r>
    </w:p>
    <w:p w14:paraId="3AED80FA" w14:textId="77777777"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>Syllabus and Tentative Schedule</w:t>
      </w:r>
    </w:p>
    <w:p w14:paraId="4479DB86" w14:textId="77777777" w:rsidR="00500315" w:rsidRPr="00F06FBA" w:rsidRDefault="00500315" w:rsidP="0004115D">
      <w:pPr>
        <w:rPr>
          <w:sz w:val="28"/>
          <w:szCs w:val="28"/>
          <w:lang w:val="en-GB"/>
        </w:rPr>
      </w:pPr>
    </w:p>
    <w:p w14:paraId="11E78251" w14:textId="77777777" w:rsidR="00F06FBA" w:rsidRPr="00F06FBA" w:rsidRDefault="00F06FBA" w:rsidP="0004115D">
      <w:pPr>
        <w:rPr>
          <w:b/>
          <w:sz w:val="22"/>
          <w:szCs w:val="22"/>
          <w:lang w:val="en-GB"/>
        </w:rPr>
      </w:pPr>
      <w:r w:rsidRPr="00F06FBA">
        <w:rPr>
          <w:b/>
          <w:sz w:val="22"/>
          <w:szCs w:val="22"/>
          <w:lang w:val="en-GB"/>
        </w:rPr>
        <w:t>Lecturers:</w:t>
      </w:r>
    </w:p>
    <w:p w14:paraId="797F20B5" w14:textId="77777777" w:rsidR="00F06FBA" w:rsidRPr="00F06FBA" w:rsidRDefault="00F06FBA" w:rsidP="0004115D">
      <w:pPr>
        <w:rPr>
          <w:b/>
          <w:sz w:val="22"/>
          <w:szCs w:val="22"/>
          <w:lang w:val="en-GB"/>
        </w:rPr>
      </w:pPr>
    </w:p>
    <w:p w14:paraId="1D16C44E" w14:textId="77777777" w:rsidR="00500315" w:rsidRPr="00575E21" w:rsidRDefault="00500315" w:rsidP="00F06FBA">
      <w:pPr>
        <w:rPr>
          <w:sz w:val="22"/>
          <w:szCs w:val="22"/>
        </w:rPr>
      </w:pPr>
      <w:r w:rsidRPr="00575E21">
        <w:rPr>
          <w:sz w:val="22"/>
          <w:szCs w:val="22"/>
        </w:rPr>
        <w:t xml:space="preserve">Gita </w:t>
      </w:r>
      <w:proofErr w:type="spellStart"/>
      <w:r w:rsidRPr="00575E21">
        <w:rPr>
          <w:sz w:val="22"/>
          <w:szCs w:val="22"/>
        </w:rPr>
        <w:t>Benadi</w:t>
      </w:r>
      <w:proofErr w:type="spellEnd"/>
      <w:r w:rsidRPr="00575E21">
        <w:rPr>
          <w:sz w:val="22"/>
          <w:szCs w:val="22"/>
        </w:rPr>
        <w:t xml:space="preserve"> </w:t>
      </w:r>
      <w:hyperlink r:id="rId8" w:history="1">
        <w:r w:rsidRPr="00575E21">
          <w:rPr>
            <w:rStyle w:val="Link"/>
            <w:sz w:val="22"/>
            <w:szCs w:val="22"/>
          </w:rPr>
          <w:t>http://www.biom.uni-freiburg.de/mitarbeiter/benadi/Benadi</w:t>
        </w:r>
      </w:hyperlink>
      <w:r w:rsidRPr="00575E21">
        <w:rPr>
          <w:sz w:val="22"/>
          <w:szCs w:val="22"/>
        </w:rPr>
        <w:t xml:space="preserve"> </w:t>
      </w:r>
    </w:p>
    <w:p w14:paraId="0D75A441" w14:textId="77777777" w:rsidR="008B6501" w:rsidRPr="00F06FBA" w:rsidRDefault="008B6501" w:rsidP="008B650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Judith </w:t>
      </w:r>
      <w:proofErr w:type="spellStart"/>
      <w:r>
        <w:rPr>
          <w:sz w:val="22"/>
          <w:szCs w:val="22"/>
          <w:lang w:val="en-GB"/>
        </w:rPr>
        <w:t>Korb</w:t>
      </w:r>
      <w:proofErr w:type="spellEnd"/>
      <w:r>
        <w:rPr>
          <w:sz w:val="22"/>
          <w:szCs w:val="22"/>
          <w:lang w:val="en-GB"/>
        </w:rPr>
        <w:t xml:space="preserve"> </w:t>
      </w:r>
      <w:hyperlink r:id="rId9" w:history="1">
        <w:r w:rsidRPr="003B3089">
          <w:rPr>
            <w:rStyle w:val="Link"/>
            <w:sz w:val="22"/>
            <w:szCs w:val="22"/>
            <w:lang w:val="en-GB"/>
          </w:rPr>
          <w:t>http://www.bio1.uni-freiburg.de/oeko-en</w:t>
        </w:r>
      </w:hyperlink>
      <w:r>
        <w:rPr>
          <w:sz w:val="22"/>
          <w:szCs w:val="22"/>
          <w:lang w:val="en-GB"/>
        </w:rPr>
        <w:t xml:space="preserve"> </w:t>
      </w:r>
    </w:p>
    <w:p w14:paraId="752B02C3" w14:textId="77777777" w:rsidR="00500315" w:rsidRDefault="00500315" w:rsidP="00F06FBA">
      <w:pPr>
        <w:rPr>
          <w:sz w:val="22"/>
          <w:szCs w:val="22"/>
          <w:lang w:val="en-GB"/>
        </w:rPr>
      </w:pPr>
      <w:r w:rsidRPr="00F06FBA">
        <w:rPr>
          <w:sz w:val="22"/>
          <w:szCs w:val="22"/>
          <w:lang w:val="en-GB"/>
        </w:rPr>
        <w:t xml:space="preserve">Florian </w:t>
      </w:r>
      <w:proofErr w:type="spellStart"/>
      <w:r w:rsidRPr="00F06FBA">
        <w:rPr>
          <w:sz w:val="22"/>
          <w:szCs w:val="22"/>
          <w:lang w:val="en-GB"/>
        </w:rPr>
        <w:t>Hartig</w:t>
      </w:r>
      <w:proofErr w:type="spellEnd"/>
      <w:r w:rsidR="008B6501">
        <w:rPr>
          <w:sz w:val="22"/>
          <w:szCs w:val="22"/>
          <w:lang w:val="en-GB"/>
        </w:rPr>
        <w:t>*</w:t>
      </w:r>
      <w:r w:rsidRPr="00F06FBA">
        <w:rPr>
          <w:sz w:val="22"/>
          <w:szCs w:val="22"/>
          <w:lang w:val="en-GB"/>
        </w:rPr>
        <w:t xml:space="preserve"> </w:t>
      </w:r>
      <w:hyperlink r:id="rId10" w:history="1">
        <w:r w:rsidRPr="00F06FBA">
          <w:rPr>
            <w:rStyle w:val="Link"/>
            <w:sz w:val="22"/>
            <w:szCs w:val="22"/>
            <w:lang w:val="en-GB"/>
          </w:rPr>
          <w:t>http://www.biom.uni-freiburg.de/mitarbeiter/hartig</w:t>
        </w:r>
      </w:hyperlink>
      <w:r w:rsidRPr="00F06FBA">
        <w:rPr>
          <w:sz w:val="22"/>
          <w:szCs w:val="22"/>
          <w:lang w:val="en-GB"/>
        </w:rPr>
        <w:t xml:space="preserve"> </w:t>
      </w:r>
    </w:p>
    <w:p w14:paraId="0E15F90A" w14:textId="77777777" w:rsidR="008B6501" w:rsidRDefault="008B6501" w:rsidP="008B6501">
      <w:pPr>
        <w:rPr>
          <w:sz w:val="20"/>
          <w:szCs w:val="20"/>
          <w:lang w:val="en-GB"/>
        </w:rPr>
      </w:pPr>
    </w:p>
    <w:p w14:paraId="7BFFB465" w14:textId="77777777" w:rsidR="008B6501" w:rsidRPr="008B6501" w:rsidRDefault="008B6501" w:rsidP="008B6501">
      <w:pPr>
        <w:rPr>
          <w:sz w:val="20"/>
          <w:szCs w:val="20"/>
          <w:lang w:val="en-GB"/>
        </w:rPr>
      </w:pPr>
      <w:r w:rsidRPr="008B6501">
        <w:rPr>
          <w:sz w:val="20"/>
          <w:szCs w:val="20"/>
          <w:lang w:val="en-GB"/>
        </w:rPr>
        <w:t>* please direct questions regarding organization</w:t>
      </w:r>
      <w:r>
        <w:rPr>
          <w:sz w:val="20"/>
          <w:szCs w:val="20"/>
          <w:lang w:val="en-GB"/>
        </w:rPr>
        <w:t>al issues</w:t>
      </w:r>
      <w:r w:rsidRPr="008B6501">
        <w:rPr>
          <w:sz w:val="20"/>
          <w:szCs w:val="20"/>
          <w:lang w:val="en-GB"/>
        </w:rPr>
        <w:t xml:space="preserve"> to FH</w:t>
      </w:r>
    </w:p>
    <w:p w14:paraId="1BB876A3" w14:textId="77777777" w:rsidR="00F06FBA" w:rsidRPr="00F06FBA" w:rsidRDefault="00F06FBA" w:rsidP="00F06FBA">
      <w:pPr>
        <w:rPr>
          <w:sz w:val="22"/>
          <w:szCs w:val="22"/>
          <w:lang w:val="en-GB"/>
        </w:rPr>
      </w:pPr>
    </w:p>
    <w:p w14:paraId="0EAC0D15" w14:textId="179923EA" w:rsidR="00F06FBA" w:rsidRP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Objective:</w:t>
      </w:r>
      <w:r w:rsidRPr="00F06FBA">
        <w:rPr>
          <w:sz w:val="22"/>
          <w:szCs w:val="22"/>
        </w:rPr>
        <w:t xml:space="preserve"> this elective course is concerned with understanding when and why cooperative behavior between organisms (including humans) can evolve. </w:t>
      </w:r>
      <w:r w:rsidR="00820809">
        <w:rPr>
          <w:sz w:val="22"/>
          <w:szCs w:val="22"/>
        </w:rPr>
        <w:t>This</w:t>
      </w:r>
      <w:r w:rsidRPr="00F06FBA">
        <w:rPr>
          <w:sz w:val="22"/>
          <w:szCs w:val="22"/>
        </w:rPr>
        <w:t xml:space="preserve"> is interesting from an ecological and philosophical perspective, but </w:t>
      </w:r>
      <w:r w:rsidR="002F3E7D">
        <w:rPr>
          <w:sz w:val="22"/>
          <w:szCs w:val="22"/>
        </w:rPr>
        <w:t>it</w:t>
      </w:r>
      <w:r w:rsidRPr="00F06FBA">
        <w:rPr>
          <w:sz w:val="22"/>
          <w:szCs w:val="22"/>
        </w:rPr>
        <w:t xml:space="preserve"> </w:t>
      </w:r>
      <w:r w:rsidR="00575E21">
        <w:rPr>
          <w:sz w:val="22"/>
          <w:szCs w:val="22"/>
        </w:rPr>
        <w:t xml:space="preserve">also </w:t>
      </w:r>
      <w:r w:rsidR="002F3E7D">
        <w:rPr>
          <w:sz w:val="22"/>
          <w:szCs w:val="22"/>
        </w:rPr>
        <w:t xml:space="preserve">has </w:t>
      </w:r>
      <w:r w:rsidRPr="00F06FBA">
        <w:rPr>
          <w:sz w:val="22"/>
          <w:szCs w:val="22"/>
        </w:rPr>
        <w:t xml:space="preserve">important practical applications, for example for understanding when and why </w:t>
      </w:r>
      <w:r w:rsidR="00B0637F">
        <w:rPr>
          <w:sz w:val="22"/>
          <w:szCs w:val="22"/>
        </w:rPr>
        <w:t>sharing a</w:t>
      </w:r>
      <w:r w:rsidRPr="00F06FBA">
        <w:rPr>
          <w:sz w:val="22"/>
          <w:szCs w:val="22"/>
        </w:rPr>
        <w:t xml:space="preserve"> resource will </w:t>
      </w:r>
      <w:r w:rsidR="00B0637F">
        <w:rPr>
          <w:sz w:val="22"/>
          <w:szCs w:val="22"/>
        </w:rPr>
        <w:t>lead</w:t>
      </w:r>
      <w:r w:rsidRPr="00F06FBA">
        <w:rPr>
          <w:sz w:val="22"/>
          <w:szCs w:val="22"/>
        </w:rPr>
        <w:t xml:space="preserve"> to</w:t>
      </w:r>
      <w:r w:rsidR="00B0637F">
        <w:rPr>
          <w:sz w:val="22"/>
          <w:szCs w:val="22"/>
        </w:rPr>
        <w:t xml:space="preserve"> </w:t>
      </w:r>
      <w:r w:rsidRPr="00F06FBA">
        <w:rPr>
          <w:sz w:val="22"/>
          <w:szCs w:val="22"/>
        </w:rPr>
        <w:t>the tragedy of the commons. Our targets for the course are to</w:t>
      </w:r>
    </w:p>
    <w:p w14:paraId="797E8524" w14:textId="77777777" w:rsidR="00F06FBA" w:rsidRPr="00F06FBA" w:rsidRDefault="00F06FBA" w:rsidP="00F06FBA">
      <w:pPr>
        <w:pStyle w:val="Listenabsatz"/>
        <w:rPr>
          <w:rFonts w:ascii="Times New Roman" w:hAnsi="Times New Roman"/>
        </w:rPr>
      </w:pPr>
    </w:p>
    <w:p w14:paraId="05C69DDC" w14:textId="77777777" w:rsidR="00F06FBA" w:rsidRPr="00F06FBA" w:rsidRDefault="00F06FBA" w:rsidP="00F06FBA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Understand the now classical works of evolutionary game theory that explain when a</w:t>
      </w:r>
      <w:r w:rsidR="00575E21">
        <w:rPr>
          <w:rFonts w:ascii="Times New Roman" w:hAnsi="Times New Roman"/>
        </w:rPr>
        <w:t>nd why organisms such as plants or animals including</w:t>
      </w:r>
      <w:r w:rsidRPr="00F06FBA">
        <w:rPr>
          <w:rFonts w:ascii="Times New Roman" w:hAnsi="Times New Roman"/>
        </w:rPr>
        <w:t xml:space="preserve"> humans can evolve cooperative strategies</w:t>
      </w:r>
    </w:p>
    <w:p w14:paraId="2FA2A411" w14:textId="77777777" w:rsidR="00F06FBA" w:rsidRPr="00F06FBA" w:rsidRDefault="00F06FBA" w:rsidP="00F06FBA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 xml:space="preserve">Learn the technical skills for describing the competition of alternative strategies under evolution with mathematical and computer models. </w:t>
      </w:r>
    </w:p>
    <w:p w14:paraId="09E752CC" w14:textId="1B395DBF" w:rsidR="00F06FBA" w:rsidRDefault="00F06FBA" w:rsidP="00044FC7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Reproduce the result of classical modeling studies in evolutionary game theory (project work)</w:t>
      </w:r>
    </w:p>
    <w:p w14:paraId="02CE289B" w14:textId="77777777" w:rsidR="00044FC7" w:rsidRPr="00044FC7" w:rsidRDefault="00044FC7" w:rsidP="00044FC7">
      <w:pPr>
        <w:pStyle w:val="Listenabsatz"/>
        <w:rPr>
          <w:rFonts w:ascii="Times New Roman" w:hAnsi="Times New Roman"/>
        </w:rPr>
      </w:pPr>
    </w:p>
    <w:p w14:paraId="0A602565" w14:textId="77777777" w:rsidR="00F06FBA" w:rsidRPr="00F06FBA" w:rsidRDefault="00F06FBA" w:rsidP="00F06FBA">
      <w:pPr>
        <w:pStyle w:val="Listenabsatz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Language:</w:t>
      </w:r>
      <w:r w:rsidRPr="00F06FBA">
        <w:rPr>
          <w:rFonts w:ascii="Times New Roman" w:hAnsi="Times New Roman"/>
        </w:rPr>
        <w:t xml:space="preserve"> English on request</w:t>
      </w:r>
      <w:r w:rsidR="00820809">
        <w:rPr>
          <w:rFonts w:ascii="Times New Roman" w:hAnsi="Times New Roman"/>
        </w:rPr>
        <w:t>, which probably means English.</w:t>
      </w:r>
    </w:p>
    <w:p w14:paraId="369BE489" w14:textId="0D13948E" w:rsid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Course format:</w:t>
      </w:r>
      <w:r w:rsidRPr="00F06FBA">
        <w:rPr>
          <w:sz w:val="22"/>
          <w:szCs w:val="22"/>
        </w:rPr>
        <w:t xml:space="preserve"> 1 week of introductory lectures in evolutionary game theory and programming in </w:t>
      </w:r>
      <w:proofErr w:type="spellStart"/>
      <w:r w:rsidRPr="00F06FBA">
        <w:rPr>
          <w:sz w:val="22"/>
          <w:szCs w:val="22"/>
        </w:rPr>
        <w:t>NetLogo</w:t>
      </w:r>
      <w:proofErr w:type="spellEnd"/>
      <w:r w:rsidRPr="00F06FBA">
        <w:rPr>
          <w:sz w:val="22"/>
          <w:szCs w:val="22"/>
        </w:rPr>
        <w:t xml:space="preserve">. </w:t>
      </w:r>
      <w:r w:rsidR="00666F41" w:rsidRPr="00217468">
        <w:rPr>
          <w:sz w:val="22"/>
          <w:szCs w:val="22"/>
          <w:u w:val="single"/>
        </w:rPr>
        <w:t>Ex</w:t>
      </w:r>
      <w:r w:rsidR="00B179C9">
        <w:rPr>
          <w:sz w:val="22"/>
          <w:szCs w:val="22"/>
          <w:u w:val="single"/>
        </w:rPr>
        <w:t xml:space="preserve">pect homework for the afternoon. </w:t>
      </w:r>
      <w:r w:rsidR="003604AB">
        <w:rPr>
          <w:sz w:val="22"/>
          <w:szCs w:val="22"/>
        </w:rPr>
        <w:t>The following two weeks are p</w:t>
      </w:r>
      <w:r w:rsidRPr="00F06FBA">
        <w:rPr>
          <w:sz w:val="22"/>
          <w:szCs w:val="22"/>
        </w:rPr>
        <w:t xml:space="preserve">roject work for reproducing a classical </w:t>
      </w:r>
      <w:r w:rsidR="003604AB">
        <w:rPr>
          <w:sz w:val="22"/>
          <w:szCs w:val="22"/>
        </w:rPr>
        <w:t>EGT study</w:t>
      </w:r>
      <w:r w:rsidRPr="00F06FBA">
        <w:rPr>
          <w:sz w:val="22"/>
          <w:szCs w:val="22"/>
        </w:rPr>
        <w:t xml:space="preserve"> (a list of suggestions will be provided in the course). </w:t>
      </w:r>
    </w:p>
    <w:p w14:paraId="50FA7EFD" w14:textId="77777777" w:rsidR="00B0637F" w:rsidRDefault="00B0637F" w:rsidP="00F06FBA">
      <w:pPr>
        <w:rPr>
          <w:sz w:val="22"/>
          <w:szCs w:val="22"/>
        </w:rPr>
      </w:pPr>
    </w:p>
    <w:p w14:paraId="159B328A" w14:textId="39BCF9EB" w:rsidR="00F06FBA" w:rsidRPr="00B0637F" w:rsidRDefault="00B0637F" w:rsidP="00B0637F">
      <w:pPr>
        <w:pStyle w:val="Listenabsatz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Prerequisites: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We start teaching the </w:t>
      </w:r>
      <w:proofErr w:type="spellStart"/>
      <w:r>
        <w:rPr>
          <w:rFonts w:ascii="Times New Roman" w:hAnsi="Times New Roman"/>
        </w:rPr>
        <w:t>NetLogo</w:t>
      </w:r>
      <w:proofErr w:type="spellEnd"/>
      <w:r>
        <w:rPr>
          <w:rFonts w:ascii="Times New Roman" w:hAnsi="Times New Roman"/>
        </w:rPr>
        <w:t xml:space="preserve"> programming language from scratch, so in principle all skills needed </w:t>
      </w:r>
      <w:r w:rsidR="003C0C54">
        <w:rPr>
          <w:rFonts w:ascii="Times New Roman" w:hAnsi="Times New Roman"/>
        </w:rPr>
        <w:t xml:space="preserve">for the assignment </w:t>
      </w:r>
      <w:r>
        <w:rPr>
          <w:rFonts w:ascii="Times New Roman" w:hAnsi="Times New Roman"/>
        </w:rPr>
        <w:t>are taught. Still, experience shows that students with some prior experience in other programming languages do better with the programming tasks</w:t>
      </w:r>
      <w:r>
        <w:rPr>
          <w:rFonts w:ascii="Times New Roman" w:hAnsi="Times New Roman"/>
        </w:rPr>
        <w:t>.</w:t>
      </w:r>
    </w:p>
    <w:p w14:paraId="7DEE98A5" w14:textId="72415F13" w:rsidR="00F06FBA" w:rsidRDefault="00B0637F" w:rsidP="00F06FBA">
      <w:pPr>
        <w:rPr>
          <w:sz w:val="22"/>
          <w:szCs w:val="22"/>
        </w:rPr>
      </w:pPr>
      <w:r>
        <w:rPr>
          <w:b/>
          <w:sz w:val="22"/>
          <w:szCs w:val="22"/>
        </w:rPr>
        <w:t>Grading</w:t>
      </w:r>
      <w:r w:rsidR="00F06FBA" w:rsidRPr="00F06FBA">
        <w:rPr>
          <w:b/>
          <w:sz w:val="22"/>
          <w:szCs w:val="22"/>
        </w:rPr>
        <w:t>:</w:t>
      </w:r>
      <w:r w:rsidR="00F06FBA">
        <w:rPr>
          <w:sz w:val="22"/>
          <w:szCs w:val="22"/>
        </w:rPr>
        <w:t xml:space="preserve"> Students may work on the assignment in pairs (recommended), but they can also work alone if they chose to do so. </w:t>
      </w:r>
      <w:r w:rsidR="00DC13A7">
        <w:rPr>
          <w:sz w:val="22"/>
          <w:szCs w:val="22"/>
        </w:rPr>
        <w:t>We will assign compul</w:t>
      </w:r>
      <w:r w:rsidR="00AB474D">
        <w:rPr>
          <w:sz w:val="22"/>
          <w:szCs w:val="22"/>
        </w:rPr>
        <w:t>sory</w:t>
      </w:r>
      <w:r w:rsidR="00EA1C17">
        <w:rPr>
          <w:sz w:val="22"/>
          <w:szCs w:val="22"/>
        </w:rPr>
        <w:t>,</w:t>
      </w:r>
      <w:r w:rsidR="00AB474D">
        <w:rPr>
          <w:sz w:val="22"/>
          <w:szCs w:val="22"/>
        </w:rPr>
        <w:t xml:space="preserve"> but ungraded homework in the first week;</w:t>
      </w:r>
      <w:r w:rsidR="00DC13A7">
        <w:rPr>
          <w:sz w:val="22"/>
          <w:szCs w:val="22"/>
        </w:rPr>
        <w:t xml:space="preserve"> the final grades will </w:t>
      </w:r>
      <w:r w:rsidR="00F06FBA" w:rsidRPr="00F06FBA">
        <w:rPr>
          <w:sz w:val="22"/>
          <w:szCs w:val="22"/>
        </w:rPr>
        <w:t xml:space="preserve">based on the </w:t>
      </w:r>
      <w:r w:rsidR="00DC13A7">
        <w:rPr>
          <w:sz w:val="22"/>
          <w:szCs w:val="22"/>
        </w:rPr>
        <w:t xml:space="preserve">written report of the project work </w:t>
      </w:r>
      <w:r w:rsidR="0050679D">
        <w:rPr>
          <w:sz w:val="22"/>
          <w:szCs w:val="22"/>
        </w:rPr>
        <w:t>that has to be handed in at the end of the course</w:t>
      </w:r>
      <w:r w:rsidR="00F06FBA" w:rsidRPr="00F06FBA">
        <w:rPr>
          <w:sz w:val="22"/>
          <w:szCs w:val="22"/>
        </w:rPr>
        <w:t xml:space="preserve">. </w:t>
      </w:r>
    </w:p>
    <w:p w14:paraId="4562DAD7" w14:textId="77777777" w:rsidR="00820809" w:rsidRDefault="00820809" w:rsidP="00F06FBA">
      <w:pPr>
        <w:rPr>
          <w:sz w:val="22"/>
          <w:szCs w:val="22"/>
        </w:rPr>
      </w:pPr>
    </w:p>
    <w:p w14:paraId="485A58EE" w14:textId="6F719B6D" w:rsidR="00820809" w:rsidRDefault="00820809" w:rsidP="0050679D">
      <w:pPr>
        <w:rPr>
          <w:sz w:val="22"/>
          <w:szCs w:val="22"/>
        </w:rPr>
      </w:pPr>
      <w:r w:rsidRPr="00820809">
        <w:rPr>
          <w:b/>
          <w:sz w:val="22"/>
          <w:szCs w:val="22"/>
        </w:rPr>
        <w:t>ILIAS course website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Lecture material and homework will be distributed/collected </w:t>
      </w:r>
      <w:r w:rsidR="009D7DF4">
        <w:rPr>
          <w:sz w:val="22"/>
          <w:szCs w:val="22"/>
        </w:rPr>
        <w:t xml:space="preserve">via ILIAS on the course website </w:t>
      </w:r>
      <w:hyperlink r:id="rId11" w:history="1">
        <w:r w:rsidR="009D7DF4" w:rsidRPr="00B94928">
          <w:rPr>
            <w:rStyle w:val="Link"/>
            <w:sz w:val="22"/>
            <w:szCs w:val="22"/>
          </w:rPr>
          <w:t>https://ilias.uni-freiburg.de/goto.php?target=crs_291492&amp;client_id=unifreiburg</w:t>
        </w:r>
      </w:hyperlink>
      <w:r w:rsidR="009D7DF4">
        <w:rPr>
          <w:sz w:val="22"/>
          <w:szCs w:val="22"/>
        </w:rPr>
        <w:t xml:space="preserve"> </w:t>
      </w:r>
    </w:p>
    <w:p w14:paraId="7C448CB3" w14:textId="77777777" w:rsidR="009D7DF4" w:rsidRDefault="009D7DF4" w:rsidP="0050679D">
      <w:pPr>
        <w:rPr>
          <w:sz w:val="22"/>
          <w:szCs w:val="22"/>
        </w:rPr>
      </w:pPr>
    </w:p>
    <w:p w14:paraId="6CD6B2AD" w14:textId="3C264D34" w:rsidR="009D7DF4" w:rsidRPr="00820809" w:rsidRDefault="009D7DF4" w:rsidP="0050679D">
      <w:pPr>
        <w:rPr>
          <w:sz w:val="22"/>
          <w:szCs w:val="22"/>
        </w:rPr>
      </w:pPr>
      <w:r>
        <w:rPr>
          <w:sz w:val="22"/>
          <w:szCs w:val="22"/>
        </w:rPr>
        <w:t xml:space="preserve">Join either via this link </w:t>
      </w:r>
      <w:hyperlink r:id="rId12" w:history="1">
        <w:r w:rsidRPr="00B94928">
          <w:rPr>
            <w:rStyle w:val="Link"/>
          </w:rPr>
          <w:t>https://ilias.uni-freiburg.de/goto.php?target=crs_291492_rcodeNV3hWeyQ9X&amp;client_id=unifreiburg</w:t>
        </w:r>
      </w:hyperlink>
      <w:r>
        <w:t xml:space="preserve"> or with the password GT1415!</w:t>
      </w:r>
    </w:p>
    <w:p w14:paraId="4D126F69" w14:textId="77777777" w:rsidR="00575E21" w:rsidRPr="00F06FBA" w:rsidRDefault="00575E21" w:rsidP="00F06FBA">
      <w:pPr>
        <w:rPr>
          <w:b/>
          <w:sz w:val="22"/>
          <w:lang w:val="en-GB"/>
        </w:rPr>
      </w:pPr>
    </w:p>
    <w:p w14:paraId="5748FDE3" w14:textId="77777777" w:rsidR="00077E7F" w:rsidRPr="00077E7F" w:rsidRDefault="00077E7F" w:rsidP="00F06FB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Software: </w:t>
      </w:r>
      <w:r w:rsidRPr="00077E7F">
        <w:rPr>
          <w:sz w:val="22"/>
          <w:szCs w:val="22"/>
        </w:rPr>
        <w:t>All software needed for the course is free and can be installed on personal laptops. We recommend installing the following programs</w:t>
      </w:r>
    </w:p>
    <w:p w14:paraId="2640D924" w14:textId="634664E9"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077E7F">
        <w:rPr>
          <w:sz w:val="22"/>
          <w:szCs w:val="22"/>
        </w:rPr>
        <w:t>Netlogo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41535F">
        <w:rPr>
          <w:sz w:val="22"/>
          <w:szCs w:val="22"/>
        </w:rPr>
        <w:t>Modelling</w:t>
      </w:r>
      <w:proofErr w:type="spellEnd"/>
      <w:r>
        <w:rPr>
          <w:sz w:val="22"/>
          <w:szCs w:val="22"/>
        </w:rPr>
        <w:t xml:space="preserve"> environment) </w:t>
      </w:r>
      <w:hyperlink r:id="rId13" w:history="1">
        <w:r w:rsidRPr="00CD2FF7">
          <w:rPr>
            <w:rStyle w:val="Link"/>
            <w:sz w:val="22"/>
            <w:szCs w:val="22"/>
          </w:rPr>
          <w:t>http://ccl.northwestern.edu/netlogo/</w:t>
        </w:r>
      </w:hyperlink>
      <w:r>
        <w:rPr>
          <w:sz w:val="22"/>
          <w:szCs w:val="22"/>
        </w:rPr>
        <w:t xml:space="preserve"> </w:t>
      </w:r>
    </w:p>
    <w:p w14:paraId="20D6EE3B" w14:textId="7468282E" w:rsidR="00077E7F" w:rsidRPr="00077E7F" w:rsidRDefault="0049140A" w:rsidP="00077E7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 for Plots and Stats</w:t>
      </w:r>
      <w:r w:rsidR="00077E7F">
        <w:rPr>
          <w:sz w:val="22"/>
          <w:szCs w:val="22"/>
        </w:rPr>
        <w:t xml:space="preserve"> </w:t>
      </w:r>
      <w:hyperlink r:id="rId14" w:history="1">
        <w:r w:rsidR="00077E7F" w:rsidRPr="00077E7F">
          <w:rPr>
            <w:rStyle w:val="Link"/>
            <w:sz w:val="22"/>
            <w:szCs w:val="22"/>
          </w:rPr>
          <w:t>http://www.r-project.org/</w:t>
        </w:r>
      </w:hyperlink>
      <w:r w:rsidR="00077E7F" w:rsidRPr="00077E7F">
        <w:rPr>
          <w:sz w:val="22"/>
          <w:szCs w:val="22"/>
        </w:rPr>
        <w:t xml:space="preserve"> </w:t>
      </w:r>
    </w:p>
    <w:p w14:paraId="707E1117" w14:textId="06936508" w:rsidR="00077E7F" w:rsidRDefault="002C090A" w:rsidP="00077E7F">
      <w:pPr>
        <w:numPr>
          <w:ilvl w:val="0"/>
          <w:numId w:val="3"/>
        </w:numPr>
        <w:rPr>
          <w:sz w:val="22"/>
          <w:szCs w:val="22"/>
          <w:lang w:val="de-DE"/>
        </w:rPr>
      </w:pPr>
      <w:proofErr w:type="spellStart"/>
      <w:r>
        <w:rPr>
          <w:sz w:val="22"/>
          <w:szCs w:val="22"/>
          <w:lang w:val="de-DE"/>
        </w:rPr>
        <w:t>JabRef</w:t>
      </w:r>
      <w:proofErr w:type="spellEnd"/>
      <w:r>
        <w:rPr>
          <w:sz w:val="22"/>
          <w:szCs w:val="22"/>
          <w:lang w:val="de-DE"/>
        </w:rPr>
        <w:t xml:space="preserve">, </w:t>
      </w:r>
      <w:proofErr w:type="spellStart"/>
      <w:r>
        <w:rPr>
          <w:sz w:val="22"/>
          <w:szCs w:val="22"/>
          <w:lang w:val="de-DE"/>
        </w:rPr>
        <w:t>or</w:t>
      </w:r>
      <w:proofErr w:type="spellEnd"/>
      <w:r>
        <w:rPr>
          <w:sz w:val="22"/>
          <w:szCs w:val="22"/>
          <w:lang w:val="de-DE"/>
        </w:rPr>
        <w:t xml:space="preserve"> </w:t>
      </w:r>
      <w:proofErr w:type="spellStart"/>
      <w:r>
        <w:rPr>
          <w:sz w:val="22"/>
          <w:szCs w:val="22"/>
          <w:lang w:val="de-DE"/>
        </w:rPr>
        <w:t>another</w:t>
      </w:r>
      <w:proofErr w:type="spellEnd"/>
      <w:r>
        <w:rPr>
          <w:sz w:val="22"/>
          <w:szCs w:val="22"/>
          <w:lang w:val="de-DE"/>
        </w:rPr>
        <w:t xml:space="preserve"> </w:t>
      </w:r>
      <w:proofErr w:type="spellStart"/>
      <w:r>
        <w:rPr>
          <w:sz w:val="22"/>
          <w:szCs w:val="22"/>
          <w:lang w:val="de-DE"/>
        </w:rPr>
        <w:t>l</w:t>
      </w:r>
      <w:r w:rsidR="0049140A">
        <w:rPr>
          <w:sz w:val="22"/>
          <w:szCs w:val="22"/>
          <w:lang w:val="de-DE"/>
        </w:rPr>
        <w:t>iterature</w:t>
      </w:r>
      <w:proofErr w:type="spellEnd"/>
      <w:r w:rsidR="0049140A">
        <w:rPr>
          <w:sz w:val="22"/>
          <w:szCs w:val="22"/>
          <w:lang w:val="de-DE"/>
        </w:rPr>
        <w:t xml:space="preserve"> DB</w:t>
      </w:r>
      <w:r w:rsidR="00077E7F">
        <w:rPr>
          <w:sz w:val="22"/>
          <w:szCs w:val="22"/>
          <w:lang w:val="de-DE"/>
        </w:rPr>
        <w:t xml:space="preserve"> </w:t>
      </w:r>
      <w:hyperlink r:id="rId15" w:history="1">
        <w:r w:rsidR="00077E7F" w:rsidRPr="00CD2FF7">
          <w:rPr>
            <w:rStyle w:val="Link"/>
            <w:sz w:val="22"/>
            <w:szCs w:val="22"/>
            <w:lang w:val="de-DE"/>
          </w:rPr>
          <w:t>http://jabref.sourceforge.net/</w:t>
        </w:r>
      </w:hyperlink>
      <w:r w:rsidR="00077E7F">
        <w:rPr>
          <w:sz w:val="22"/>
          <w:szCs w:val="22"/>
          <w:lang w:val="de-DE"/>
        </w:rPr>
        <w:t xml:space="preserve"> </w:t>
      </w:r>
    </w:p>
    <w:p w14:paraId="2F62A062" w14:textId="77777777"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r w:rsidRPr="00077E7F">
        <w:rPr>
          <w:sz w:val="22"/>
          <w:szCs w:val="22"/>
        </w:rPr>
        <w:t xml:space="preserve">And either word, </w:t>
      </w:r>
      <w:proofErr w:type="spellStart"/>
      <w:r w:rsidRPr="00077E7F">
        <w:rPr>
          <w:sz w:val="22"/>
          <w:szCs w:val="22"/>
        </w:rPr>
        <w:t>libre</w:t>
      </w:r>
      <w:proofErr w:type="spellEnd"/>
      <w:r w:rsidRPr="00077E7F">
        <w:rPr>
          <w:sz w:val="22"/>
          <w:szCs w:val="22"/>
        </w:rPr>
        <w:t xml:space="preserve"> of</w:t>
      </w:r>
      <w:r w:rsidR="00575E21">
        <w:rPr>
          <w:sz w:val="22"/>
          <w:szCs w:val="22"/>
        </w:rPr>
        <w:t>fice or Latex as text processing software</w:t>
      </w:r>
    </w:p>
    <w:p w14:paraId="6DCDB3B0" w14:textId="0AEE4186" w:rsidR="00C9772A" w:rsidRDefault="00C9772A" w:rsidP="0017283A"/>
    <w:p w14:paraId="0773578F" w14:textId="77777777" w:rsidR="00575E21" w:rsidRDefault="00575E21" w:rsidP="0017283A">
      <w:r>
        <w:t>Timetable</w:t>
      </w:r>
    </w:p>
    <w:p w14:paraId="6EF2BCB9" w14:textId="77777777" w:rsidR="00575E21" w:rsidRPr="00077E7F" w:rsidRDefault="00575E21" w:rsidP="0017283A"/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8"/>
        <w:gridCol w:w="1594"/>
        <w:gridCol w:w="1571"/>
        <w:gridCol w:w="1630"/>
        <w:gridCol w:w="1669"/>
        <w:gridCol w:w="1566"/>
      </w:tblGrid>
      <w:tr w:rsidR="0003530C" w:rsidRPr="007A6F4E" w14:paraId="4B2B5639" w14:textId="77777777" w:rsidTr="00590109">
        <w:trPr>
          <w:trHeight w:val="255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F2C0" w14:textId="77777777" w:rsidR="0003530C" w:rsidRPr="00077E7F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39F2C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E125C" w14:textId="77777777" w:rsidR="0003530C" w:rsidRPr="00470D83" w:rsidRDefault="0003530C" w:rsidP="00EF4E69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30FD0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3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287D7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4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1FE72" w14:textId="751C1824" w:rsidR="0003530C" w:rsidRPr="00470D83" w:rsidRDefault="0003530C" w:rsidP="0005157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05157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03530C" w:rsidRPr="00755832" w14:paraId="6C01658D" w14:textId="77777777" w:rsidTr="00590109">
        <w:trPr>
          <w:trHeight w:val="2473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775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4A9A39AC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19A350FB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29666A54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909D462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259275" w14:textId="77777777" w:rsidR="006135E9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6170910E" w14:textId="77777777" w:rsidR="00666F41" w:rsidRDefault="00666F41" w:rsidP="00666F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Introduction </w:t>
            </w:r>
            <w:r w:rsidR="00EA1C1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E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GT, </w:t>
            </w:r>
          </w:p>
          <w:p w14:paraId="3679BE46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2-player games</w:t>
            </w:r>
            <w:r w:rsidR="00DC13A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, ESS </w:t>
            </w:r>
          </w:p>
          <w:p w14:paraId="77854464" w14:textId="77777777"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4E9D9CAD" w14:textId="77777777" w:rsidR="00666F41" w:rsidRDefault="00666F41" w:rsidP="005C7D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0F906581" w14:textId="77777777" w:rsidR="00590109" w:rsidRDefault="00666F41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Introduction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NetLogo</w:t>
            </w:r>
            <w:proofErr w:type="spellEnd"/>
          </w:p>
          <w:p w14:paraId="3192B25F" w14:textId="77777777" w:rsidR="00590109" w:rsidRDefault="00666F41" w:rsidP="0059010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63D1BC4E" w14:textId="77777777" w:rsidR="00590109" w:rsidRPr="005C7D0F" w:rsidRDefault="00590109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031D55B" w14:textId="77777777" w:rsidR="00E84F5A" w:rsidRDefault="00E84F5A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2D2AF72" w14:textId="77777777" w:rsidR="00DC13A7" w:rsidRDefault="00DC13A7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</w:t>
            </w:r>
          </w:p>
          <w:p w14:paraId="37A16269" w14:textId="77777777" w:rsidR="0019008F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Kin selection, </w:t>
            </w:r>
            <w:r w:rsidR="00DC13A7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G</w:t>
            </w: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roup selection, Reciprocity</w:t>
            </w:r>
            <w:r w:rsidR="00E6239A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14:paraId="45492E9E" w14:textId="77777777" w:rsidR="0015788C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14:paraId="238E329A" w14:textId="77777777" w:rsidR="00666F41" w:rsidRPr="0055289B" w:rsidRDefault="00666F41" w:rsidP="00731CE6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2137F133" w14:textId="77777777" w:rsidR="00590109" w:rsidRDefault="00666F41" w:rsidP="00AF294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Programming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</w:t>
            </w:r>
          </w:p>
          <w:p w14:paraId="7A2CEE4A" w14:textId="77777777" w:rsidR="00E84F5A" w:rsidRPr="00AF2949" w:rsidRDefault="00F36F50" w:rsidP="0059010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8BE9900" w14:textId="77777777" w:rsidR="00E84F5A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3006241" w14:textId="77777777" w:rsidR="00DC13A7" w:rsidRDefault="00DC13A7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II</w:t>
            </w:r>
          </w:p>
          <w:p w14:paraId="30C61581" w14:textId="77777777" w:rsidR="00666F41" w:rsidRDefault="00666F41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Punishments, Social norms, multi-level selection</w:t>
            </w:r>
          </w:p>
          <w:p w14:paraId="3A33D10D" w14:textId="77777777"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70E7BBBB" w14:textId="77777777" w:rsidR="00590109" w:rsidRDefault="00590109" w:rsidP="00F36F5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519F73D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Programming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II</w:t>
            </w:r>
          </w:p>
          <w:p w14:paraId="502E8DD7" w14:textId="77777777" w:rsidR="00AF2949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504512A" w14:textId="77777777" w:rsidR="00BD6CEC" w:rsidRDefault="00BD6CEC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1AA8CDA" w14:textId="77777777" w:rsidR="00666F41" w:rsidRDefault="00DC13A7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Examples of cooperation (and altruism) in nature</w:t>
            </w:r>
          </w:p>
          <w:p w14:paraId="76EA63CE" w14:textId="77777777" w:rsidR="00071EC0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JK</w:t>
            </w:r>
          </w:p>
          <w:p w14:paraId="1903C329" w14:textId="77777777" w:rsidR="00BD6CEC" w:rsidRDefault="00BD6CEC" w:rsidP="00666F41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4062AFF8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Evolution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</w:t>
            </w:r>
          </w:p>
          <w:p w14:paraId="2505A027" w14:textId="77777777" w:rsidR="0003530C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="00BD6CEC"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    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3DDB096" w14:textId="77777777" w:rsidR="00BD6CEC" w:rsidRDefault="00BD6CEC" w:rsidP="00BD6CEC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4ACC6214" w14:textId="77777777" w:rsidR="00BD6CEC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Summary and project ideas</w:t>
            </w:r>
          </w:p>
          <w:p w14:paraId="1DDB6F36" w14:textId="77777777" w:rsidR="00BD6CEC" w:rsidRDefault="00666F41" w:rsidP="00071EC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</w:t>
            </w:r>
          </w:p>
          <w:p w14:paraId="06462B36" w14:textId="77777777" w:rsidR="00666F41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</w:p>
          <w:p w14:paraId="4CF459C2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Evolution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II</w:t>
            </w:r>
          </w:p>
          <w:p w14:paraId="55244895" w14:textId="77777777" w:rsidR="00071EC0" w:rsidRPr="0003530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</w:t>
            </w:r>
          </w:p>
        </w:tc>
      </w:tr>
      <w:tr w:rsidR="0003530C" w:rsidRPr="007A6F4E" w14:paraId="611CC891" w14:textId="77777777" w:rsidTr="00590109">
        <w:trPr>
          <w:trHeight w:val="255"/>
        </w:trPr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C1DF" w14:textId="77777777" w:rsidR="0003530C" w:rsidRPr="00E550AB" w:rsidRDefault="00071EC0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Lunch</w:t>
            </w:r>
          </w:p>
        </w:tc>
        <w:tc>
          <w:tcPr>
            <w:tcW w:w="9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972E00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C935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E16B4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9A88C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3BC5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14:paraId="3AE9B035" w14:textId="77777777" w:rsidTr="00590109">
        <w:trPr>
          <w:trHeight w:val="184"/>
        </w:trPr>
        <w:tc>
          <w:tcPr>
            <w:tcW w:w="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4BA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0B80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126E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D322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C301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B662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14:paraId="600C5613" w14:textId="77777777" w:rsidTr="00590109">
        <w:trPr>
          <w:trHeight w:val="2631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BC98" w14:textId="77777777" w:rsidR="0003530C" w:rsidRPr="00E550AB" w:rsidRDefault="00590109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afternoon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064D6CE" w14:textId="77777777"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</w:t>
            </w:r>
            <w:r w:rsidR="00590109">
              <w:rPr>
                <w:rFonts w:ascii="Arial" w:hAnsi="Arial" w:cs="Arial"/>
                <w:sz w:val="16"/>
                <w:szCs w:val="16"/>
                <w:lang w:eastAsia="de-DE"/>
              </w:rPr>
              <w:t>xercises</w:t>
            </w:r>
            <w:r w:rsidR="003A3309">
              <w:rPr>
                <w:rFonts w:ascii="Arial" w:hAnsi="Arial" w:cs="Arial"/>
                <w:sz w:val="16"/>
                <w:szCs w:val="16"/>
                <w:lang w:eastAsia="de-DE"/>
              </w:rPr>
              <w:t>:</w:t>
            </w:r>
          </w:p>
          <w:p w14:paraId="57917088" w14:textId="77777777"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96E721" w14:textId="77777777" w:rsidR="00590109" w:rsidRPr="00590109" w:rsidRDefault="00666F41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52D88AD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0EE1045B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6970DC2E" w14:textId="77777777" w:rsidR="00071EC0" w:rsidRPr="0079105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BBACFD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FE820A8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27399018" w14:textId="77777777" w:rsidR="00BD6CEC" w:rsidRPr="00F944E6" w:rsidRDefault="00666F41" w:rsidP="00666F41">
            <w:pPr>
              <w:jc w:val="center"/>
              <w:rPr>
                <w:rFonts w:ascii="Arial" w:hAnsi="Arial" w:cs="Arial"/>
                <w:iCs/>
                <w:color w:val="FF00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659B1FF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A0E7634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7D97851" w14:textId="77777777" w:rsidR="00BD6CEC" w:rsidRPr="003A3309" w:rsidRDefault="00666F41" w:rsidP="00666F41">
            <w:pPr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E98395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569C1E6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15405512" w14:textId="77777777" w:rsidR="003A3309" w:rsidRPr="0079105C" w:rsidRDefault="00666F41" w:rsidP="00666F4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</w:tr>
    </w:tbl>
    <w:p w14:paraId="71B5FE34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6DE60BC5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2D5E8093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1D77528F" w14:textId="77777777" w:rsidR="00BE0128" w:rsidRPr="00590109" w:rsidRDefault="00077E7F" w:rsidP="00422063">
      <w:pPr>
        <w:rPr>
          <w:bCs/>
          <w:color w:val="FF6600"/>
          <w:sz w:val="18"/>
          <w:szCs w:val="18"/>
        </w:rPr>
      </w:pPr>
      <w:r>
        <w:rPr>
          <w:b/>
          <w:bCs/>
          <w:color w:val="FF6600"/>
          <w:sz w:val="18"/>
          <w:szCs w:val="18"/>
        </w:rPr>
        <w:t>GB</w:t>
      </w:r>
      <w:r w:rsidR="00590109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color w:val="FF6600"/>
          <w:sz w:val="18"/>
          <w:szCs w:val="18"/>
        </w:rPr>
        <w:t xml:space="preserve">= </w:t>
      </w:r>
      <w:r>
        <w:rPr>
          <w:color w:val="FF6600"/>
          <w:sz w:val="18"/>
          <w:szCs w:val="18"/>
        </w:rPr>
        <w:t xml:space="preserve">Gita </w:t>
      </w:r>
      <w:proofErr w:type="spellStart"/>
      <w:r>
        <w:rPr>
          <w:color w:val="FF6600"/>
          <w:sz w:val="18"/>
          <w:szCs w:val="18"/>
        </w:rPr>
        <w:t>Benadi</w:t>
      </w:r>
      <w:proofErr w:type="spellEnd"/>
      <w:r w:rsidR="00590109" w:rsidRPr="00590109">
        <w:rPr>
          <w:color w:val="FF6600"/>
          <w:sz w:val="18"/>
          <w:szCs w:val="18"/>
        </w:rPr>
        <w:t xml:space="preserve">, </w:t>
      </w:r>
      <w:r w:rsidR="00AE2BC5" w:rsidRPr="00590109">
        <w:rPr>
          <w:b/>
          <w:bCs/>
          <w:color w:val="FF6600"/>
          <w:sz w:val="18"/>
          <w:szCs w:val="18"/>
        </w:rPr>
        <w:t xml:space="preserve">FH = </w:t>
      </w:r>
      <w:r w:rsidR="00AE2BC5" w:rsidRPr="00590109">
        <w:rPr>
          <w:color w:val="FF6600"/>
          <w:sz w:val="18"/>
          <w:szCs w:val="18"/>
        </w:rPr>
        <w:t xml:space="preserve">Florian </w:t>
      </w:r>
      <w:proofErr w:type="spellStart"/>
      <w:r w:rsidR="00AE2BC5" w:rsidRPr="00590109">
        <w:rPr>
          <w:color w:val="FF6600"/>
          <w:sz w:val="18"/>
          <w:szCs w:val="18"/>
        </w:rPr>
        <w:t>Hartig</w:t>
      </w:r>
      <w:proofErr w:type="spellEnd"/>
      <w:r w:rsidR="00575E21">
        <w:rPr>
          <w:color w:val="FF6600"/>
          <w:sz w:val="18"/>
          <w:szCs w:val="18"/>
        </w:rPr>
        <w:t xml:space="preserve">, </w:t>
      </w:r>
      <w:r w:rsidR="00575E21" w:rsidRPr="00575E21">
        <w:rPr>
          <w:b/>
          <w:color w:val="FF6600"/>
          <w:sz w:val="18"/>
          <w:szCs w:val="18"/>
        </w:rPr>
        <w:t>JK</w:t>
      </w:r>
      <w:r w:rsidR="00575E21">
        <w:rPr>
          <w:color w:val="FF6600"/>
          <w:sz w:val="18"/>
          <w:szCs w:val="18"/>
        </w:rPr>
        <w:t xml:space="preserve"> = Judith </w:t>
      </w:r>
      <w:proofErr w:type="spellStart"/>
      <w:r w:rsidR="00575E21">
        <w:rPr>
          <w:color w:val="FF6600"/>
          <w:sz w:val="18"/>
          <w:szCs w:val="18"/>
        </w:rPr>
        <w:t>Korb</w:t>
      </w:r>
      <w:proofErr w:type="spellEnd"/>
      <w:r w:rsidR="00AE2BC5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bCs/>
          <w:color w:val="FF6600"/>
          <w:sz w:val="18"/>
          <w:szCs w:val="18"/>
        </w:rPr>
        <w:t>(if you need to contact us, see our websites)</w:t>
      </w:r>
    </w:p>
    <w:p w14:paraId="05A6F28C" w14:textId="77777777" w:rsidR="00590109" w:rsidRPr="00590109" w:rsidRDefault="00590109" w:rsidP="00422063">
      <w:pPr>
        <w:rPr>
          <w:b/>
          <w:bCs/>
          <w:color w:val="FF6600"/>
          <w:sz w:val="18"/>
          <w:szCs w:val="18"/>
        </w:rPr>
      </w:pPr>
    </w:p>
    <w:p w14:paraId="70B399FB" w14:textId="7B88F321" w:rsidR="00590109" w:rsidRDefault="00590109" w:rsidP="00590109">
      <w:pPr>
        <w:rPr>
          <w:sz w:val="18"/>
          <w:szCs w:val="18"/>
        </w:rPr>
      </w:pPr>
      <w:r>
        <w:rPr>
          <w:sz w:val="18"/>
          <w:szCs w:val="18"/>
        </w:rPr>
        <w:t>Lectures start at 9 c.t</w:t>
      </w:r>
      <w:proofErr w:type="gramStart"/>
      <w:r w:rsidR="00575E21">
        <w:rPr>
          <w:sz w:val="18"/>
          <w:szCs w:val="18"/>
        </w:rPr>
        <w:t>.,</w:t>
      </w:r>
      <w:proofErr w:type="gramEnd"/>
      <w:r w:rsidR="00853A6C">
        <w:rPr>
          <w:sz w:val="18"/>
          <w:szCs w:val="18"/>
        </w:rPr>
        <w:t xml:space="preserve"> (this means 9.15).</w:t>
      </w:r>
      <w:r w:rsidR="00575E21">
        <w:rPr>
          <w:sz w:val="18"/>
          <w:szCs w:val="18"/>
        </w:rPr>
        <w:t xml:space="preserve"> </w:t>
      </w:r>
      <w:r w:rsidR="00853A6C">
        <w:rPr>
          <w:sz w:val="18"/>
          <w:szCs w:val="18"/>
        </w:rPr>
        <w:t>W</w:t>
      </w:r>
      <w:r w:rsidR="00575E21">
        <w:rPr>
          <w:sz w:val="18"/>
          <w:szCs w:val="18"/>
        </w:rPr>
        <w:t xml:space="preserve">e will switch between </w:t>
      </w:r>
      <w:r w:rsidR="00853A6C">
        <w:rPr>
          <w:sz w:val="18"/>
          <w:szCs w:val="18"/>
        </w:rPr>
        <w:t xml:space="preserve">a </w:t>
      </w:r>
      <w:r w:rsidR="00575E21">
        <w:rPr>
          <w:sz w:val="18"/>
          <w:szCs w:val="18"/>
        </w:rPr>
        <w:t xml:space="preserve">room </w:t>
      </w:r>
      <w:r w:rsidR="00853A6C">
        <w:rPr>
          <w:sz w:val="18"/>
          <w:szCs w:val="18"/>
        </w:rPr>
        <w:t>that will still be announced</w:t>
      </w:r>
      <w:r w:rsidR="00B51534">
        <w:rPr>
          <w:sz w:val="18"/>
          <w:szCs w:val="18"/>
        </w:rPr>
        <w:t xml:space="preserve"> </w:t>
      </w:r>
      <w:r w:rsidR="00575E21">
        <w:rPr>
          <w:sz w:val="18"/>
          <w:szCs w:val="18"/>
        </w:rPr>
        <w:t xml:space="preserve">and CIP </w:t>
      </w:r>
      <w:r w:rsidR="00B51534">
        <w:rPr>
          <w:sz w:val="18"/>
          <w:szCs w:val="18"/>
        </w:rPr>
        <w:t>3</w:t>
      </w:r>
      <w:r w:rsidR="00575E21">
        <w:rPr>
          <w:sz w:val="18"/>
          <w:szCs w:val="18"/>
        </w:rPr>
        <w:t>.</w:t>
      </w:r>
    </w:p>
    <w:p w14:paraId="35272A12" w14:textId="77777777" w:rsidR="00590109" w:rsidRPr="00590109" w:rsidRDefault="00590109" w:rsidP="00422063">
      <w:pPr>
        <w:rPr>
          <w:color w:val="FF6600"/>
          <w:sz w:val="18"/>
          <w:szCs w:val="18"/>
        </w:rPr>
      </w:pPr>
    </w:p>
    <w:p w14:paraId="3A85BFFE" w14:textId="77777777" w:rsidR="00BE0128" w:rsidRDefault="00BE0128" w:rsidP="00422063">
      <w:pPr>
        <w:rPr>
          <w:color w:val="FF6600"/>
          <w:sz w:val="18"/>
          <w:szCs w:val="18"/>
        </w:rPr>
      </w:pPr>
      <w:bookmarkStart w:id="0" w:name="_GoBack"/>
      <w:bookmarkEnd w:id="0"/>
    </w:p>
    <w:p w14:paraId="382349BE" w14:textId="77777777" w:rsidR="00071EC0" w:rsidRDefault="00071EC0" w:rsidP="00422063">
      <w:pPr>
        <w:rPr>
          <w:color w:val="FF6600"/>
          <w:sz w:val="18"/>
          <w:szCs w:val="18"/>
        </w:rPr>
      </w:pPr>
    </w:p>
    <w:p w14:paraId="3CD0C907" w14:textId="77777777" w:rsidR="00BD6CEC" w:rsidRDefault="00BD6CEC" w:rsidP="00422063">
      <w:pPr>
        <w:rPr>
          <w:color w:val="FF6600"/>
          <w:sz w:val="18"/>
          <w:szCs w:val="18"/>
        </w:rPr>
      </w:pPr>
    </w:p>
    <w:p w14:paraId="30BCE491" w14:textId="77777777" w:rsidR="00BD6CEC" w:rsidRDefault="00BD6CEC" w:rsidP="00422063">
      <w:pPr>
        <w:rPr>
          <w:color w:val="FF6600"/>
          <w:sz w:val="18"/>
          <w:szCs w:val="18"/>
        </w:rPr>
      </w:pPr>
    </w:p>
    <w:p w14:paraId="59994C0A" w14:textId="77777777" w:rsidR="00BD6CEC" w:rsidRDefault="00BD6CEC" w:rsidP="00422063">
      <w:pPr>
        <w:rPr>
          <w:color w:val="FF6600"/>
          <w:sz w:val="18"/>
          <w:szCs w:val="18"/>
        </w:rPr>
      </w:pPr>
    </w:p>
    <w:p w14:paraId="690712C4" w14:textId="77777777" w:rsidR="00071EC0" w:rsidRPr="00590109" w:rsidRDefault="00071EC0" w:rsidP="00422063">
      <w:pPr>
        <w:rPr>
          <w:color w:val="FF6600"/>
          <w:sz w:val="18"/>
          <w:szCs w:val="18"/>
        </w:rPr>
      </w:pPr>
    </w:p>
    <w:p w14:paraId="4F67E210" w14:textId="77777777" w:rsidR="00441C13" w:rsidRDefault="00441C13" w:rsidP="00422063">
      <w:pPr>
        <w:rPr>
          <w:sz w:val="18"/>
          <w:szCs w:val="18"/>
        </w:rPr>
      </w:pPr>
    </w:p>
    <w:p w14:paraId="5F585920" w14:textId="77777777" w:rsidR="00441C13" w:rsidRDefault="00441C13" w:rsidP="00413F02">
      <w:pPr>
        <w:jc w:val="right"/>
        <w:rPr>
          <w:sz w:val="18"/>
          <w:szCs w:val="18"/>
        </w:rPr>
      </w:pPr>
    </w:p>
    <w:sectPr w:rsidR="00441C13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3C443" w14:textId="77777777" w:rsidR="009D7DF4" w:rsidRDefault="009D7DF4" w:rsidP="00BD6CEC">
      <w:r>
        <w:separator/>
      </w:r>
    </w:p>
  </w:endnote>
  <w:endnote w:type="continuationSeparator" w:id="0">
    <w:p w14:paraId="74EC56A4" w14:textId="77777777" w:rsidR="009D7DF4" w:rsidRDefault="009D7DF4" w:rsidP="00BD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7ABE3" w14:textId="181C4965" w:rsidR="009D7DF4" w:rsidRPr="00BE0128" w:rsidRDefault="009D7DF4" w:rsidP="00BD6CEC">
    <w:pPr>
      <w:rPr>
        <w:b/>
        <w:bCs/>
        <w:sz w:val="18"/>
        <w:szCs w:val="18"/>
      </w:rPr>
    </w:pPr>
    <w:r>
      <w:rPr>
        <w:sz w:val="18"/>
        <w:szCs w:val="18"/>
      </w:rPr>
      <w:t xml:space="preserve">Version: </w:t>
    </w:r>
    <w:r>
      <w:rPr>
        <w:sz w:val="18"/>
        <w:szCs w:val="18"/>
      </w:rPr>
      <w:fldChar w:fldCharType="begin"/>
    </w:r>
    <w:r>
      <w:rPr>
        <w:sz w:val="18"/>
        <w:szCs w:val="18"/>
        <w:lang w:val="de-DE"/>
      </w:rPr>
      <w:instrText xml:space="preserve"> TIME \@ "dd.MM.yy"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  <w:lang w:val="de-DE"/>
      </w:rPr>
      <w:t>01.11.14</w:t>
    </w:r>
    <w:r>
      <w:rPr>
        <w:sz w:val="18"/>
        <w:szCs w:val="18"/>
      </w:rPr>
      <w:fldChar w:fldCharType="end"/>
    </w:r>
  </w:p>
  <w:p w14:paraId="5EBA264A" w14:textId="77777777" w:rsidR="009D7DF4" w:rsidRDefault="009D7DF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00E3E" w14:textId="77777777" w:rsidR="009D7DF4" w:rsidRDefault="009D7DF4" w:rsidP="00BD6CEC">
      <w:r>
        <w:separator/>
      </w:r>
    </w:p>
  </w:footnote>
  <w:footnote w:type="continuationSeparator" w:id="0">
    <w:p w14:paraId="5A804271" w14:textId="77777777" w:rsidR="009D7DF4" w:rsidRDefault="009D7DF4" w:rsidP="00BD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5C3"/>
    <w:multiLevelType w:val="hybridMultilevel"/>
    <w:tmpl w:val="67E8C40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C733E"/>
    <w:multiLevelType w:val="hybridMultilevel"/>
    <w:tmpl w:val="D4F2F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375B"/>
    <w:multiLevelType w:val="hybridMultilevel"/>
    <w:tmpl w:val="F7C87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2291F"/>
    <w:multiLevelType w:val="hybridMultilevel"/>
    <w:tmpl w:val="91E6C924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0FA4"/>
    <w:multiLevelType w:val="hybridMultilevel"/>
    <w:tmpl w:val="7C2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7793"/>
    <w:rsid w:val="0003530C"/>
    <w:rsid w:val="000377E0"/>
    <w:rsid w:val="0004115D"/>
    <w:rsid w:val="00044FC7"/>
    <w:rsid w:val="00051579"/>
    <w:rsid w:val="00053CEC"/>
    <w:rsid w:val="00071EC0"/>
    <w:rsid w:val="00077E7F"/>
    <w:rsid w:val="0009328B"/>
    <w:rsid w:val="000E3E93"/>
    <w:rsid w:val="000F57D2"/>
    <w:rsid w:val="0015788C"/>
    <w:rsid w:val="0017283A"/>
    <w:rsid w:val="001770A3"/>
    <w:rsid w:val="0019008F"/>
    <w:rsid w:val="001E6034"/>
    <w:rsid w:val="00217468"/>
    <w:rsid w:val="002274BC"/>
    <w:rsid w:val="00227B0B"/>
    <w:rsid w:val="00237E2C"/>
    <w:rsid w:val="002A2E46"/>
    <w:rsid w:val="002C090A"/>
    <w:rsid w:val="002C4EF4"/>
    <w:rsid w:val="002F1358"/>
    <w:rsid w:val="002F3E7D"/>
    <w:rsid w:val="002F465F"/>
    <w:rsid w:val="003008CF"/>
    <w:rsid w:val="00312B0F"/>
    <w:rsid w:val="00333DB5"/>
    <w:rsid w:val="0035399D"/>
    <w:rsid w:val="003604AB"/>
    <w:rsid w:val="00381A14"/>
    <w:rsid w:val="003943BC"/>
    <w:rsid w:val="003A3309"/>
    <w:rsid w:val="003A7932"/>
    <w:rsid w:val="003B1F4A"/>
    <w:rsid w:val="003C0A4D"/>
    <w:rsid w:val="003C0C54"/>
    <w:rsid w:val="003C4496"/>
    <w:rsid w:val="003D0160"/>
    <w:rsid w:val="0040135C"/>
    <w:rsid w:val="00413F02"/>
    <w:rsid w:val="0041535F"/>
    <w:rsid w:val="00422063"/>
    <w:rsid w:val="00441C13"/>
    <w:rsid w:val="004741C2"/>
    <w:rsid w:val="00482D8C"/>
    <w:rsid w:val="0049140A"/>
    <w:rsid w:val="004A5E1A"/>
    <w:rsid w:val="00500315"/>
    <w:rsid w:val="0050679D"/>
    <w:rsid w:val="005127D6"/>
    <w:rsid w:val="0055289B"/>
    <w:rsid w:val="00552A13"/>
    <w:rsid w:val="00575E21"/>
    <w:rsid w:val="00590109"/>
    <w:rsid w:val="0059766E"/>
    <w:rsid w:val="005B124A"/>
    <w:rsid w:val="005C26BF"/>
    <w:rsid w:val="005C7D0F"/>
    <w:rsid w:val="005D58C5"/>
    <w:rsid w:val="005E7E68"/>
    <w:rsid w:val="005F3F1D"/>
    <w:rsid w:val="00603B37"/>
    <w:rsid w:val="006135E9"/>
    <w:rsid w:val="00633D1D"/>
    <w:rsid w:val="00666F41"/>
    <w:rsid w:val="00667C0A"/>
    <w:rsid w:val="006906B7"/>
    <w:rsid w:val="006932AA"/>
    <w:rsid w:val="006963AA"/>
    <w:rsid w:val="006B53E1"/>
    <w:rsid w:val="007254DF"/>
    <w:rsid w:val="00731CE6"/>
    <w:rsid w:val="00746506"/>
    <w:rsid w:val="0079105C"/>
    <w:rsid w:val="00806D82"/>
    <w:rsid w:val="00820809"/>
    <w:rsid w:val="00853A6C"/>
    <w:rsid w:val="00864C41"/>
    <w:rsid w:val="00881930"/>
    <w:rsid w:val="0088261E"/>
    <w:rsid w:val="0089450E"/>
    <w:rsid w:val="008B1670"/>
    <w:rsid w:val="008B4AF9"/>
    <w:rsid w:val="008B6501"/>
    <w:rsid w:val="008E4200"/>
    <w:rsid w:val="008E44F7"/>
    <w:rsid w:val="008E4B2D"/>
    <w:rsid w:val="009031CD"/>
    <w:rsid w:val="00921E66"/>
    <w:rsid w:val="00956B32"/>
    <w:rsid w:val="00982F22"/>
    <w:rsid w:val="009A29B1"/>
    <w:rsid w:val="009C10F5"/>
    <w:rsid w:val="009C53A0"/>
    <w:rsid w:val="009D7DF4"/>
    <w:rsid w:val="00A02D2C"/>
    <w:rsid w:val="00A21A71"/>
    <w:rsid w:val="00A774CC"/>
    <w:rsid w:val="00A834CC"/>
    <w:rsid w:val="00AA7E36"/>
    <w:rsid w:val="00AB474D"/>
    <w:rsid w:val="00AE03C2"/>
    <w:rsid w:val="00AE2BC5"/>
    <w:rsid w:val="00AF2949"/>
    <w:rsid w:val="00B0637F"/>
    <w:rsid w:val="00B07D48"/>
    <w:rsid w:val="00B179C9"/>
    <w:rsid w:val="00B27725"/>
    <w:rsid w:val="00B37FE7"/>
    <w:rsid w:val="00B51534"/>
    <w:rsid w:val="00B64506"/>
    <w:rsid w:val="00B835CE"/>
    <w:rsid w:val="00B9473C"/>
    <w:rsid w:val="00BD2434"/>
    <w:rsid w:val="00BD6CEC"/>
    <w:rsid w:val="00BE0128"/>
    <w:rsid w:val="00BF587E"/>
    <w:rsid w:val="00C15F5D"/>
    <w:rsid w:val="00C312BC"/>
    <w:rsid w:val="00C7229A"/>
    <w:rsid w:val="00C9772A"/>
    <w:rsid w:val="00CB58EF"/>
    <w:rsid w:val="00CB642F"/>
    <w:rsid w:val="00CD5D68"/>
    <w:rsid w:val="00CD7EC8"/>
    <w:rsid w:val="00CE0125"/>
    <w:rsid w:val="00CF574B"/>
    <w:rsid w:val="00D14125"/>
    <w:rsid w:val="00D15271"/>
    <w:rsid w:val="00D16BC7"/>
    <w:rsid w:val="00D21B03"/>
    <w:rsid w:val="00DB3317"/>
    <w:rsid w:val="00DC13A7"/>
    <w:rsid w:val="00DE0ECB"/>
    <w:rsid w:val="00E014FA"/>
    <w:rsid w:val="00E112F0"/>
    <w:rsid w:val="00E6239A"/>
    <w:rsid w:val="00E669B6"/>
    <w:rsid w:val="00E84F5A"/>
    <w:rsid w:val="00EA1C17"/>
    <w:rsid w:val="00ED6B4F"/>
    <w:rsid w:val="00EF405B"/>
    <w:rsid w:val="00EF4E69"/>
    <w:rsid w:val="00F060EC"/>
    <w:rsid w:val="00F06FBA"/>
    <w:rsid w:val="00F3059E"/>
    <w:rsid w:val="00F30E7F"/>
    <w:rsid w:val="00F36F50"/>
    <w:rsid w:val="00F47C58"/>
    <w:rsid w:val="00F73113"/>
    <w:rsid w:val="00F8702A"/>
    <w:rsid w:val="00F944E6"/>
    <w:rsid w:val="00F949A3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1B4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BD6C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rsid w:val="00BD6CE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rsid w:val="00BD6C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link w:val="Fuzeile"/>
    <w:rsid w:val="00BD6CE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prechblasentext">
    <w:name w:val="Balloon Text"/>
    <w:basedOn w:val="Standard"/>
    <w:link w:val="SprechblasentextZeichen"/>
    <w:rsid w:val="00CD7EC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CD7EC8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rsid w:val="00B515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BD6C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rsid w:val="00BD6CE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rsid w:val="00BD6C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link w:val="Fuzeile"/>
    <w:rsid w:val="00BD6CE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prechblasentext">
    <w:name w:val="Balloon Text"/>
    <w:basedOn w:val="Standard"/>
    <w:link w:val="SprechblasentextZeichen"/>
    <w:rsid w:val="00CD7EC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CD7EC8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rsid w:val="00B51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lias.uni-freiburg.de/goto.php?target=crs_291492&amp;client_id=unifreiburg" TargetMode="External"/><Relationship Id="rId12" Type="http://schemas.openxmlformats.org/officeDocument/2006/relationships/hyperlink" Target="https://ilias.uni-freiburg.de/goto.php?target=crs_291492_rcodeNV3hWeyQ9X&amp;client_id=unifreiburg" TargetMode="External"/><Relationship Id="rId13" Type="http://schemas.openxmlformats.org/officeDocument/2006/relationships/hyperlink" Target="http://ccl.northwestern.edu/netlogo/" TargetMode="External"/><Relationship Id="rId14" Type="http://schemas.openxmlformats.org/officeDocument/2006/relationships/hyperlink" Target="http://www.r-project.org/" TargetMode="External"/><Relationship Id="rId15" Type="http://schemas.openxmlformats.org/officeDocument/2006/relationships/hyperlink" Target="http://jabref.sourceforge.net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iom.uni-freiburg.de/mitarbeiter/benadi/Benadi" TargetMode="External"/><Relationship Id="rId9" Type="http://schemas.openxmlformats.org/officeDocument/2006/relationships/hyperlink" Target="http://www.bio1.uni-freiburg.de/oeko-en" TargetMode="External"/><Relationship Id="rId10" Type="http://schemas.openxmlformats.org/officeDocument/2006/relationships/hyperlink" Target="http://www.biom.uni-freiburg.de/mitarbeiter/har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3719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UFZ-Umweltforschungszentrum Leipzig-Halle</Company>
  <LinksUpToDate>false</LinksUpToDate>
  <CharactersWithSpaces>4301</CharactersWithSpaces>
  <SharedDoc>false</SharedDoc>
  <HLinks>
    <vt:vector size="30" baseType="variant">
      <vt:variant>
        <vt:i4>8126578</vt:i4>
      </vt:variant>
      <vt:variant>
        <vt:i4>12</vt:i4>
      </vt:variant>
      <vt:variant>
        <vt:i4>0</vt:i4>
      </vt:variant>
      <vt:variant>
        <vt:i4>5</vt:i4>
      </vt:variant>
      <vt:variant>
        <vt:lpwstr>http://jabref.sourceforge.net/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1507418</vt:i4>
      </vt:variant>
      <vt:variant>
        <vt:i4>6</vt:i4>
      </vt:variant>
      <vt:variant>
        <vt:i4>0</vt:i4>
      </vt:variant>
      <vt:variant>
        <vt:i4>5</vt:i4>
      </vt:variant>
      <vt:variant>
        <vt:lpwstr>http://ccl.northwestern.edu/netlogo/</vt:lpwstr>
      </vt:variant>
      <vt:variant>
        <vt:lpwstr/>
      </vt:variant>
      <vt:variant>
        <vt:i4>3276907</vt:i4>
      </vt:variant>
      <vt:variant>
        <vt:i4>3</vt:i4>
      </vt:variant>
      <vt:variant>
        <vt:i4>0</vt:i4>
      </vt:variant>
      <vt:variant>
        <vt:i4>5</vt:i4>
      </vt:variant>
      <vt:variant>
        <vt:lpwstr>http://www.biom.uni-freiburg.de/mitarbeiter/hartig</vt:lpwstr>
      </vt:variant>
      <vt:variant>
        <vt:lpwstr/>
      </vt:variant>
      <vt:variant>
        <vt:i4>4522075</vt:i4>
      </vt:variant>
      <vt:variant>
        <vt:i4>0</vt:i4>
      </vt:variant>
      <vt:variant>
        <vt:i4>0</vt:i4>
      </vt:variant>
      <vt:variant>
        <vt:i4>5</vt:i4>
      </vt:variant>
      <vt:variant>
        <vt:lpwstr>http://www.biom.uni-freiburg.de/mitarbeiter/benadi/Benadi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Hartig</cp:lastModifiedBy>
  <cp:revision>29</cp:revision>
  <cp:lastPrinted>2013-11-27T17:18:00Z</cp:lastPrinted>
  <dcterms:created xsi:type="dcterms:W3CDTF">2013-11-18T20:58:00Z</dcterms:created>
  <dcterms:modified xsi:type="dcterms:W3CDTF">2014-11-01T17:43:00Z</dcterms:modified>
</cp:coreProperties>
</file>