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B9EAE5" w14:textId="77777777" w:rsidR="005E0F65" w:rsidRDefault="005E0F65" w:rsidP="005E0F65">
      <w:pPr>
        <w:spacing w:after="0" w:line="240" w:lineRule="auto"/>
        <w:contextualSpacing/>
        <w:rPr>
          <w:rFonts w:ascii="Garamond" w:eastAsia="+mn-ea" w:hAnsi="Garamond" w:cs="Garamond"/>
          <w:color w:val="000000"/>
          <w:kern w:val="24"/>
          <w:sz w:val="44"/>
          <w:szCs w:val="54"/>
          <w:lang w:eastAsia="de-DE"/>
        </w:rPr>
      </w:pPr>
      <w:r>
        <w:rPr>
          <w:rFonts w:ascii="Garamond" w:eastAsia="+mn-ea" w:hAnsi="Garamond" w:cs="Garamond"/>
          <w:color w:val="000000"/>
          <w:kern w:val="24"/>
          <w:sz w:val="44"/>
          <w:szCs w:val="54"/>
          <w:lang w:eastAsia="de-DE"/>
        </w:rPr>
        <w:t>Checklist – experimental design</w:t>
      </w:r>
    </w:p>
    <w:p w14:paraId="6C754767" w14:textId="77777777" w:rsidR="005E0F65" w:rsidRPr="005E0F65" w:rsidRDefault="005E0F65" w:rsidP="005E0F65">
      <w:pPr>
        <w:spacing w:after="0" w:line="240" w:lineRule="auto"/>
        <w:contextualSpacing/>
        <w:rPr>
          <w:rFonts w:ascii="Times" w:eastAsia="Times New Roman" w:hAnsi="Times" w:cs="Times New Roman"/>
          <w:sz w:val="44"/>
          <w:szCs w:val="20"/>
          <w:lang w:eastAsia="de-DE"/>
        </w:rPr>
      </w:pPr>
    </w:p>
    <w:p w14:paraId="6A413021" w14:textId="77777777" w:rsidR="005E0F65" w:rsidRPr="005E0F65" w:rsidRDefault="005E0F65" w:rsidP="005E0F65">
      <w:pPr>
        <w:numPr>
          <w:ilvl w:val="0"/>
          <w:numId w:val="1"/>
        </w:numPr>
        <w:spacing w:after="0" w:line="240" w:lineRule="auto"/>
        <w:ind w:left="1267"/>
        <w:contextualSpacing/>
        <w:rPr>
          <w:rFonts w:ascii="Times" w:eastAsia="Times New Roman" w:hAnsi="Times" w:cs="Times New Roman"/>
          <w:sz w:val="44"/>
          <w:szCs w:val="20"/>
          <w:lang w:eastAsia="de-DE"/>
        </w:rPr>
      </w:pPr>
      <w:r w:rsidRPr="005E0F65">
        <w:rPr>
          <w:rFonts w:ascii="Garamond" w:eastAsia="+mn-ea" w:hAnsi="Garamond" w:cs="Garamond"/>
          <w:color w:val="000000"/>
          <w:kern w:val="24"/>
          <w:sz w:val="44"/>
          <w:szCs w:val="54"/>
          <w:lang w:eastAsia="de-DE"/>
        </w:rPr>
        <w:t>Draft a design</w:t>
      </w:r>
    </w:p>
    <w:p w14:paraId="61E0499D" w14:textId="77777777" w:rsidR="005E0F65" w:rsidRPr="003526C0" w:rsidRDefault="005E0F65" w:rsidP="005E0F65">
      <w:pPr>
        <w:numPr>
          <w:ilvl w:val="1"/>
          <w:numId w:val="1"/>
        </w:numPr>
        <w:spacing w:after="0" w:line="240" w:lineRule="auto"/>
        <w:ind w:left="2606"/>
        <w:contextualSpacing/>
        <w:rPr>
          <w:rFonts w:ascii="Times" w:eastAsia="Times New Roman" w:hAnsi="Times" w:cs="Times New Roman"/>
          <w:sz w:val="36"/>
          <w:szCs w:val="20"/>
          <w:lang w:eastAsia="de-DE"/>
        </w:rPr>
      </w:pPr>
      <w:r w:rsidRPr="005E0F65">
        <w:rPr>
          <w:rFonts w:ascii="Garamond" w:eastAsia="+mn-ea" w:hAnsi="Garamond" w:cs="Garamond"/>
          <w:color w:val="FF0066"/>
          <w:kern w:val="24"/>
          <w:sz w:val="36"/>
          <w:szCs w:val="48"/>
          <w:lang w:eastAsia="de-DE"/>
        </w:rPr>
        <w:t xml:space="preserve">Control, randomize or measure </w:t>
      </w:r>
      <w:r w:rsidRPr="005E0F65">
        <w:rPr>
          <w:rFonts w:ascii="Garamond" w:eastAsia="+mn-ea" w:hAnsi="Garamond" w:cs="Garamond"/>
          <w:color w:val="000000"/>
          <w:kern w:val="24"/>
          <w:sz w:val="36"/>
          <w:szCs w:val="48"/>
          <w:lang w:eastAsia="de-DE"/>
        </w:rPr>
        <w:t xml:space="preserve">all potentially confounding variables </w:t>
      </w:r>
    </w:p>
    <w:p w14:paraId="7474EDE3" w14:textId="77777777" w:rsidR="005E0F65" w:rsidRPr="005E0F65" w:rsidRDefault="003526C0" w:rsidP="005E0F65">
      <w:pPr>
        <w:numPr>
          <w:ilvl w:val="1"/>
          <w:numId w:val="1"/>
        </w:numPr>
        <w:spacing w:after="0" w:line="240" w:lineRule="auto"/>
        <w:ind w:left="2606"/>
        <w:contextualSpacing/>
        <w:rPr>
          <w:rFonts w:ascii="Times" w:eastAsia="Times New Roman" w:hAnsi="Times" w:cs="Times New Roman"/>
          <w:sz w:val="36"/>
          <w:szCs w:val="20"/>
          <w:lang w:eastAsia="de-DE"/>
        </w:rPr>
      </w:pPr>
      <w:r>
        <w:rPr>
          <w:rFonts w:ascii="Garamond" w:eastAsia="+mn-ea" w:hAnsi="Garamond" w:cs="Garamond"/>
          <w:color w:val="FF0066"/>
          <w:kern w:val="24"/>
          <w:sz w:val="36"/>
          <w:szCs w:val="48"/>
          <w:lang w:eastAsia="de-DE"/>
        </w:rPr>
        <w:t xml:space="preserve">Choose optimal balance / selection of variables </w:t>
      </w:r>
      <w:r>
        <w:rPr>
          <w:rFonts w:ascii="Garamond" w:eastAsia="+mn-ea" w:hAnsi="Garamond" w:cs="Garamond"/>
          <w:kern w:val="24"/>
          <w:sz w:val="36"/>
          <w:szCs w:val="48"/>
          <w:lang w:eastAsia="de-DE"/>
        </w:rPr>
        <w:t>according to your hypothesis</w:t>
      </w:r>
    </w:p>
    <w:p w14:paraId="44D72636" w14:textId="77777777" w:rsidR="005E0F65" w:rsidRPr="005E0F65" w:rsidRDefault="005E0F65" w:rsidP="005E0F65">
      <w:pPr>
        <w:numPr>
          <w:ilvl w:val="1"/>
          <w:numId w:val="1"/>
        </w:numPr>
        <w:spacing w:after="0" w:line="240" w:lineRule="auto"/>
        <w:ind w:left="2606"/>
        <w:contextualSpacing/>
        <w:rPr>
          <w:rFonts w:ascii="Times" w:eastAsia="Times New Roman" w:hAnsi="Times" w:cs="Times New Roman"/>
          <w:sz w:val="36"/>
          <w:szCs w:val="20"/>
          <w:lang w:eastAsia="de-DE"/>
        </w:rPr>
      </w:pPr>
      <w:r w:rsidRPr="005E0F65">
        <w:rPr>
          <w:rFonts w:ascii="Garamond" w:eastAsia="+mn-ea" w:hAnsi="Garamond" w:cs="Garamond"/>
          <w:color w:val="FF0066"/>
          <w:kern w:val="24"/>
          <w:sz w:val="36"/>
          <w:szCs w:val="48"/>
          <w:lang w:eastAsia="de-DE"/>
        </w:rPr>
        <w:t>Blocking</w:t>
      </w:r>
      <w:r w:rsidRPr="005E0F65">
        <w:rPr>
          <w:rFonts w:ascii="Garamond" w:eastAsia="+mn-ea" w:hAnsi="Garamond" w:cs="Garamond"/>
          <w:color w:val="000000"/>
          <w:kern w:val="24"/>
          <w:sz w:val="36"/>
          <w:szCs w:val="48"/>
          <w:lang w:eastAsia="de-DE"/>
        </w:rPr>
        <w:t xml:space="preserve"> - try to group treatments together, to reduce effect of, separate replicates </w:t>
      </w:r>
      <w:r w:rsidRPr="005E0F65">
        <w:rPr>
          <w:rFonts w:ascii="Times" w:eastAsia="ＭＳ 明朝" w:hAnsi="Wingdings" w:cs="Times New Roman"/>
          <w:sz w:val="14"/>
          <w:szCs w:val="20"/>
          <w:lang w:eastAsia="de-DE"/>
        </w:rPr>
        <w:sym w:font="Wingdings" w:char="00E0"/>
      </w:r>
      <w:r w:rsidRPr="005E0F65">
        <w:rPr>
          <w:rFonts w:ascii="Garamond" w:eastAsia="+mn-ea" w:hAnsi="Garamond" w:cs="Garamond"/>
          <w:color w:val="000000"/>
          <w:kern w:val="24"/>
          <w:sz w:val="36"/>
          <w:szCs w:val="48"/>
          <w:lang w:eastAsia="de-DE"/>
        </w:rPr>
        <w:t xml:space="preserve"> aim is to make </w:t>
      </w:r>
      <w:r w:rsidRPr="005E0F65">
        <w:rPr>
          <w:rFonts w:ascii="Garamond" w:eastAsia="+mn-ea" w:hAnsi="Garamond" w:cs="Garamond"/>
          <w:color w:val="FF0066"/>
          <w:kern w:val="24"/>
          <w:sz w:val="36"/>
          <w:szCs w:val="48"/>
          <w:lang w:eastAsia="de-DE"/>
        </w:rPr>
        <w:t xml:space="preserve">unmeasured confounding variables equal, </w:t>
      </w:r>
      <w:r w:rsidRPr="005E0F65">
        <w:rPr>
          <w:rFonts w:ascii="Garamond" w:eastAsia="+mn-ea" w:hAnsi="Garamond" w:cs="Garamond"/>
          <w:color w:val="000000"/>
          <w:kern w:val="24"/>
          <w:sz w:val="36"/>
          <w:szCs w:val="48"/>
          <w:lang w:eastAsia="de-DE"/>
        </w:rPr>
        <w:t xml:space="preserve">and </w:t>
      </w:r>
      <w:r w:rsidRPr="005E0F65">
        <w:rPr>
          <w:rFonts w:ascii="Garamond" w:eastAsia="+mn-ea" w:hAnsi="Garamond" w:cs="Garamond"/>
          <w:color w:val="FF0066"/>
          <w:kern w:val="24"/>
          <w:sz w:val="36"/>
          <w:szCs w:val="48"/>
          <w:lang w:eastAsia="de-DE"/>
        </w:rPr>
        <w:t>avoid correlation</w:t>
      </w:r>
    </w:p>
    <w:p w14:paraId="0CE1AC21" w14:textId="4BCB0503" w:rsidR="005E0F65" w:rsidRPr="005E0F65" w:rsidRDefault="005E0F65" w:rsidP="005E0F65">
      <w:pPr>
        <w:numPr>
          <w:ilvl w:val="1"/>
          <w:numId w:val="1"/>
        </w:numPr>
        <w:spacing w:after="0" w:line="240" w:lineRule="auto"/>
        <w:ind w:left="2606"/>
        <w:contextualSpacing/>
        <w:rPr>
          <w:rFonts w:ascii="Times" w:eastAsia="Times New Roman" w:hAnsi="Times" w:cs="Times New Roman"/>
          <w:sz w:val="36"/>
          <w:szCs w:val="20"/>
          <w:lang w:eastAsia="de-DE"/>
        </w:rPr>
      </w:pPr>
      <w:r w:rsidRPr="005E0F65">
        <w:rPr>
          <w:rFonts w:ascii="Garamond" w:eastAsia="+mn-ea" w:hAnsi="Garamond" w:cs="Garamond"/>
          <w:color w:val="000000"/>
          <w:kern w:val="24"/>
          <w:sz w:val="36"/>
          <w:szCs w:val="48"/>
          <w:lang w:eastAsia="de-DE"/>
        </w:rPr>
        <w:t>Minimize work / maximize practicability</w:t>
      </w:r>
      <w:r w:rsidR="006D6C78">
        <w:rPr>
          <w:rFonts w:ascii="Garamond" w:eastAsia="+mn-ea" w:hAnsi="Garamond" w:cs="Garamond"/>
          <w:color w:val="000000"/>
          <w:kern w:val="24"/>
          <w:sz w:val="36"/>
          <w:szCs w:val="48"/>
          <w:lang w:eastAsia="de-DE"/>
        </w:rPr>
        <w:t xml:space="preserve"> – if you can double your samples at the cost of a bit of correlation, it may be worth it</w:t>
      </w:r>
      <w:bookmarkStart w:id="0" w:name="_GoBack"/>
      <w:bookmarkEnd w:id="0"/>
    </w:p>
    <w:p w14:paraId="48951E8B" w14:textId="77777777" w:rsidR="005E0F65" w:rsidRPr="005E0F65" w:rsidRDefault="005E0F65" w:rsidP="005E0F65">
      <w:pPr>
        <w:numPr>
          <w:ilvl w:val="0"/>
          <w:numId w:val="1"/>
        </w:numPr>
        <w:spacing w:after="0" w:line="240" w:lineRule="auto"/>
        <w:ind w:left="1267"/>
        <w:contextualSpacing/>
        <w:rPr>
          <w:rFonts w:ascii="Times" w:eastAsia="Times New Roman" w:hAnsi="Times" w:cs="Times New Roman"/>
          <w:sz w:val="44"/>
          <w:szCs w:val="20"/>
          <w:lang w:eastAsia="de-DE"/>
        </w:rPr>
      </w:pPr>
      <w:r w:rsidRPr="005E0F65">
        <w:rPr>
          <w:rFonts w:ascii="Garamond" w:eastAsia="+mn-ea" w:hAnsi="Garamond" w:cs="Garamond"/>
          <w:color w:val="000000"/>
          <w:kern w:val="24"/>
          <w:sz w:val="44"/>
          <w:szCs w:val="54"/>
          <w:lang w:eastAsia="de-DE"/>
        </w:rPr>
        <w:t>Check</w:t>
      </w:r>
    </w:p>
    <w:p w14:paraId="1BC188F3" w14:textId="77777777" w:rsidR="005E0F65" w:rsidRPr="005E0F65" w:rsidRDefault="005E0F65" w:rsidP="005E0F65">
      <w:pPr>
        <w:numPr>
          <w:ilvl w:val="1"/>
          <w:numId w:val="1"/>
        </w:numPr>
        <w:spacing w:after="0" w:line="240" w:lineRule="auto"/>
        <w:ind w:left="2606"/>
        <w:contextualSpacing/>
        <w:rPr>
          <w:rFonts w:ascii="Times" w:eastAsia="Times New Roman" w:hAnsi="Times" w:cs="Times New Roman"/>
          <w:sz w:val="36"/>
          <w:szCs w:val="20"/>
          <w:lang w:eastAsia="de-DE"/>
        </w:rPr>
      </w:pPr>
      <w:r w:rsidRPr="005E0F65">
        <w:rPr>
          <w:rFonts w:ascii="Garamond" w:eastAsia="+mn-ea" w:hAnsi="Garamond" w:cs="Garamond"/>
          <w:color w:val="000000"/>
          <w:kern w:val="24"/>
          <w:sz w:val="36"/>
          <w:szCs w:val="48"/>
          <w:lang w:eastAsia="de-DE"/>
        </w:rPr>
        <w:t>Play through the processes of collecting your data: simulate it in your mind or in R, make up some data, write it down. Everything seems OK?</w:t>
      </w:r>
    </w:p>
    <w:p w14:paraId="6AAF8C92" w14:textId="77777777" w:rsidR="005E0F65" w:rsidRPr="005E0F65" w:rsidRDefault="005E0F65" w:rsidP="005E0F65">
      <w:pPr>
        <w:numPr>
          <w:ilvl w:val="1"/>
          <w:numId w:val="1"/>
        </w:numPr>
        <w:spacing w:after="0" w:line="240" w:lineRule="auto"/>
        <w:ind w:left="2606"/>
        <w:contextualSpacing/>
        <w:rPr>
          <w:rFonts w:ascii="Times" w:eastAsia="Times New Roman" w:hAnsi="Times" w:cs="Times New Roman"/>
          <w:sz w:val="36"/>
          <w:szCs w:val="20"/>
          <w:lang w:eastAsia="de-DE"/>
        </w:rPr>
      </w:pPr>
      <w:r w:rsidRPr="005E0F65">
        <w:rPr>
          <w:rFonts w:ascii="Garamond" w:eastAsia="+mn-ea" w:hAnsi="Garamond" w:cs="Garamond"/>
          <w:color w:val="000000"/>
          <w:kern w:val="24"/>
          <w:sz w:val="36"/>
          <w:szCs w:val="48"/>
          <w:lang w:eastAsia="de-DE"/>
        </w:rPr>
        <w:t xml:space="preserve">Play through the process of analysing your data. Which method? Can you answer your question? Do a </w:t>
      </w:r>
      <w:r w:rsidRPr="005E0F65">
        <w:rPr>
          <w:rFonts w:ascii="Garamond" w:eastAsia="+mn-ea" w:hAnsi="Garamond" w:cs="Garamond"/>
          <w:color w:val="FF0066"/>
          <w:kern w:val="24"/>
          <w:sz w:val="36"/>
          <w:szCs w:val="48"/>
          <w:lang w:eastAsia="de-DE"/>
        </w:rPr>
        <w:t>power analysis</w:t>
      </w:r>
      <w:r w:rsidRPr="005E0F65">
        <w:rPr>
          <w:rFonts w:ascii="Garamond" w:eastAsia="+mn-ea" w:hAnsi="Garamond" w:cs="Garamond"/>
          <w:color w:val="000000"/>
          <w:kern w:val="24"/>
          <w:sz w:val="36"/>
          <w:szCs w:val="48"/>
          <w:lang w:eastAsia="de-DE"/>
        </w:rPr>
        <w:t>!</w:t>
      </w:r>
    </w:p>
    <w:p w14:paraId="6BB0A304" w14:textId="77777777" w:rsidR="005E0F65" w:rsidRPr="005E0F65" w:rsidRDefault="005E0F65" w:rsidP="005E0F65">
      <w:pPr>
        <w:numPr>
          <w:ilvl w:val="0"/>
          <w:numId w:val="1"/>
        </w:numPr>
        <w:spacing w:after="0" w:line="240" w:lineRule="auto"/>
        <w:ind w:left="1267"/>
        <w:contextualSpacing/>
        <w:rPr>
          <w:rFonts w:ascii="Times" w:eastAsia="Times New Roman" w:hAnsi="Times" w:cs="Times New Roman"/>
          <w:sz w:val="44"/>
          <w:szCs w:val="20"/>
          <w:lang w:eastAsia="de-DE"/>
        </w:rPr>
      </w:pPr>
      <w:r w:rsidRPr="005E0F65">
        <w:rPr>
          <w:rFonts w:ascii="Garamond" w:eastAsia="+mn-ea" w:hAnsi="Garamond" w:cs="Garamond"/>
          <w:color w:val="000000"/>
          <w:kern w:val="24"/>
          <w:sz w:val="44"/>
          <w:szCs w:val="54"/>
          <w:lang w:eastAsia="de-DE"/>
        </w:rPr>
        <w:t>Revise if necessary</w:t>
      </w:r>
    </w:p>
    <w:p w14:paraId="726AB275" w14:textId="77777777" w:rsidR="0024701F" w:rsidRDefault="0024701F"/>
    <w:sectPr w:rsidR="002470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E0CDD"/>
    <w:multiLevelType w:val="hybridMultilevel"/>
    <w:tmpl w:val="6B06629C"/>
    <w:lvl w:ilvl="0" w:tplc="91D05E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6CEF62">
      <w:start w:val="-1639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1A9A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1268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C2A9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D29C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96CC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8C99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A0BC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F65"/>
    <w:rsid w:val="0019690D"/>
    <w:rsid w:val="0024701F"/>
    <w:rsid w:val="003526C0"/>
    <w:rsid w:val="005E0F65"/>
    <w:rsid w:val="006D6C78"/>
    <w:rsid w:val="007900F7"/>
    <w:rsid w:val="007A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43DB6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0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699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11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16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15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193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10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763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935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770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23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6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10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137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79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79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2947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665</Characters>
  <Application>Microsoft Macintosh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Hartig</dc:creator>
  <cp:keywords/>
  <dc:description/>
  <cp:lastModifiedBy>Florian Hartig</cp:lastModifiedBy>
  <cp:revision>4</cp:revision>
  <dcterms:created xsi:type="dcterms:W3CDTF">2015-10-08T21:15:00Z</dcterms:created>
  <dcterms:modified xsi:type="dcterms:W3CDTF">2015-10-08T21:18:00Z</dcterms:modified>
</cp:coreProperties>
</file>