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90A4B1"/>
  <w:body>
    <w:p w14:paraId="53A2E847" w14:textId="5AA14C6B" w:rsidR="00C10517" w:rsidRDefault="001A0832">
      <w:pPr>
        <w:jc w:val="center"/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A2E84A" wp14:editId="20906250">
                <wp:simplePos x="0" y="0"/>
                <wp:positionH relativeFrom="margin">
                  <wp:posOffset>7767527</wp:posOffset>
                </wp:positionH>
                <wp:positionV relativeFrom="paragraph">
                  <wp:posOffset>5955989</wp:posOffset>
                </wp:positionV>
                <wp:extent cx="5010153" cy="1403988"/>
                <wp:effectExtent l="0" t="0" r="0" b="5712"/>
                <wp:wrapSquare wrapText="bothSides"/>
                <wp:docPr id="2458695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3" cy="1403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3A2E870" w14:textId="1BCC7B28" w:rsidR="00C10517" w:rsidRDefault="001A0832">
                            <w:pPr>
                              <w:pStyle w:val="KeinLeerraum"/>
                              <w:rPr>
                                <w:rFonts w:ascii="NotesEsa" w:hAnsi="NotesEsa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</w:pPr>
                            <w:hyperlink r:id="rId6" w:history="1">
                              <w:r w:rsidRPr="001A0832">
                                <w:rPr>
                                  <w:rStyle w:val="Hyperlink"/>
                                  <w:rFonts w:ascii="NotesEsa" w:hAnsi="NotesEsa"/>
                                  <w:bCs/>
                                  <w:sz w:val="19"/>
                                  <w:szCs w:val="19"/>
                                  <w:lang w:val="en-GB"/>
                                </w:rPr>
                                <w:t>Visual Fatigue</w:t>
                              </w:r>
                            </w:hyperlink>
                          </w:p>
                          <w:p w14:paraId="53A2E871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8"/>
                                <w:szCs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MS Gothic" w:eastAsia="MS Gothic" w:hAnsi="MS Gothic"/>
                                <w:sz w:val="18"/>
                                <w:szCs w:val="18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Use dark mode and reduce overall brightness to minimise eye strain</w:t>
                            </w:r>
                          </w:p>
                          <w:p w14:paraId="53A2E872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Maintain consistent brightness and avoid sudden or frequent colour changes</w:t>
                            </w:r>
                          </w:p>
                          <w:p w14:paraId="53A2E873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Prefer low-saturated and low-luminescent colours for large or persistent elements</w:t>
                            </w:r>
                          </w:p>
                          <w:p w14:paraId="53A2E874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Apply natural depth cues and subtle motion parallax to support visual comfort</w:t>
                            </w:r>
                          </w:p>
                          <w:p w14:paraId="53A2E875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Reduce cognitive load with clear guidance and simple visual structures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A2E8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11.6pt;margin-top:469pt;width:394.5pt;height:110.5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" filled="f" stroked="f">
                <v:textbox style="mso-fit-shape-to-text:t">
                  <w:txbxContent>
                    <w:p w14:paraId="53A2E870" w14:textId="1BCC7B28" w:rsidR="00C10517" w:rsidRDefault="001A0832">
                      <w:pPr>
                        <w:pStyle w:val="KeinLeerraum"/>
                        <w:rPr>
                          <w:rFonts w:ascii="NotesEsa" w:hAnsi="NotesEsa"/>
                          <w:b/>
                          <w:bCs/>
                          <w:sz w:val="19"/>
                          <w:szCs w:val="19"/>
                          <w:lang w:val="en-GB"/>
                        </w:rPr>
                      </w:pPr>
                      <w:hyperlink r:id="rId7" w:history="1">
                        <w:r w:rsidRPr="001A0832">
                          <w:rPr>
                            <w:rStyle w:val="Hyperlink"/>
                            <w:rFonts w:ascii="NotesEsa" w:hAnsi="NotesEsa"/>
                            <w:bCs/>
                            <w:sz w:val="19"/>
                            <w:szCs w:val="19"/>
                            <w:lang w:val="en-GB"/>
                          </w:rPr>
                          <w:t>Visual Fatigue</w:t>
                        </w:r>
                      </w:hyperlink>
                    </w:p>
                    <w:p w14:paraId="53A2E871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8"/>
                          <w:szCs w:val="18"/>
                          <w:lang w:val="en-GB"/>
                        </w:rPr>
                        <w:tab/>
                      </w:r>
                      <w:r>
                        <w:rPr>
                          <w:rFonts w:ascii="MS Gothic" w:eastAsia="MS Gothic" w:hAnsi="MS Gothic"/>
                          <w:sz w:val="18"/>
                          <w:szCs w:val="18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Use dark mode and reduce overall brightness to minimise eye strain</w:t>
                      </w:r>
                    </w:p>
                    <w:p w14:paraId="53A2E872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Maintain consistent brightness and avoid sudden or frequent colour changes</w:t>
                      </w:r>
                    </w:p>
                    <w:p w14:paraId="53A2E873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Prefer low-saturated and low-luminescent colours for large or persistent elements</w:t>
                      </w:r>
                    </w:p>
                    <w:p w14:paraId="53A2E874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Apply natural depth cues and subtle motion parallax to support visual comfort</w:t>
                      </w:r>
                    </w:p>
                    <w:p w14:paraId="53A2E875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Reduce cognitive load with clear guidance and simple visual structures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A2E85A" wp14:editId="3E0C91B6">
                <wp:simplePos x="0" y="0"/>
                <wp:positionH relativeFrom="margin">
                  <wp:posOffset>8914927</wp:posOffset>
                </wp:positionH>
                <wp:positionV relativeFrom="paragraph">
                  <wp:posOffset>1666240</wp:posOffset>
                </wp:positionV>
                <wp:extent cx="5343525" cy="1403988"/>
                <wp:effectExtent l="0" t="0" r="0" b="635"/>
                <wp:wrapSquare wrapText="bothSides"/>
                <wp:docPr id="7987815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3525" cy="1403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3A2E8B6" w14:textId="50683C03" w:rsidR="00C10517" w:rsidRDefault="001A0832">
                            <w:pPr>
                              <w:pStyle w:val="KeinLeerraum"/>
                              <w:rPr>
                                <w:rFonts w:ascii="NotesEsa" w:hAnsi="NotesEsa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</w:pPr>
                            <w:hyperlink r:id="rId8" w:history="1">
                              <w:r w:rsidRPr="001A0832">
                                <w:rPr>
                                  <w:rStyle w:val="Hyperlink"/>
                                  <w:rFonts w:ascii="NotesEsa" w:hAnsi="NotesEsa"/>
                                  <w:bCs/>
                                  <w:sz w:val="19"/>
                                  <w:szCs w:val="19"/>
                                  <w:lang w:val="en-GB"/>
                                </w:rPr>
                                <w:t>Colours</w:t>
                              </w:r>
                            </w:hyperlink>
                          </w:p>
                          <w:p w14:paraId="53A2E8B7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8"/>
                                <w:szCs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MS Gothic" w:eastAsia="MS Gothic" w:hAnsi="MS Gothic"/>
                                <w:sz w:val="18"/>
                                <w:szCs w:val="18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Low-saturation and low-luminosity colours are used for comfortable long-term viewing</w:t>
                            </w:r>
                          </w:p>
                          <w:p w14:paraId="53A2E8B8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High-intensity colours are used sparingly and only to guide attention</w:t>
                            </w:r>
                          </w:p>
                          <w:p w14:paraId="53A2E8B9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The colour palette is limited and visually cohesive</w:t>
                            </w:r>
                          </w:p>
                          <w:p w14:paraId="53A2E8BA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Variations of a single hue are used to create depth without clutter</w:t>
                            </w:r>
                          </w:p>
                          <w:p w14:paraId="53A2E8BB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Colour contrast supports readability without causing visual fatigue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2E85A" id="_x0000_s1027" type="#_x0000_t202" style="position:absolute;left:0;text-align:left;margin-left:701.95pt;margin-top:131.2pt;width:420.75pt;height:110.5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" filled="f" stroked="f">
                <v:textbox style="mso-fit-shape-to-text:t">
                  <w:txbxContent>
                    <w:p w14:paraId="53A2E8B6" w14:textId="50683C03" w:rsidR="00C10517" w:rsidRDefault="001A0832">
                      <w:pPr>
                        <w:pStyle w:val="KeinLeerraum"/>
                        <w:rPr>
                          <w:rFonts w:ascii="NotesEsa" w:hAnsi="NotesEsa"/>
                          <w:b/>
                          <w:bCs/>
                          <w:sz w:val="19"/>
                          <w:szCs w:val="19"/>
                          <w:lang w:val="en-GB"/>
                        </w:rPr>
                      </w:pPr>
                      <w:hyperlink r:id="rId9" w:history="1">
                        <w:r w:rsidRPr="001A0832">
                          <w:rPr>
                            <w:rStyle w:val="Hyperlink"/>
                            <w:rFonts w:ascii="NotesEsa" w:hAnsi="NotesEsa"/>
                            <w:bCs/>
                            <w:sz w:val="19"/>
                            <w:szCs w:val="19"/>
                            <w:lang w:val="en-GB"/>
                          </w:rPr>
                          <w:t>Colours</w:t>
                        </w:r>
                      </w:hyperlink>
                    </w:p>
                    <w:p w14:paraId="53A2E8B7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8"/>
                          <w:szCs w:val="18"/>
                          <w:lang w:val="en-GB"/>
                        </w:rPr>
                        <w:tab/>
                      </w:r>
                      <w:r>
                        <w:rPr>
                          <w:rFonts w:ascii="MS Gothic" w:eastAsia="MS Gothic" w:hAnsi="MS Gothic"/>
                          <w:sz w:val="18"/>
                          <w:szCs w:val="18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Low-saturation and low-luminosity colours are used for comfortable long-term viewing</w:t>
                      </w:r>
                    </w:p>
                    <w:p w14:paraId="53A2E8B8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High-intensity colours are used sparingly and only to guide attention</w:t>
                      </w:r>
                    </w:p>
                    <w:p w14:paraId="53A2E8B9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The colour palette is limited and visually cohesive</w:t>
                      </w:r>
                    </w:p>
                    <w:p w14:paraId="53A2E8BA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Variations of a single hue are used to create depth without clutter</w:t>
                      </w:r>
                    </w:p>
                    <w:p w14:paraId="53A2E8BB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Colour contrast supports readability without causing visual fatigue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A2E854" wp14:editId="3EFF88E7">
                <wp:simplePos x="0" y="0"/>
                <wp:positionH relativeFrom="margin">
                  <wp:posOffset>1169833</wp:posOffset>
                </wp:positionH>
                <wp:positionV relativeFrom="paragraph">
                  <wp:posOffset>8955213</wp:posOffset>
                </wp:positionV>
                <wp:extent cx="5219696" cy="1403988"/>
                <wp:effectExtent l="0" t="0" r="0" b="5712"/>
                <wp:wrapSquare wrapText="bothSides"/>
                <wp:docPr id="6019505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696" cy="1403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3A2E899" w14:textId="1ACAF5CA" w:rsidR="00C10517" w:rsidRDefault="001A0832">
                            <w:pPr>
                              <w:pStyle w:val="KeinLeerraum"/>
                              <w:rPr>
                                <w:rFonts w:ascii="NotesEsa" w:hAnsi="NotesEsa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</w:pPr>
                            <w:hyperlink r:id="rId10" w:history="1">
                              <w:r w:rsidRPr="001A0832">
                                <w:rPr>
                                  <w:rStyle w:val="Hyperlink"/>
                                  <w:rFonts w:ascii="NotesEsa" w:hAnsi="NotesEsa"/>
                                  <w:bCs/>
                                  <w:sz w:val="19"/>
                                  <w:szCs w:val="19"/>
                                  <w:lang w:val="en-GB"/>
                                </w:rPr>
                                <w:t>Outside Manipulation</w:t>
                              </w:r>
                            </w:hyperlink>
                          </w:p>
                          <w:p w14:paraId="53A2E89A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8"/>
                                <w:szCs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MS Gothic" w:eastAsia="MS Gothic" w:hAnsi="MS Gothic"/>
                                <w:sz w:val="18"/>
                                <w:szCs w:val="18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Provide consistent instructor tools and workflows across applications</w:t>
                            </w:r>
                          </w:p>
                          <w:p w14:paraId="53A2E89B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Ensure instructors always have clear, easily accessible guidance and reference material</w:t>
                            </w:r>
                          </w:p>
                          <w:p w14:paraId="53A2E89C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Keep instructor interactions simple and avoid complex inputs or confusing hotkeys</w:t>
                            </w:r>
                          </w:p>
                          <w:p w14:paraId="53A2E89D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Provide shared visual context (e.g., mirrored or multiple viewpoints)</w:t>
                            </w:r>
                          </w:p>
                          <w:p w14:paraId="53A2E89E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Enable real-time support and intervention without disrupting the user experience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2E854" id="_x0000_s1028" type="#_x0000_t202" style="position:absolute;left:0;text-align:left;margin-left:92.1pt;margin-top:705.15pt;width:411pt;height:110.55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" filled="f" stroked="f">
                <v:textbox style="mso-fit-shape-to-text:t">
                  <w:txbxContent>
                    <w:p w14:paraId="53A2E899" w14:textId="1ACAF5CA" w:rsidR="00C10517" w:rsidRDefault="001A0832">
                      <w:pPr>
                        <w:pStyle w:val="KeinLeerraum"/>
                        <w:rPr>
                          <w:rFonts w:ascii="NotesEsa" w:hAnsi="NotesEsa"/>
                          <w:b/>
                          <w:bCs/>
                          <w:sz w:val="19"/>
                          <w:szCs w:val="19"/>
                          <w:lang w:val="en-GB"/>
                        </w:rPr>
                      </w:pPr>
                      <w:hyperlink r:id="rId11" w:history="1">
                        <w:r w:rsidRPr="001A0832">
                          <w:rPr>
                            <w:rStyle w:val="Hyperlink"/>
                            <w:rFonts w:ascii="NotesEsa" w:hAnsi="NotesEsa"/>
                            <w:bCs/>
                            <w:sz w:val="19"/>
                            <w:szCs w:val="19"/>
                            <w:lang w:val="en-GB"/>
                          </w:rPr>
                          <w:t>Outside Manipulation</w:t>
                        </w:r>
                      </w:hyperlink>
                    </w:p>
                    <w:p w14:paraId="53A2E89A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8"/>
                          <w:szCs w:val="18"/>
                          <w:lang w:val="en-GB"/>
                        </w:rPr>
                        <w:tab/>
                      </w:r>
                      <w:r>
                        <w:rPr>
                          <w:rFonts w:ascii="MS Gothic" w:eastAsia="MS Gothic" w:hAnsi="MS Gothic"/>
                          <w:sz w:val="18"/>
                          <w:szCs w:val="18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Provide consistent instructor tools and workflows across applications</w:t>
                      </w:r>
                    </w:p>
                    <w:p w14:paraId="53A2E89B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Ensure instructors always have clear, easily accessible guidance and reference material</w:t>
                      </w:r>
                    </w:p>
                    <w:p w14:paraId="53A2E89C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Keep instructor interactions simple and avoid complex inputs or confusing hotkeys</w:t>
                      </w:r>
                    </w:p>
                    <w:p w14:paraId="53A2E89D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Provide shared visual context (e.g., mirrored or multiple viewpoints)</w:t>
                      </w:r>
                    </w:p>
                    <w:p w14:paraId="53A2E89E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Enable real-time support and intervention without disrupting the user experience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327E1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A2E85C" wp14:editId="1CC3D549">
                <wp:simplePos x="0" y="0"/>
                <wp:positionH relativeFrom="margin">
                  <wp:posOffset>8919210</wp:posOffset>
                </wp:positionH>
                <wp:positionV relativeFrom="paragraph">
                  <wp:posOffset>201590</wp:posOffset>
                </wp:positionV>
                <wp:extent cx="5448296" cy="1403988"/>
                <wp:effectExtent l="0" t="0" r="0" b="5712"/>
                <wp:wrapSquare wrapText="bothSides"/>
                <wp:docPr id="14106969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296" cy="1403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3A2E8BD" w14:textId="05159D59" w:rsidR="00C10517" w:rsidRDefault="001A0832">
                            <w:pPr>
                              <w:pStyle w:val="KeinLeerraum"/>
                              <w:rPr>
                                <w:rFonts w:ascii="NotesEsa" w:hAnsi="NotesEsa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</w:pPr>
                            <w:hyperlink r:id="rId12" w:history="1">
                              <w:r w:rsidRPr="001A0832">
                                <w:rPr>
                                  <w:rStyle w:val="Hyperlink"/>
                                  <w:rFonts w:ascii="NotesEsa" w:hAnsi="NotesEsa"/>
                                  <w:bCs/>
                                  <w:sz w:val="19"/>
                                  <w:szCs w:val="19"/>
                                  <w:lang w:val="en-GB"/>
                                </w:rPr>
                                <w:t>Motion Sickness</w:t>
                              </w:r>
                            </w:hyperlink>
                          </w:p>
                          <w:p w14:paraId="53A2E8BE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8"/>
                                <w:szCs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MS Gothic" w:eastAsia="MS Gothic" w:hAnsi="MS Gothic"/>
                                <w:sz w:val="18"/>
                                <w:szCs w:val="18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Align virtual movement with physical motion to reduce sensory conflict</w:t>
                            </w:r>
                          </w:p>
                          <w:p w14:paraId="53A2E8BF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Keep movement smooth and predictable; avoid sudden accelerations or rotations</w:t>
                            </w:r>
                          </w:p>
                          <w:p w14:paraId="53A2E8C0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Use teleportation and controller-based rotation to minimise discomfort</w:t>
                            </w:r>
                          </w:p>
                          <w:p w14:paraId="53A2E8C1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Give users control over movement, rotation, and comfort settings</w:t>
                            </w:r>
                          </w:p>
                          <w:p w14:paraId="53A2E8C2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Apply subtle FOV restriction (e.g., vignette) during movement where appropriate</w:t>
                            </w:r>
                          </w:p>
                          <w:p w14:paraId="53A2E8C3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Support seated experiences and adaptable interaction setups</w:t>
                            </w:r>
                          </w:p>
                          <w:p w14:paraId="53A2E8C4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Encourage breaks and provide a comfortable real-world environment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2E85C" id="_x0000_s1029" type="#_x0000_t202" style="position:absolute;left:0;text-align:left;margin-left:702.3pt;margin-top:15.85pt;width:429pt;height:110.5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" filled="f" stroked="f">
                <v:textbox style="mso-fit-shape-to-text:t">
                  <w:txbxContent>
                    <w:p w14:paraId="53A2E8BD" w14:textId="05159D59" w:rsidR="00C10517" w:rsidRDefault="001A0832">
                      <w:pPr>
                        <w:pStyle w:val="KeinLeerraum"/>
                        <w:rPr>
                          <w:rFonts w:ascii="NotesEsa" w:hAnsi="NotesEsa"/>
                          <w:b/>
                          <w:bCs/>
                          <w:sz w:val="19"/>
                          <w:szCs w:val="19"/>
                          <w:lang w:val="en-GB"/>
                        </w:rPr>
                      </w:pPr>
                      <w:hyperlink r:id="rId13" w:history="1">
                        <w:r w:rsidRPr="001A0832">
                          <w:rPr>
                            <w:rStyle w:val="Hyperlink"/>
                            <w:rFonts w:ascii="NotesEsa" w:hAnsi="NotesEsa"/>
                            <w:bCs/>
                            <w:sz w:val="19"/>
                            <w:szCs w:val="19"/>
                            <w:lang w:val="en-GB"/>
                          </w:rPr>
                          <w:t>Motion Sickness</w:t>
                        </w:r>
                      </w:hyperlink>
                    </w:p>
                    <w:p w14:paraId="53A2E8BE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8"/>
                          <w:szCs w:val="18"/>
                          <w:lang w:val="en-GB"/>
                        </w:rPr>
                        <w:tab/>
                      </w:r>
                      <w:r>
                        <w:rPr>
                          <w:rFonts w:ascii="MS Gothic" w:eastAsia="MS Gothic" w:hAnsi="MS Gothic"/>
                          <w:sz w:val="18"/>
                          <w:szCs w:val="18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Align virtual movement with physical motion to reduce sensory conflict</w:t>
                      </w:r>
                    </w:p>
                    <w:p w14:paraId="53A2E8BF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Keep movement smooth and predictable; avoid sudden accelerations or rotations</w:t>
                      </w:r>
                    </w:p>
                    <w:p w14:paraId="53A2E8C0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Use teleportation and controller-based rotation to minimise discomfort</w:t>
                      </w:r>
                    </w:p>
                    <w:p w14:paraId="53A2E8C1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Give users control over movement, rotation, and comfort settings</w:t>
                      </w:r>
                    </w:p>
                    <w:p w14:paraId="53A2E8C2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Apply subtle FOV restriction (e.g., vignette) during movement where appropriate</w:t>
                      </w:r>
                    </w:p>
                    <w:p w14:paraId="53A2E8C3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Support seated experiences and adaptable interaction setups</w:t>
                      </w:r>
                    </w:p>
                    <w:p w14:paraId="53A2E8C4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Encourage breaks and provide a comfortable real-world environment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327E1">
        <w:rPr>
          <w:noProof/>
        </w:rPr>
        <w:drawing>
          <wp:anchor distT="0" distB="0" distL="114300" distR="114300" simplePos="0" relativeHeight="251695104" behindDoc="0" locked="0" layoutInCell="1" allowOverlap="1" wp14:anchorId="53A2E866" wp14:editId="3ADBDA52">
            <wp:simplePos x="0" y="0"/>
            <wp:positionH relativeFrom="margin">
              <wp:posOffset>6711950</wp:posOffset>
            </wp:positionH>
            <wp:positionV relativeFrom="paragraph">
              <wp:posOffset>329609</wp:posOffset>
            </wp:positionV>
            <wp:extent cx="2665091" cy="2857500"/>
            <wp:effectExtent l="0" t="0" r="0" b="0"/>
            <wp:wrapThrough wrapText="bothSides">
              <wp:wrapPolygon edited="0">
                <wp:start x="16988" y="432"/>
                <wp:lineTo x="7258" y="2160"/>
                <wp:lineTo x="6023" y="2448"/>
                <wp:lineTo x="6177" y="3024"/>
                <wp:lineTo x="4633" y="4320"/>
                <wp:lineTo x="4015" y="5040"/>
                <wp:lineTo x="4015" y="5760"/>
                <wp:lineTo x="6641" y="7632"/>
                <wp:lineTo x="5560" y="7632"/>
                <wp:lineTo x="2625" y="9216"/>
                <wp:lineTo x="2625" y="9936"/>
                <wp:lineTo x="2780" y="12240"/>
                <wp:lineTo x="772" y="14544"/>
                <wp:lineTo x="154" y="15408"/>
                <wp:lineTo x="309" y="15696"/>
                <wp:lineTo x="2316" y="16848"/>
                <wp:lineTo x="2316" y="16992"/>
                <wp:lineTo x="8803" y="19152"/>
                <wp:lineTo x="8957" y="19872"/>
                <wp:lineTo x="9729" y="20448"/>
                <wp:lineTo x="11428" y="21456"/>
                <wp:lineTo x="12972" y="21456"/>
                <wp:lineTo x="13436" y="21168"/>
                <wp:lineTo x="14053" y="19728"/>
                <wp:lineTo x="13899" y="19152"/>
                <wp:lineTo x="12818" y="16848"/>
                <wp:lineTo x="20540" y="16560"/>
                <wp:lineTo x="21003" y="16416"/>
                <wp:lineTo x="18532" y="14544"/>
                <wp:lineTo x="18686" y="13680"/>
                <wp:lineTo x="18223" y="12960"/>
                <wp:lineTo x="16988" y="12240"/>
                <wp:lineTo x="17296" y="11520"/>
                <wp:lineTo x="16679" y="10656"/>
                <wp:lineTo x="15443" y="9936"/>
                <wp:lineTo x="17605" y="9936"/>
                <wp:lineTo x="21157" y="8496"/>
                <wp:lineTo x="21157" y="7056"/>
                <wp:lineTo x="20076" y="6336"/>
                <wp:lineTo x="16833" y="5328"/>
                <wp:lineTo x="17451" y="5328"/>
                <wp:lineTo x="19459" y="3456"/>
                <wp:lineTo x="19304" y="3024"/>
                <wp:lineTo x="20231" y="2160"/>
                <wp:lineTo x="19922" y="1728"/>
                <wp:lineTo x="17760" y="432"/>
                <wp:lineTo x="16988" y="432"/>
              </wp:wrapPolygon>
            </wp:wrapThrough>
            <wp:docPr id="157799002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5091" cy="28575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7327E1">
        <w:rPr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A2E85E" wp14:editId="4F617460">
                <wp:simplePos x="0" y="0"/>
                <wp:positionH relativeFrom="margin">
                  <wp:posOffset>8919210</wp:posOffset>
                </wp:positionH>
                <wp:positionV relativeFrom="paragraph">
                  <wp:posOffset>2731711</wp:posOffset>
                </wp:positionV>
                <wp:extent cx="5410203" cy="1403988"/>
                <wp:effectExtent l="0" t="0" r="0" b="5712"/>
                <wp:wrapSquare wrapText="bothSides"/>
                <wp:docPr id="6540025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3" cy="1403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3A2E8C6" w14:textId="2B122E29" w:rsidR="00C10517" w:rsidRDefault="001A0832">
                            <w:pPr>
                              <w:pStyle w:val="KeinLeerraum"/>
                            </w:pPr>
                            <w:hyperlink r:id="rId15" w:history="1">
                              <w:r w:rsidRPr="001A0832">
                                <w:rPr>
                                  <w:rStyle w:val="Hyperlink"/>
                                  <w:rFonts w:ascii="NotesEsa" w:hAnsi="NotesEsa"/>
                                  <w:bCs/>
                                  <w:sz w:val="20"/>
                                  <w:szCs w:val="20"/>
                                  <w:lang w:val="en-GB"/>
                                </w:rPr>
                                <w:t>Lighting conditions</w:t>
                              </w:r>
                            </w:hyperlink>
                            <w:r>
                              <w:rPr>
                                <w:rFonts w:ascii="NotesEsa" w:hAnsi="NotesEsa"/>
                                <w:sz w:val="20"/>
                                <w:szCs w:val="20"/>
                                <w:lang w:val="en-GB"/>
                              </w:rPr>
                              <w:t xml:space="preserve"> for environments without an atmosphere (e.g. the Moon, outside the ISS)?</w:t>
                            </w:r>
                          </w:p>
                          <w:p w14:paraId="53A2E8C7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8"/>
                                <w:szCs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MS Gothic" w:eastAsia="MS Gothic" w:hAnsi="MS Gothic"/>
                                <w:sz w:val="18"/>
                                <w:szCs w:val="18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Lighting can be adjusted (e.g. sun position, time of day) to suit the scenario</w:t>
                            </w:r>
                          </w:p>
                          <w:p w14:paraId="53A2E8C8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Important objects are well-lit and remain clearly visible at all times</w:t>
                            </w:r>
                          </w:p>
                          <w:p w14:paraId="53A2E8C9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Additional light sources support visibility in dark or shadowed areas</w:t>
                            </w:r>
                          </w:p>
                          <w:p w14:paraId="53A2E8CA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Objects are spaced to prevent shadows from hiding smaller items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2E85E" id="_x0000_s1030" type="#_x0000_t202" style="position:absolute;left:0;text-align:left;margin-left:702.3pt;margin-top:215.1pt;width:426pt;height:110.5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" filled="f" stroked="f">
                <v:textbox style="mso-fit-shape-to-text:t">
                  <w:txbxContent>
                    <w:p w14:paraId="53A2E8C6" w14:textId="2B122E29" w:rsidR="00C10517" w:rsidRDefault="001A0832">
                      <w:pPr>
                        <w:pStyle w:val="KeinLeerraum"/>
                      </w:pPr>
                      <w:hyperlink r:id="rId16" w:history="1">
                        <w:r w:rsidRPr="001A0832">
                          <w:rPr>
                            <w:rStyle w:val="Hyperlink"/>
                            <w:rFonts w:ascii="NotesEsa" w:hAnsi="NotesEsa"/>
                            <w:bCs/>
                            <w:sz w:val="20"/>
                            <w:szCs w:val="20"/>
                            <w:lang w:val="en-GB"/>
                          </w:rPr>
                          <w:t>Lighting conditions</w:t>
                        </w:r>
                      </w:hyperlink>
                      <w:r>
                        <w:rPr>
                          <w:rFonts w:ascii="NotesEsa" w:hAnsi="NotesEsa"/>
                          <w:sz w:val="20"/>
                          <w:szCs w:val="20"/>
                          <w:lang w:val="en-GB"/>
                        </w:rPr>
                        <w:t xml:space="preserve"> for environments without an atmosphere (e.g. the Moon, outside the ISS)?</w:t>
                      </w:r>
                    </w:p>
                    <w:p w14:paraId="53A2E8C7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8"/>
                          <w:szCs w:val="18"/>
                          <w:lang w:val="en-GB"/>
                        </w:rPr>
                        <w:tab/>
                      </w:r>
                      <w:r>
                        <w:rPr>
                          <w:rFonts w:ascii="MS Gothic" w:eastAsia="MS Gothic" w:hAnsi="MS Gothic"/>
                          <w:sz w:val="18"/>
                          <w:szCs w:val="18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Lighting can be adjusted (e.g. sun position, time of day) to suit the scenario</w:t>
                      </w:r>
                    </w:p>
                    <w:p w14:paraId="53A2E8C8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Important objects are well-lit and remain clearly visible at all times</w:t>
                      </w:r>
                    </w:p>
                    <w:p w14:paraId="53A2E8C9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Additional light sources support visibility in dark or shadowed areas</w:t>
                      </w:r>
                    </w:p>
                    <w:p w14:paraId="53A2E8CA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Objects are spaced to prevent shadows from hiding smaller items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327E1">
        <w:rPr>
          <w:noProof/>
        </w:rPr>
        <w:drawing>
          <wp:anchor distT="0" distB="0" distL="114300" distR="114300" simplePos="0" relativeHeight="251685888" behindDoc="0" locked="0" layoutInCell="1" allowOverlap="1" wp14:anchorId="53A2E862" wp14:editId="3CE98FED">
            <wp:simplePos x="0" y="0"/>
            <wp:positionH relativeFrom="margin">
              <wp:posOffset>12640959</wp:posOffset>
            </wp:positionH>
            <wp:positionV relativeFrom="paragraph">
              <wp:posOffset>3575153</wp:posOffset>
            </wp:positionV>
            <wp:extent cx="1504946" cy="2115180"/>
            <wp:effectExtent l="0" t="0" r="0" b="0"/>
            <wp:wrapNone/>
            <wp:docPr id="457732128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4946" cy="21151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7327E1">
        <w:rPr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A2E858" wp14:editId="2964AB30">
                <wp:simplePos x="0" y="0"/>
                <wp:positionH relativeFrom="margin">
                  <wp:posOffset>8916670</wp:posOffset>
                </wp:positionH>
                <wp:positionV relativeFrom="paragraph">
                  <wp:posOffset>3844806</wp:posOffset>
                </wp:positionV>
                <wp:extent cx="3724278" cy="2447921"/>
                <wp:effectExtent l="0" t="0" r="0" b="0"/>
                <wp:wrapSquare wrapText="bothSides"/>
                <wp:docPr id="7160820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278" cy="24479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3A2E8AE" w14:textId="63E0B5F6" w:rsidR="00C10517" w:rsidRDefault="001A0832">
                            <w:pPr>
                              <w:pStyle w:val="KeinLeerraum"/>
                              <w:rPr>
                                <w:rFonts w:ascii="NotesEsa" w:hAnsi="NotesEsa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</w:pPr>
                            <w:hyperlink r:id="rId18" w:history="1">
                              <w:r w:rsidRPr="001A0832">
                                <w:rPr>
                                  <w:rStyle w:val="Hyperlink"/>
                                  <w:rFonts w:ascii="NotesEsa" w:hAnsi="NotesEsa"/>
                                  <w:bCs/>
                                  <w:sz w:val="19"/>
                                  <w:szCs w:val="19"/>
                                  <w:lang w:val="en-GB"/>
                                </w:rPr>
                                <w:t>Accessibility</w:t>
                              </w:r>
                            </w:hyperlink>
                          </w:p>
                          <w:p w14:paraId="53A2E8AF" w14:textId="30EBD8E0" w:rsidR="00C10517" w:rsidRDefault="00000000">
                            <w:pPr>
                              <w:pStyle w:val="KeinLeerraum"/>
                              <w:ind w:left="720"/>
                            </w:pP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Design for diverse users (e.g., left-handed, colourblind,              limited mobility, situational constraints)</w:t>
                            </w:r>
                          </w:p>
                          <w:p w14:paraId="53A2E8B0" w14:textId="77777777" w:rsidR="00C10517" w:rsidRDefault="00000000">
                            <w:pPr>
                              <w:pStyle w:val="KeinLeerraum"/>
                              <w:ind w:left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Support flexible interaction (e.g., seated/standing use, adjustable reach, alternative inputs)</w:t>
                            </w:r>
                          </w:p>
                          <w:p w14:paraId="53A2E8B1" w14:textId="77777777" w:rsidR="00C10517" w:rsidRDefault="00000000">
                            <w:pPr>
                              <w:pStyle w:val="KeinLeerraum"/>
                              <w:ind w:left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Use multimodal communication (visual, audio, haptic) instead of relying on a single sense</w:t>
                            </w:r>
                          </w:p>
                          <w:p w14:paraId="53A2E8B2" w14:textId="77777777" w:rsidR="00C10517" w:rsidRDefault="00000000">
                            <w:pPr>
                              <w:pStyle w:val="KeinLeerraum"/>
                              <w:ind w:left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Provide adjustable difficulty and allow undo/redo to support different skill levels</w:t>
                            </w:r>
                          </w:p>
                          <w:p w14:paraId="53A2E8B3" w14:textId="77777777" w:rsidR="00C10517" w:rsidRDefault="00000000">
                            <w:pPr>
                              <w:pStyle w:val="KeinLeerraum"/>
                              <w:ind w:left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Ensure accessibility features are visible, easy to activate, and introduced during onboarding</w:t>
                            </w:r>
                          </w:p>
                          <w:p w14:paraId="53A2E8B4" w14:textId="77777777" w:rsidR="00C10517" w:rsidRDefault="00000000">
                            <w:pPr>
                              <w:pStyle w:val="KeinLeerraum"/>
                              <w:ind w:left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Avoid placing critical interactions out of reach or requiring precise physical ability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2E858" id="_x0000_s1031" type="#_x0000_t202" style="position:absolute;left:0;text-align:left;margin-left:702.1pt;margin-top:302.75pt;width:293.25pt;height:192.75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" filled="f" stroked="f">
                <v:textbox>
                  <w:txbxContent>
                    <w:p w14:paraId="53A2E8AE" w14:textId="63E0B5F6" w:rsidR="00C10517" w:rsidRDefault="001A0832">
                      <w:pPr>
                        <w:pStyle w:val="KeinLeerraum"/>
                        <w:rPr>
                          <w:rFonts w:ascii="NotesEsa" w:hAnsi="NotesEsa"/>
                          <w:b/>
                          <w:bCs/>
                          <w:sz w:val="19"/>
                          <w:szCs w:val="19"/>
                          <w:lang w:val="en-GB"/>
                        </w:rPr>
                      </w:pPr>
                      <w:hyperlink r:id="rId19" w:history="1">
                        <w:r w:rsidRPr="001A0832">
                          <w:rPr>
                            <w:rStyle w:val="Hyperlink"/>
                            <w:rFonts w:ascii="NotesEsa" w:hAnsi="NotesEsa"/>
                            <w:bCs/>
                            <w:sz w:val="19"/>
                            <w:szCs w:val="19"/>
                            <w:lang w:val="en-GB"/>
                          </w:rPr>
                          <w:t>Accessibility</w:t>
                        </w:r>
                      </w:hyperlink>
                    </w:p>
                    <w:p w14:paraId="53A2E8AF" w14:textId="30EBD8E0" w:rsidR="00C10517" w:rsidRDefault="00000000">
                      <w:pPr>
                        <w:pStyle w:val="KeinLeerraum"/>
                        <w:ind w:left="720"/>
                      </w:pP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Design for diverse users (e.g., left-handed, colourblind,              limited mobility, situational constraints)</w:t>
                      </w:r>
                    </w:p>
                    <w:p w14:paraId="53A2E8B0" w14:textId="77777777" w:rsidR="00C10517" w:rsidRDefault="00000000">
                      <w:pPr>
                        <w:pStyle w:val="KeinLeerraum"/>
                        <w:ind w:left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Support flexible interaction (e.g., seated/standing use, adjustable reach, alternative inputs)</w:t>
                      </w:r>
                    </w:p>
                    <w:p w14:paraId="53A2E8B1" w14:textId="77777777" w:rsidR="00C10517" w:rsidRDefault="00000000">
                      <w:pPr>
                        <w:pStyle w:val="KeinLeerraum"/>
                        <w:ind w:left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Use multimodal communication (visual, audio, haptic) instead of relying on a single sense</w:t>
                      </w:r>
                    </w:p>
                    <w:p w14:paraId="53A2E8B2" w14:textId="77777777" w:rsidR="00C10517" w:rsidRDefault="00000000">
                      <w:pPr>
                        <w:pStyle w:val="KeinLeerraum"/>
                        <w:ind w:left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Provide adjustable difficulty and allow undo/redo to support different skill levels</w:t>
                      </w:r>
                    </w:p>
                    <w:p w14:paraId="53A2E8B3" w14:textId="77777777" w:rsidR="00C10517" w:rsidRDefault="00000000">
                      <w:pPr>
                        <w:pStyle w:val="KeinLeerraum"/>
                        <w:ind w:left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Ensure accessibility features are visible, easy to activate, and introduced during onboarding</w:t>
                      </w:r>
                    </w:p>
                    <w:p w14:paraId="53A2E8B4" w14:textId="77777777" w:rsidR="00C10517" w:rsidRDefault="00000000">
                      <w:pPr>
                        <w:pStyle w:val="KeinLeerraum"/>
                        <w:ind w:left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Avoid placing critical interactions out of reach or requiring precise physical ability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A2E848" wp14:editId="2CA211EF">
                <wp:simplePos x="0" y="0"/>
                <wp:positionH relativeFrom="margin">
                  <wp:posOffset>4968877</wp:posOffset>
                </wp:positionH>
                <wp:positionV relativeFrom="paragraph">
                  <wp:posOffset>4314825</wp:posOffset>
                </wp:positionV>
                <wp:extent cx="4114800" cy="1403988"/>
                <wp:effectExtent l="0" t="0" r="0" b="5712"/>
                <wp:wrapSquare wrapText="bothSides"/>
                <wp:docPr id="14855801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403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3A2E86C" w14:textId="77777777" w:rsidR="00C10517" w:rsidRDefault="00000000">
                            <w:pPr>
                              <w:jc w:val="center"/>
                              <w:rPr>
                                <w:rFonts w:ascii="NotesEsa" w:hAnsi="NotesEsa"/>
                                <w:b/>
                                <w:bCs/>
                                <w:sz w:val="44"/>
                                <w:szCs w:val="44"/>
                                <w:lang w:val="en-GB"/>
                              </w:rPr>
                            </w:pPr>
                            <w:r>
                              <w:rPr>
                                <w:rFonts w:ascii="NotesEsa" w:hAnsi="NotesEsa"/>
                                <w:b/>
                                <w:bCs/>
                                <w:sz w:val="44"/>
                                <w:szCs w:val="44"/>
                                <w:lang w:val="en-GB"/>
                              </w:rPr>
                              <w:t>XR Guidelines Cheat Sheet</w:t>
                            </w:r>
                          </w:p>
                          <w:p w14:paraId="53A2E86D" w14:textId="0ECB8FE6" w:rsidR="00C10517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NotesEsa" w:hAnsi="NotesEsa"/>
                              </w:rPr>
                            </w:pPr>
                            <w:r>
                              <w:rPr>
                                <w:rFonts w:ascii="NotesEsa" w:hAnsi="NotesEsa"/>
                              </w:rPr>
                              <w:t>While it is encourage to check as many boxes as possible, it is not always possible for each application. For more information check out the guidelines via this link</w:t>
                            </w:r>
                            <w:r w:rsidR="001F30BC" w:rsidRPr="001F30BC">
                              <w:rPr>
                                <w:rFonts w:ascii="NotesEsa" w:hAnsi="NotesEsa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NotesEsa" w:hAnsi="NotesEsa"/>
                              </w:rPr>
                              <w:t xml:space="preserve"> </w:t>
                            </w:r>
                            <w:r w:rsidR="001F30BC" w:rsidRPr="001F30BC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https://floriansaling.github.io/eac-ux-guidelines/Guidelines/</w:t>
                            </w:r>
                          </w:p>
                          <w:p w14:paraId="53A2E86E" w14:textId="77777777" w:rsidR="00C10517" w:rsidRDefault="00C10517">
                            <w:pPr>
                              <w:rPr>
                                <w:rFonts w:ascii="NotesEsa" w:hAnsi="NotesEsa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2E848" id="_x0000_s1032" type="#_x0000_t202" style="position:absolute;left:0;text-align:left;margin-left:391.25pt;margin-top:339.75pt;width:324pt;height:110.55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" filled="f" stroked="f">
                <v:textbox style="mso-fit-shape-to-text:t">
                  <w:txbxContent>
                    <w:p w14:paraId="53A2E86C" w14:textId="77777777" w:rsidR="00C10517" w:rsidRDefault="00000000">
                      <w:pPr>
                        <w:jc w:val="center"/>
                        <w:rPr>
                          <w:rFonts w:ascii="NotesEsa" w:hAnsi="NotesEsa"/>
                          <w:b/>
                          <w:bCs/>
                          <w:sz w:val="44"/>
                          <w:szCs w:val="44"/>
                          <w:lang w:val="en-GB"/>
                        </w:rPr>
                      </w:pPr>
                      <w:r>
                        <w:rPr>
                          <w:rFonts w:ascii="NotesEsa" w:hAnsi="NotesEsa"/>
                          <w:b/>
                          <w:bCs/>
                          <w:sz w:val="44"/>
                          <w:szCs w:val="44"/>
                          <w:lang w:val="en-GB"/>
                        </w:rPr>
                        <w:t>XR Guidelines Cheat Sheet</w:t>
                      </w:r>
                    </w:p>
                    <w:p w14:paraId="53A2E86D" w14:textId="0ECB8FE6" w:rsidR="00C10517" w:rsidRDefault="00000000">
                      <w:pPr>
                        <w:spacing w:after="0" w:line="240" w:lineRule="auto"/>
                        <w:jc w:val="center"/>
                        <w:rPr>
                          <w:rFonts w:ascii="NotesEsa" w:hAnsi="NotesEsa"/>
                        </w:rPr>
                      </w:pPr>
                      <w:r>
                        <w:rPr>
                          <w:rFonts w:ascii="NotesEsa" w:hAnsi="NotesEsa"/>
                        </w:rPr>
                        <w:t>While it is encourage to check as many boxes as possible, it is not always possible for each application. For more information check out the guidelines via this link</w:t>
                      </w:r>
                      <w:r w:rsidR="001F30BC" w:rsidRPr="001F30BC">
                        <w:rPr>
                          <w:rFonts w:ascii="NotesEsa" w:hAnsi="NotesEsa"/>
                          <w:lang w:val="en-US"/>
                        </w:rPr>
                        <w:t>:</w:t>
                      </w:r>
                      <w:r>
                        <w:rPr>
                          <w:rFonts w:ascii="NotesEsa" w:hAnsi="NotesEsa"/>
                        </w:rPr>
                        <w:t xml:space="preserve"> </w:t>
                      </w:r>
                      <w:r w:rsidR="001F30BC" w:rsidRPr="001F30BC">
                        <w:rPr>
                          <w:rFonts w:asciiTheme="majorHAnsi" w:hAnsiTheme="majorHAnsi"/>
                          <w:b/>
                          <w:bCs/>
                        </w:rPr>
                        <w:t>https://floriansaling.github.io/eac-ux-guidelines/Guidelines/</w:t>
                      </w:r>
                    </w:p>
                    <w:p w14:paraId="53A2E86E" w14:textId="77777777" w:rsidR="00C10517" w:rsidRDefault="00C10517">
                      <w:pPr>
                        <w:rPr>
                          <w:rFonts w:ascii="NotesEsa" w:hAnsi="NotesEs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A2E84C" wp14:editId="0BC002F9">
                <wp:simplePos x="0" y="0"/>
                <wp:positionH relativeFrom="margin">
                  <wp:posOffset>7914689</wp:posOffset>
                </wp:positionH>
                <wp:positionV relativeFrom="paragraph">
                  <wp:posOffset>7104092</wp:posOffset>
                </wp:positionV>
                <wp:extent cx="5657849" cy="2623815"/>
                <wp:effectExtent l="0" t="0" r="0" b="5085"/>
                <wp:wrapSquare wrapText="bothSides"/>
                <wp:docPr id="4519458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49" cy="2623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3A2E877" w14:textId="2FEF9170" w:rsidR="00C10517" w:rsidRDefault="001A0832">
                            <w:pPr>
                              <w:pStyle w:val="KeinLeerraum"/>
                              <w:rPr>
                                <w:rFonts w:ascii="NotesEsa" w:hAnsi="NotesEsa"/>
                                <w:i/>
                                <w:iCs/>
                                <w:sz w:val="20"/>
                                <w:szCs w:val="20"/>
                                <w:lang w:val="en-GB"/>
                              </w:rPr>
                            </w:pPr>
                            <w:hyperlink r:id="rId20" w:history="1">
                              <w:r w:rsidRPr="001A0832">
                                <w:rPr>
                                  <w:rStyle w:val="Hyperlink"/>
                                  <w:rFonts w:ascii="NotesEsa" w:hAnsi="NotesEsa"/>
                                  <w:i/>
                                  <w:iCs/>
                                  <w:sz w:val="20"/>
                                  <w:szCs w:val="20"/>
                                  <w:lang w:val="en-GB"/>
                                </w:rPr>
                                <w:t>What format of onboarding is the application using?</w:t>
                              </w:r>
                            </w:hyperlink>
                          </w:p>
                          <w:p w14:paraId="53A2E878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8"/>
                                <w:szCs w:val="18"/>
                                <w:lang w:val="en-GB"/>
                              </w:rPr>
                              <w:t xml:space="preserve">         </w:t>
                            </w:r>
                            <w:r>
                              <w:rPr>
                                <w:rFonts w:ascii="MS Gothic" w:eastAsia="MS Gothic" w:hAnsi="MS Gothic"/>
                                <w:sz w:val="18"/>
                                <w:szCs w:val="18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  <w:t>General</w:t>
                            </w:r>
                          </w:p>
                          <w:p w14:paraId="53A2E879" w14:textId="77777777" w:rsidR="00C10517" w:rsidRDefault="00000000">
                            <w:pPr>
                              <w:pStyle w:val="KeinLeerraum"/>
                              <w:ind w:left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>Ensure instructions are always accessible and easy to revisit</w:t>
                            </w:r>
                          </w:p>
                          <w:p w14:paraId="53A2E87A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>Use clear visual cues, diagrams, or tooltips; choose colours carefully to avoid fatigue</w:t>
                            </w:r>
                          </w:p>
                          <w:p w14:paraId="53A2E87B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>Keep instructions simple and readable, matching the user’s environment</w:t>
                            </w:r>
                          </w:p>
                          <w:p w14:paraId="53A2E87C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 xml:space="preserve">         </w:t>
                            </w: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  <w:t>Tutorials</w:t>
                            </w:r>
                          </w:p>
                          <w:p w14:paraId="53A2E87D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>Make tutorials interactive and let users progress at their own pace; include redo/skip options</w:t>
                            </w:r>
                          </w:p>
                          <w:p w14:paraId="53A2E87E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>Provide immediate, specific feedback on user actions to confirm success or guide corrections</w:t>
                            </w:r>
                          </w:p>
                          <w:p w14:paraId="53A2E87F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>Highlight current instructions clearly, e.g., with positioning, arrows, or sound cues</w:t>
                            </w:r>
                          </w:p>
                          <w:p w14:paraId="53A2E880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>Keep content concise and manageable to avoid overwhelming users</w:t>
                            </w:r>
                          </w:p>
                          <w:p w14:paraId="53A2E881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 xml:space="preserve">         </w:t>
                            </w: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  <w:t>Controller Diagram</w:t>
                            </w:r>
                          </w:p>
                          <w:p w14:paraId="53A2E882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>Keep diagrams simple and easy to understand, avoiding excessive text</w:t>
                            </w:r>
                          </w:p>
                          <w:p w14:paraId="53A2E883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>Make diagrams easily accessible or always visible at startup</w:t>
                            </w:r>
                          </w:p>
                          <w:p w14:paraId="53A2E884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 xml:space="preserve">         </w:t>
                            </w: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  <w:t>Virtual Controller with Tooltips</w:t>
                            </w:r>
                          </w:p>
                          <w:p w14:paraId="53A2E885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>Keep tooltip texts short and clear (ideally ≤2 words)</w:t>
                            </w:r>
                          </w:p>
                          <w:p w14:paraId="53A2E886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>Provide flexible access—allow hiding or showing tooltips to avoid blocking the view</w:t>
                            </w:r>
                          </w:p>
                          <w:p w14:paraId="53A2E887" w14:textId="77777777" w:rsidR="00C10517" w:rsidRDefault="00C10517">
                            <w:pPr>
                              <w:pStyle w:val="KeinLeerraum"/>
                              <w:ind w:firstLine="72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2E84C" id="_x0000_s1033" type="#_x0000_t202" style="position:absolute;left:0;text-align:left;margin-left:623.2pt;margin-top:559.4pt;width:445.5pt;height:206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" filled="f" stroked="f">
                <v:textbox>
                  <w:txbxContent>
                    <w:p w14:paraId="53A2E877" w14:textId="2FEF9170" w:rsidR="00C10517" w:rsidRDefault="001A0832">
                      <w:pPr>
                        <w:pStyle w:val="KeinLeerraum"/>
                        <w:rPr>
                          <w:rFonts w:ascii="NotesEsa" w:hAnsi="NotesEsa"/>
                          <w:i/>
                          <w:iCs/>
                          <w:sz w:val="20"/>
                          <w:szCs w:val="20"/>
                          <w:lang w:val="en-GB"/>
                        </w:rPr>
                      </w:pPr>
                      <w:hyperlink r:id="rId21" w:history="1">
                        <w:r w:rsidRPr="001A0832">
                          <w:rPr>
                            <w:rStyle w:val="Hyperlink"/>
                            <w:rFonts w:ascii="NotesEsa" w:hAnsi="NotesEsa"/>
                            <w:i/>
                            <w:iCs/>
                            <w:sz w:val="20"/>
                            <w:szCs w:val="20"/>
                            <w:lang w:val="en-GB"/>
                          </w:rPr>
                          <w:t>What format of onboarding is the application using?</w:t>
                        </w:r>
                      </w:hyperlink>
                    </w:p>
                    <w:p w14:paraId="53A2E878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8"/>
                          <w:szCs w:val="18"/>
                          <w:lang w:val="en-GB"/>
                        </w:rPr>
                        <w:t xml:space="preserve">         </w:t>
                      </w:r>
                      <w:r>
                        <w:rPr>
                          <w:rFonts w:ascii="MS Gothic" w:eastAsia="MS Gothic" w:hAnsi="MS Gothic"/>
                          <w:sz w:val="18"/>
                          <w:szCs w:val="18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b/>
                          <w:bCs/>
                          <w:sz w:val="19"/>
                          <w:szCs w:val="19"/>
                          <w:lang w:val="en-GB"/>
                        </w:rPr>
                        <w:t>General</w:t>
                      </w:r>
                    </w:p>
                    <w:p w14:paraId="53A2E879" w14:textId="77777777" w:rsidR="00C10517" w:rsidRDefault="00000000">
                      <w:pPr>
                        <w:pStyle w:val="KeinLeerraum"/>
                        <w:ind w:left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>Ensure instructions are always accessible and easy to revisit</w:t>
                      </w:r>
                    </w:p>
                    <w:p w14:paraId="53A2E87A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>Use clear visual cues, diagrams, or tooltips; choose colours carefully to avoid fatigue</w:t>
                      </w:r>
                    </w:p>
                    <w:p w14:paraId="53A2E87B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>Keep instructions simple and readable, matching the user’s environment</w:t>
                      </w:r>
                    </w:p>
                    <w:p w14:paraId="53A2E87C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 xml:space="preserve">         </w:t>
                      </w: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b/>
                          <w:bCs/>
                          <w:sz w:val="19"/>
                          <w:szCs w:val="19"/>
                          <w:lang w:val="en-GB"/>
                        </w:rPr>
                        <w:t>Tutorials</w:t>
                      </w:r>
                    </w:p>
                    <w:p w14:paraId="53A2E87D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>Make tutorials interactive and let users progress at their own pace; include redo/skip options</w:t>
                      </w:r>
                    </w:p>
                    <w:p w14:paraId="53A2E87E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>Provide immediate, specific feedback on user actions to confirm success or guide corrections</w:t>
                      </w:r>
                    </w:p>
                    <w:p w14:paraId="53A2E87F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>Highlight current instructions clearly, e.g., with positioning, arrows, or sound cues</w:t>
                      </w:r>
                    </w:p>
                    <w:p w14:paraId="53A2E880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>Keep content concise and manageable to avoid overwhelming users</w:t>
                      </w:r>
                    </w:p>
                    <w:p w14:paraId="53A2E881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 xml:space="preserve">         </w:t>
                      </w: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b/>
                          <w:bCs/>
                          <w:sz w:val="19"/>
                          <w:szCs w:val="19"/>
                          <w:lang w:val="en-GB"/>
                        </w:rPr>
                        <w:t>Controller Diagram</w:t>
                      </w:r>
                    </w:p>
                    <w:p w14:paraId="53A2E882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>Keep diagrams simple and easy to understand, avoiding excessive text</w:t>
                      </w:r>
                    </w:p>
                    <w:p w14:paraId="53A2E883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>Make diagrams easily accessible or always visible at startup</w:t>
                      </w:r>
                    </w:p>
                    <w:p w14:paraId="53A2E884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 xml:space="preserve">         </w:t>
                      </w: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b/>
                          <w:bCs/>
                          <w:sz w:val="19"/>
                          <w:szCs w:val="19"/>
                          <w:lang w:val="en-GB"/>
                        </w:rPr>
                        <w:t>Virtual Controller with Tooltips</w:t>
                      </w:r>
                    </w:p>
                    <w:p w14:paraId="53A2E885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>Keep tooltip texts short and clear (ideally ≤2 words)</w:t>
                      </w:r>
                    </w:p>
                    <w:p w14:paraId="53A2E886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>Provide flexible access—allow hiding or showing tooltips to avoid blocking the view</w:t>
                      </w:r>
                    </w:p>
                    <w:p w14:paraId="53A2E887" w14:textId="77777777" w:rsidR="00C10517" w:rsidRDefault="00C10517">
                      <w:pPr>
                        <w:pStyle w:val="KeinLeerraum"/>
                        <w:ind w:firstLine="72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53A2E84E" wp14:editId="7B231A3E">
            <wp:simplePos x="0" y="0"/>
            <wp:positionH relativeFrom="margin">
              <wp:posOffset>113028</wp:posOffset>
            </wp:positionH>
            <wp:positionV relativeFrom="page">
              <wp:posOffset>8394192</wp:posOffset>
            </wp:positionV>
            <wp:extent cx="2747013" cy="2178045"/>
            <wp:effectExtent l="0" t="0" r="0" b="0"/>
            <wp:wrapThrough wrapText="bothSides">
              <wp:wrapPolygon edited="0">
                <wp:start x="14979" y="378"/>
                <wp:lineTo x="9736" y="945"/>
                <wp:lineTo x="1798" y="2646"/>
                <wp:lineTo x="1798" y="3780"/>
                <wp:lineTo x="1049" y="5480"/>
                <wp:lineTo x="899" y="6803"/>
                <wp:lineTo x="150" y="10961"/>
                <wp:lineTo x="150" y="12283"/>
                <wp:lineTo x="1198" y="12850"/>
                <wp:lineTo x="1198" y="20031"/>
                <wp:lineTo x="1498" y="20787"/>
                <wp:lineTo x="2097" y="21165"/>
                <wp:lineTo x="3146" y="21165"/>
                <wp:lineTo x="5692" y="20787"/>
                <wp:lineTo x="7190" y="20031"/>
                <wp:lineTo x="7040" y="18898"/>
                <wp:lineTo x="6141" y="15874"/>
                <wp:lineTo x="6291" y="12850"/>
                <wp:lineTo x="8688" y="10016"/>
                <wp:lineTo x="18724" y="9827"/>
                <wp:lineTo x="21420" y="9260"/>
                <wp:lineTo x="21121" y="1134"/>
                <wp:lineTo x="20971" y="378"/>
                <wp:lineTo x="14979" y="378"/>
              </wp:wrapPolygon>
            </wp:wrapThrough>
            <wp:docPr id="1101310664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7013" cy="217804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A2E850" wp14:editId="53A2E851">
                <wp:simplePos x="0" y="0"/>
                <wp:positionH relativeFrom="margin">
                  <wp:posOffset>333371</wp:posOffset>
                </wp:positionH>
                <wp:positionV relativeFrom="paragraph">
                  <wp:posOffset>7157401</wp:posOffset>
                </wp:positionV>
                <wp:extent cx="5295903" cy="1403988"/>
                <wp:effectExtent l="0" t="0" r="0" b="5712"/>
                <wp:wrapSquare wrapText="bothSides"/>
                <wp:docPr id="15006537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3" cy="1403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3A2E889" w14:textId="61A70CEF" w:rsidR="00C10517" w:rsidRDefault="001A0832">
                            <w:pPr>
                              <w:pStyle w:val="KeinLeerraum"/>
                              <w:rPr>
                                <w:rFonts w:ascii="NotesEsa" w:hAnsi="NotesEsa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</w:pPr>
                            <w:hyperlink r:id="rId23" w:history="1">
                              <w:r w:rsidRPr="001A0832">
                                <w:rPr>
                                  <w:rStyle w:val="Hyperlink"/>
                                  <w:rFonts w:ascii="NotesEsa" w:hAnsi="NotesEsa"/>
                                  <w:bCs/>
                                  <w:sz w:val="19"/>
                                  <w:szCs w:val="19"/>
                                  <w:lang w:val="en-GB"/>
                                </w:rPr>
                                <w:t>Super Soldier Syndrome</w:t>
                              </w:r>
                            </w:hyperlink>
                          </w:p>
                          <w:p w14:paraId="53A2E88A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8"/>
                                <w:szCs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MS Gothic" w:eastAsia="MS Gothic" w:hAnsi="MS Gothic"/>
                                <w:sz w:val="18"/>
                                <w:szCs w:val="18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Restrict unnecessary interactions to reduce overconfidence and unrealistic behaviour</w:t>
                            </w:r>
                          </w:p>
                          <w:p w14:paraId="53A2E88B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Structure tasks into clear, guided steps to discourage skipping or experimentation</w:t>
                            </w:r>
                          </w:p>
                          <w:p w14:paraId="53A2E88C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Use clear, simple instructions to prevent users from inventing their own procedures</w:t>
                            </w:r>
                          </w:p>
                          <w:p w14:paraId="53A2E88D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Provide explicit, immediate feedback to reinforce correct behaviour and outcomes</w:t>
                            </w:r>
                          </w:p>
                          <w:p w14:paraId="53A2E88E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Enhance realism through multisensory cues to reduce the feeling of “no consequences”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2E850" id="_x0000_s1034" type="#_x0000_t202" style="position:absolute;left:0;text-align:left;margin-left:26.25pt;margin-top:563.55pt;width:417pt;height:110.5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" filled="f" stroked="f">
                <v:textbox style="mso-fit-shape-to-text:t">
                  <w:txbxContent>
                    <w:p w14:paraId="53A2E889" w14:textId="61A70CEF" w:rsidR="00C10517" w:rsidRDefault="001A0832">
                      <w:pPr>
                        <w:pStyle w:val="KeinLeerraum"/>
                        <w:rPr>
                          <w:rFonts w:ascii="NotesEsa" w:hAnsi="NotesEsa"/>
                          <w:b/>
                          <w:bCs/>
                          <w:sz w:val="19"/>
                          <w:szCs w:val="19"/>
                          <w:lang w:val="en-GB"/>
                        </w:rPr>
                      </w:pPr>
                      <w:hyperlink r:id="rId24" w:history="1">
                        <w:r w:rsidRPr="001A0832">
                          <w:rPr>
                            <w:rStyle w:val="Hyperlink"/>
                            <w:rFonts w:ascii="NotesEsa" w:hAnsi="NotesEsa"/>
                            <w:bCs/>
                            <w:sz w:val="19"/>
                            <w:szCs w:val="19"/>
                            <w:lang w:val="en-GB"/>
                          </w:rPr>
                          <w:t>Super Soldier Syndrome</w:t>
                        </w:r>
                      </w:hyperlink>
                    </w:p>
                    <w:p w14:paraId="53A2E88A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8"/>
                          <w:szCs w:val="18"/>
                          <w:lang w:val="en-GB"/>
                        </w:rPr>
                        <w:tab/>
                      </w:r>
                      <w:r>
                        <w:rPr>
                          <w:rFonts w:ascii="MS Gothic" w:eastAsia="MS Gothic" w:hAnsi="MS Gothic"/>
                          <w:sz w:val="18"/>
                          <w:szCs w:val="18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Restrict unnecessary interactions to reduce overconfidence and unrealistic behaviour</w:t>
                      </w:r>
                    </w:p>
                    <w:p w14:paraId="53A2E88B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Structure tasks into clear, guided steps to discourage skipping or experimentation</w:t>
                      </w:r>
                    </w:p>
                    <w:p w14:paraId="53A2E88C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Use clear, simple instructions to prevent users from inventing their own procedures</w:t>
                      </w:r>
                    </w:p>
                    <w:p w14:paraId="53A2E88D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Provide explicit, immediate feedback to reinforce correct behaviour and outcomes</w:t>
                      </w:r>
                    </w:p>
                    <w:p w14:paraId="53A2E88E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Enhance realism through multisensory cues to reduce the feeling of “no consequences”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2E852" wp14:editId="7E2B855C">
                <wp:simplePos x="0" y="0"/>
                <wp:positionH relativeFrom="margin">
                  <wp:posOffset>349886</wp:posOffset>
                </wp:positionH>
                <wp:positionV relativeFrom="paragraph">
                  <wp:posOffset>5895337</wp:posOffset>
                </wp:positionV>
                <wp:extent cx="6134096" cy="1323978"/>
                <wp:effectExtent l="0" t="0" r="0" b="9522"/>
                <wp:wrapSquare wrapText="bothSides"/>
                <wp:docPr id="814155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096" cy="1323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3A2E890" w14:textId="11EFDAD8" w:rsidR="00C10517" w:rsidRDefault="001A0832">
                            <w:pPr>
                              <w:pStyle w:val="KeinLeerraum"/>
                              <w:rPr>
                                <w:rFonts w:ascii="NotesEsa" w:hAnsi="NotesEsa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</w:pPr>
                            <w:hyperlink r:id="rId25" w:history="1">
                              <w:r w:rsidRPr="001A0832">
                                <w:rPr>
                                  <w:rStyle w:val="Hyperlink"/>
                                  <w:rFonts w:ascii="NotesEsa" w:hAnsi="NotesEsa"/>
                                  <w:bCs/>
                                  <w:sz w:val="19"/>
                                  <w:szCs w:val="19"/>
                                  <w:lang w:val="en-GB"/>
                                </w:rPr>
                                <w:t>Interaction Feedback</w:t>
                              </w:r>
                            </w:hyperlink>
                          </w:p>
                          <w:p w14:paraId="53A2E891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8"/>
                                <w:szCs w:val="1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MS Gothic" w:eastAsia="MS Gothic" w:hAnsi="MS Gothic"/>
                                <w:sz w:val="18"/>
                                <w:szCs w:val="18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>Provide Feedback letting the user know their interaction is working</w:t>
                            </w:r>
                          </w:p>
                          <w:p w14:paraId="53A2E892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>Provide Feedback letting the user know what they can do</w:t>
                            </w:r>
                          </w:p>
                          <w:p w14:paraId="53A2E893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>Provide Feedback letting the user know what they just did</w:t>
                            </w:r>
                          </w:p>
                          <w:p w14:paraId="53A2E894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Maintain consistent, predictable feedback patterns across the experience</w:t>
                            </w:r>
                          </w:p>
                          <w:p w14:paraId="53A2E895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Combine visual, auditory, and haptic cues to reinforce interactions and immersion</w:t>
                            </w:r>
                          </w:p>
                          <w:p w14:paraId="53A2E896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Ensure feedback is unambiguous and easy to interpret; highlight cause-and-effect relationships</w:t>
                            </w:r>
                          </w:p>
                          <w:p w14:paraId="53A2E897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Use colour thoughtfully and pair with other modalities; employ billboarding for 2D markers where needed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2E852" id="_x0000_s1035" type="#_x0000_t202" style="position:absolute;left:0;text-align:left;margin-left:27.55pt;margin-top:464.2pt;width:483pt;height:104.2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" filled="f" stroked="f">
                <v:textbox>
                  <w:txbxContent>
                    <w:p w14:paraId="53A2E890" w14:textId="11EFDAD8" w:rsidR="00C10517" w:rsidRDefault="001A0832">
                      <w:pPr>
                        <w:pStyle w:val="KeinLeerraum"/>
                        <w:rPr>
                          <w:rFonts w:ascii="NotesEsa" w:hAnsi="NotesEsa"/>
                          <w:b/>
                          <w:bCs/>
                          <w:sz w:val="19"/>
                          <w:szCs w:val="19"/>
                          <w:lang w:val="en-GB"/>
                        </w:rPr>
                      </w:pPr>
                      <w:hyperlink r:id="rId26" w:history="1">
                        <w:r w:rsidRPr="001A0832">
                          <w:rPr>
                            <w:rStyle w:val="Hyperlink"/>
                            <w:rFonts w:ascii="NotesEsa" w:hAnsi="NotesEsa"/>
                            <w:bCs/>
                            <w:sz w:val="19"/>
                            <w:szCs w:val="19"/>
                            <w:lang w:val="en-GB"/>
                          </w:rPr>
                          <w:t>Interaction Feedback</w:t>
                        </w:r>
                      </w:hyperlink>
                    </w:p>
                    <w:p w14:paraId="53A2E891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8"/>
                          <w:szCs w:val="18"/>
                          <w:lang w:val="en-GB"/>
                        </w:rPr>
                        <w:tab/>
                      </w:r>
                      <w:r>
                        <w:rPr>
                          <w:rFonts w:ascii="MS Gothic" w:eastAsia="MS Gothic" w:hAnsi="MS Gothic"/>
                          <w:sz w:val="18"/>
                          <w:szCs w:val="18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>Provide Feedback letting the user know their interaction is working</w:t>
                      </w:r>
                    </w:p>
                    <w:p w14:paraId="53A2E892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ab/>
                      </w: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>Provide Feedback letting the user know what they can do</w:t>
                      </w:r>
                    </w:p>
                    <w:p w14:paraId="53A2E893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ab/>
                      </w: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>Provide Feedback letting the user know what they just did</w:t>
                      </w:r>
                    </w:p>
                    <w:p w14:paraId="53A2E894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Maintain consistent, predictable feedback patterns across the experience</w:t>
                      </w:r>
                    </w:p>
                    <w:p w14:paraId="53A2E895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Combine visual, auditory, and haptic cues to reinforce interactions and immersion</w:t>
                      </w:r>
                    </w:p>
                    <w:p w14:paraId="53A2E896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Ensure feedback is unambiguous and easy to interpret; highlight cause-and-effect relationships</w:t>
                      </w:r>
                    </w:p>
                    <w:p w14:paraId="53A2E897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Use colour thoughtfully and pair with other modalities; employ billboarding for 2D markers where needed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A2E856" wp14:editId="18C73F6D">
                <wp:simplePos x="0" y="0"/>
                <wp:positionH relativeFrom="margin">
                  <wp:posOffset>352428</wp:posOffset>
                </wp:positionH>
                <wp:positionV relativeFrom="paragraph">
                  <wp:posOffset>3835194</wp:posOffset>
                </wp:positionV>
                <wp:extent cx="4743449" cy="1403988"/>
                <wp:effectExtent l="0" t="0" r="0" b="5712"/>
                <wp:wrapSquare wrapText="bothSides"/>
                <wp:docPr id="9305204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49" cy="1403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3A2E8A0" w14:textId="66D7933A" w:rsidR="00C10517" w:rsidRDefault="001A0832">
                            <w:pPr>
                              <w:pStyle w:val="KeinLeerraum"/>
                            </w:pPr>
                            <w:hyperlink r:id="rId27" w:history="1">
                              <w:r w:rsidRPr="001A0832">
                                <w:rPr>
                                  <w:rStyle w:val="Hyperlink"/>
                                  <w:rFonts w:ascii="NotesEsa" w:hAnsi="NotesEsa"/>
                                  <w:i/>
                                  <w:iCs/>
                                  <w:sz w:val="20"/>
                                  <w:szCs w:val="20"/>
                                  <w:lang w:val="en-GB"/>
                                </w:rPr>
                                <w:t>What kind of interface does my application have?</w:t>
                              </w:r>
                            </w:hyperlink>
                          </w:p>
                          <w:p w14:paraId="53A2E8A1" w14:textId="28764183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  <w:t xml:space="preserve">         </w:t>
                            </w:r>
                            <w:r>
                              <w:rPr>
                                <w:rFonts w:ascii="MS Gothic" w:eastAsia="MS Gothic" w:hAnsi="MS Gothic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hyperlink r:id="rId28" w:history="1">
                              <w:r w:rsidR="00C10517" w:rsidRPr="001A0832">
                                <w:rPr>
                                  <w:rStyle w:val="Hyperlink"/>
                                  <w:rFonts w:ascii="NotesEsa" w:hAnsi="NotesEsa"/>
                                  <w:bCs/>
                                  <w:sz w:val="19"/>
                                  <w:szCs w:val="19"/>
                                  <w:lang w:val="en-GB"/>
                                </w:rPr>
                                <w:t>Diegetic Interfaces</w:t>
                              </w:r>
                            </w:hyperlink>
                          </w:p>
                          <w:p w14:paraId="53A2E8A2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Interactions feel intuitive and mirror real-world behaviour</w:t>
                            </w:r>
                          </w:p>
                          <w:p w14:paraId="53A2E8A3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Actions are simple and low in cognitive effort</w:t>
                            </w:r>
                          </w:p>
                          <w:p w14:paraId="53A2E8A4" w14:textId="77777777" w:rsidR="00C10517" w:rsidRDefault="00000000">
                            <w:pPr>
                              <w:pStyle w:val="KeinLeerraum"/>
                              <w:ind w:left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Interactive objects are clearly distinguishable and well placed</w:t>
                            </w:r>
                          </w:p>
                          <w:p w14:paraId="53A2E8A5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Users receive clear guidance when needed (onboarding or contextual cues)</w:t>
                            </w:r>
                          </w:p>
                          <w:p w14:paraId="53A2E8A6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Every interaction provides clear, appropriate feedback</w:t>
                            </w:r>
                          </w:p>
                          <w:p w14:paraId="53A2E8A7" w14:textId="013FD544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  <w:t xml:space="preserve">         </w:t>
                            </w:r>
                            <w:r>
                              <w:rPr>
                                <w:rFonts w:ascii="MS Gothic" w:eastAsia="MS Gothic" w:hAnsi="MS Gothic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hyperlink r:id="rId29" w:history="1">
                              <w:r w:rsidR="00C10517" w:rsidRPr="001A0832">
                                <w:rPr>
                                  <w:rStyle w:val="Hyperlink"/>
                                  <w:rFonts w:ascii="NotesEsa" w:hAnsi="NotesEsa"/>
                                  <w:bCs/>
                                  <w:sz w:val="19"/>
                                  <w:szCs w:val="19"/>
                                  <w:lang w:val="en-GB"/>
                                </w:rPr>
                                <w:t>Non-diegetic Interfaces</w:t>
                              </w:r>
                            </w:hyperlink>
                          </w:p>
                          <w:p w14:paraId="53A2E8A8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UI is simple, symmetrical, and free of clutter</w:t>
                            </w:r>
                          </w:p>
                          <w:p w14:paraId="53A2E8A9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Elements are clearly grouped and visually distinct (no “floating” confusion)</w:t>
                            </w:r>
                          </w:p>
                          <w:p w14:paraId="53A2E8AA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Text, buttons, and spacing are readable and comfortable to interact with</w:t>
                            </w:r>
                          </w:p>
                          <w:p w14:paraId="53A2E8AB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Key UI is placed within the comfortable viewing zone and at a suitable distance</w:t>
                            </w:r>
                          </w:p>
                          <w:p w14:paraId="53A2E8AC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Feedback and colour use are consistent, readable, and not overwhelming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2E856" id="_x0000_s1036" type="#_x0000_t202" style="position:absolute;left:0;text-align:left;margin-left:27.75pt;margin-top:302pt;width:373.5pt;height:110.5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" filled="f" stroked="f">
                <v:textbox style="mso-fit-shape-to-text:t">
                  <w:txbxContent>
                    <w:p w14:paraId="53A2E8A0" w14:textId="66D7933A" w:rsidR="00C10517" w:rsidRDefault="001A0832">
                      <w:pPr>
                        <w:pStyle w:val="KeinLeerraum"/>
                      </w:pPr>
                      <w:hyperlink r:id="rId30" w:history="1">
                        <w:r w:rsidRPr="001A0832">
                          <w:rPr>
                            <w:rStyle w:val="Hyperlink"/>
                            <w:rFonts w:ascii="NotesEsa" w:hAnsi="NotesEsa"/>
                            <w:i/>
                            <w:iCs/>
                            <w:sz w:val="20"/>
                            <w:szCs w:val="20"/>
                            <w:lang w:val="en-GB"/>
                          </w:rPr>
                          <w:t>What kind of interface does my application have?</w:t>
                        </w:r>
                      </w:hyperlink>
                    </w:p>
                    <w:p w14:paraId="53A2E8A1" w14:textId="28764183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b/>
                          <w:bCs/>
                          <w:sz w:val="19"/>
                          <w:szCs w:val="19"/>
                          <w:lang w:val="en-GB"/>
                        </w:rPr>
                        <w:t xml:space="preserve">         </w:t>
                      </w:r>
                      <w:r>
                        <w:rPr>
                          <w:rFonts w:ascii="MS Gothic" w:eastAsia="MS Gothic" w:hAnsi="MS Gothic"/>
                          <w:b/>
                          <w:bCs/>
                          <w:sz w:val="19"/>
                          <w:szCs w:val="19"/>
                          <w:lang w:val="en-GB"/>
                        </w:rPr>
                        <w:t>☐</w:t>
                      </w:r>
                      <w:hyperlink r:id="rId31" w:history="1">
                        <w:r w:rsidR="00C10517" w:rsidRPr="001A0832">
                          <w:rPr>
                            <w:rStyle w:val="Hyperlink"/>
                            <w:rFonts w:ascii="NotesEsa" w:hAnsi="NotesEsa"/>
                            <w:bCs/>
                            <w:sz w:val="19"/>
                            <w:szCs w:val="19"/>
                            <w:lang w:val="en-GB"/>
                          </w:rPr>
                          <w:t>Diegetic Interfaces</w:t>
                        </w:r>
                      </w:hyperlink>
                    </w:p>
                    <w:p w14:paraId="53A2E8A2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Interactions feel intuitive and mirror real-world behaviour</w:t>
                      </w:r>
                    </w:p>
                    <w:p w14:paraId="53A2E8A3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Actions are simple and low in cognitive effort</w:t>
                      </w:r>
                    </w:p>
                    <w:p w14:paraId="53A2E8A4" w14:textId="77777777" w:rsidR="00C10517" w:rsidRDefault="00000000">
                      <w:pPr>
                        <w:pStyle w:val="KeinLeerraum"/>
                        <w:ind w:left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Interactive objects are clearly distinguishable and well placed</w:t>
                      </w:r>
                    </w:p>
                    <w:p w14:paraId="53A2E8A5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Users receive clear guidance when needed (onboarding or contextual cues)</w:t>
                      </w:r>
                    </w:p>
                    <w:p w14:paraId="53A2E8A6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Every interaction provides clear, appropriate feedback</w:t>
                      </w:r>
                    </w:p>
                    <w:p w14:paraId="53A2E8A7" w14:textId="013FD544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b/>
                          <w:bCs/>
                          <w:sz w:val="19"/>
                          <w:szCs w:val="19"/>
                          <w:lang w:val="en-GB"/>
                        </w:rPr>
                        <w:t xml:space="preserve">         </w:t>
                      </w:r>
                      <w:r>
                        <w:rPr>
                          <w:rFonts w:ascii="MS Gothic" w:eastAsia="MS Gothic" w:hAnsi="MS Gothic"/>
                          <w:b/>
                          <w:bCs/>
                          <w:sz w:val="19"/>
                          <w:szCs w:val="19"/>
                          <w:lang w:val="en-GB"/>
                        </w:rPr>
                        <w:t>☐</w:t>
                      </w:r>
                      <w:hyperlink r:id="rId32" w:history="1">
                        <w:r w:rsidR="00C10517" w:rsidRPr="001A0832">
                          <w:rPr>
                            <w:rStyle w:val="Hyperlink"/>
                            <w:rFonts w:ascii="NotesEsa" w:hAnsi="NotesEsa"/>
                            <w:bCs/>
                            <w:sz w:val="19"/>
                            <w:szCs w:val="19"/>
                            <w:lang w:val="en-GB"/>
                          </w:rPr>
                          <w:t>Non-diegetic Interfaces</w:t>
                        </w:r>
                      </w:hyperlink>
                    </w:p>
                    <w:p w14:paraId="53A2E8A8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UI is simple, symmetrical, and free of clutter</w:t>
                      </w:r>
                    </w:p>
                    <w:p w14:paraId="53A2E8A9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Elements are clearly grouped and visually distinct (no “floating” confusion)</w:t>
                      </w:r>
                    </w:p>
                    <w:p w14:paraId="53A2E8AA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Text, buttons, and spacing are readable and comfortable to interact with</w:t>
                      </w:r>
                    </w:p>
                    <w:p w14:paraId="53A2E8AB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Key UI is placed within the comfortable viewing zone and at a suitable distance</w:t>
                      </w:r>
                    </w:p>
                    <w:p w14:paraId="53A2E8AC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Feedback and colour use are consistent, readable, and not overwhelming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53A2E860" wp14:editId="0EBF1A5E">
            <wp:simplePos x="0" y="0"/>
            <wp:positionH relativeFrom="margin">
              <wp:posOffset>12458700</wp:posOffset>
            </wp:positionH>
            <wp:positionV relativeFrom="paragraph">
              <wp:posOffset>5581012</wp:posOffset>
            </wp:positionV>
            <wp:extent cx="1685925" cy="2537460"/>
            <wp:effectExtent l="0" t="0" r="0" b="0"/>
            <wp:wrapThrough wrapText="bothSides">
              <wp:wrapPolygon edited="0">
                <wp:start x="10007" y="486"/>
                <wp:lineTo x="8054" y="973"/>
                <wp:lineTo x="5614" y="2432"/>
                <wp:lineTo x="5614" y="3405"/>
                <wp:lineTo x="4149" y="6000"/>
                <wp:lineTo x="2197" y="7622"/>
                <wp:lineTo x="1708" y="8108"/>
                <wp:lineTo x="1708" y="8919"/>
                <wp:lineTo x="5369" y="11189"/>
                <wp:lineTo x="3661" y="14108"/>
                <wp:lineTo x="3173" y="15892"/>
                <wp:lineTo x="3173" y="16541"/>
                <wp:lineTo x="1953" y="18973"/>
                <wp:lineTo x="1953" y="20432"/>
                <wp:lineTo x="5125" y="20757"/>
                <wp:lineTo x="16841" y="21081"/>
                <wp:lineTo x="18305" y="21081"/>
                <wp:lineTo x="18549" y="20757"/>
                <wp:lineTo x="18549" y="18973"/>
                <wp:lineTo x="17817" y="15243"/>
                <wp:lineTo x="16841" y="13784"/>
                <wp:lineTo x="15864" y="11189"/>
                <wp:lineTo x="20258" y="8757"/>
                <wp:lineTo x="20746" y="8108"/>
                <wp:lineTo x="19769" y="6973"/>
                <wp:lineTo x="18061" y="6000"/>
                <wp:lineTo x="17085" y="3405"/>
                <wp:lineTo x="17329" y="2432"/>
                <wp:lineTo x="14644" y="973"/>
                <wp:lineTo x="12447" y="486"/>
                <wp:lineTo x="10007" y="486"/>
              </wp:wrapPolygon>
            </wp:wrapThrough>
            <wp:docPr id="924670102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5374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53A2E864" wp14:editId="06B4159A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2238378" cy="2867658"/>
            <wp:effectExtent l="0" t="0" r="0" b="0"/>
            <wp:wrapThrough wrapText="bothSides">
              <wp:wrapPolygon edited="0">
                <wp:start x="11581" y="287"/>
                <wp:lineTo x="9927" y="718"/>
                <wp:lineTo x="6434" y="2296"/>
                <wp:lineTo x="6434" y="2870"/>
                <wp:lineTo x="5331" y="3301"/>
                <wp:lineTo x="4963" y="3875"/>
                <wp:lineTo x="4963" y="5167"/>
                <wp:lineTo x="1654" y="12056"/>
                <wp:lineTo x="919" y="12773"/>
                <wp:lineTo x="551" y="13635"/>
                <wp:lineTo x="735" y="14352"/>
                <wp:lineTo x="5331" y="16649"/>
                <wp:lineTo x="4412" y="17510"/>
                <wp:lineTo x="4044" y="18227"/>
                <wp:lineTo x="4228" y="20237"/>
                <wp:lineTo x="8272" y="21098"/>
                <wp:lineTo x="14890" y="21385"/>
                <wp:lineTo x="16361" y="21385"/>
                <wp:lineTo x="17831" y="21098"/>
                <wp:lineTo x="19486" y="19950"/>
                <wp:lineTo x="19486" y="18801"/>
                <wp:lineTo x="18751" y="17223"/>
                <wp:lineTo x="18567" y="16649"/>
                <wp:lineTo x="20773" y="14352"/>
                <wp:lineTo x="20589" y="12343"/>
                <wp:lineTo x="20221" y="10908"/>
                <wp:lineTo x="17280" y="7463"/>
                <wp:lineTo x="17831" y="5167"/>
                <wp:lineTo x="17648" y="2440"/>
                <wp:lineTo x="13971" y="861"/>
                <wp:lineTo x="12317" y="287"/>
                <wp:lineTo x="11581" y="287"/>
              </wp:wrapPolygon>
            </wp:wrapThrough>
            <wp:docPr id="209246584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8378" cy="286765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3A2E868" wp14:editId="53A2E869">
            <wp:simplePos x="0" y="0"/>
            <wp:positionH relativeFrom="margin">
              <wp:posOffset>190496</wp:posOffset>
            </wp:positionH>
            <wp:positionV relativeFrom="paragraph">
              <wp:posOffset>333371</wp:posOffset>
            </wp:positionV>
            <wp:extent cx="2305046" cy="3157222"/>
            <wp:effectExtent l="0" t="0" r="0" b="0"/>
            <wp:wrapThrough wrapText="bothSides">
              <wp:wrapPolygon edited="0">
                <wp:start x="8214" y="652"/>
                <wp:lineTo x="6607" y="1043"/>
                <wp:lineTo x="3393" y="2346"/>
                <wp:lineTo x="3036" y="3519"/>
                <wp:lineTo x="2678" y="5213"/>
                <wp:lineTo x="3571" y="7168"/>
                <wp:lineTo x="2678" y="8471"/>
                <wp:lineTo x="2321" y="9775"/>
                <wp:lineTo x="3214" y="11339"/>
                <wp:lineTo x="3928" y="20201"/>
                <wp:lineTo x="5714" y="20462"/>
                <wp:lineTo x="9107" y="20722"/>
                <wp:lineTo x="11428" y="20722"/>
                <wp:lineTo x="13928" y="19940"/>
                <wp:lineTo x="13749" y="19680"/>
                <wp:lineTo x="12856" y="17595"/>
                <wp:lineTo x="13035" y="13424"/>
                <wp:lineTo x="15178" y="11339"/>
                <wp:lineTo x="15892" y="11339"/>
                <wp:lineTo x="18392" y="9644"/>
                <wp:lineTo x="18570" y="9253"/>
                <wp:lineTo x="21070" y="7168"/>
                <wp:lineTo x="21249" y="6126"/>
                <wp:lineTo x="19463" y="5344"/>
                <wp:lineTo x="16071" y="5083"/>
                <wp:lineTo x="15535" y="2346"/>
                <wp:lineTo x="11607" y="1043"/>
                <wp:lineTo x="9285" y="652"/>
                <wp:lineTo x="8214" y="652"/>
              </wp:wrapPolygon>
            </wp:wrapThrough>
            <wp:docPr id="169196786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46" cy="315722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A2E86A" wp14:editId="53A2E86B">
                <wp:simplePos x="0" y="0"/>
                <wp:positionH relativeFrom="margin">
                  <wp:posOffset>2125979</wp:posOffset>
                </wp:positionH>
                <wp:positionV relativeFrom="paragraph">
                  <wp:posOffset>58421</wp:posOffset>
                </wp:positionV>
                <wp:extent cx="5038728" cy="1403988"/>
                <wp:effectExtent l="0" t="0" r="0" b="5712"/>
                <wp:wrapSquare wrapText="bothSides"/>
                <wp:docPr id="1360965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28" cy="1403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3A2E8CC" w14:textId="654D69BD" w:rsidR="00C10517" w:rsidRDefault="001A0832">
                            <w:pPr>
                              <w:pStyle w:val="KeinLeerraum"/>
                            </w:pPr>
                            <w:hyperlink r:id="rId36" w:history="1">
                              <w:r w:rsidRPr="001A0832">
                                <w:rPr>
                                  <w:rStyle w:val="Hyperlink"/>
                                  <w:rFonts w:ascii="NotesEsa" w:hAnsi="NotesEsa"/>
                                  <w:i/>
                                  <w:iCs/>
                                  <w:sz w:val="20"/>
                                  <w:szCs w:val="20"/>
                                  <w:lang w:val="en-GB"/>
                                </w:rPr>
                                <w:t>How does the user interact with the application?</w:t>
                              </w:r>
                            </w:hyperlink>
                          </w:p>
                          <w:p w14:paraId="53A2E8CD" w14:textId="586ECFE5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8"/>
                                <w:szCs w:val="18"/>
                                <w:lang w:val="en-GB"/>
                              </w:rPr>
                              <w:t xml:space="preserve">        </w:t>
                            </w:r>
                            <w:r>
                              <w:rPr>
                                <w:rFonts w:ascii="NotesEsa" w:hAnsi="NotesEsa"/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NotesEsa" w:hAnsi="NotesEsa"/>
                                  <w:b/>
                                  <w:bCs/>
                                  <w:sz w:val="18"/>
                                  <w:szCs w:val="18"/>
                                  <w:lang w:val="en-GB"/>
                                </w:rPr>
                                <w:id w:val="-95046634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9B562C">
                                  <w:rPr>
                                    <w:rFonts w:ascii="MS Gothic" w:eastAsia="MS Gothic" w:hAnsi="MS Gothic" w:hint="eastAsia"/>
                                    <w:b/>
                                    <w:bCs/>
                                    <w:sz w:val="18"/>
                                    <w:szCs w:val="18"/>
                                    <w:lang w:val="en-GB"/>
                                  </w:rPr>
                                  <w:t>☐</w:t>
                                </w:r>
                              </w:sdtContent>
                            </w:sdt>
                            <w:hyperlink r:id="rId37" w:history="1">
                              <w:r w:rsidR="00C10517" w:rsidRPr="007327E1">
                                <w:rPr>
                                  <w:rStyle w:val="Hyperlink"/>
                                  <w:rFonts w:ascii="NotesEsa" w:hAnsi="NotesEsa"/>
                                  <w:bCs/>
                                  <w:sz w:val="19"/>
                                  <w:szCs w:val="19"/>
                                  <w:lang w:val="en-GB"/>
                                </w:rPr>
                                <w:t>Controllers</w:t>
                              </w:r>
                            </w:hyperlink>
                          </w:p>
                          <w:p w14:paraId="53A2E8CE" w14:textId="6103251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ab/>
                            </w:r>
                            <w:sdt>
                              <w:sdtPr>
                                <w:rPr>
                                  <w:rFonts w:ascii="NotesEsa" w:hAnsi="NotesEsa"/>
                                  <w:sz w:val="19"/>
                                  <w:szCs w:val="19"/>
                                  <w:lang w:val="en-GB"/>
                                </w:rPr>
                                <w:id w:val="42979230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60A72">
                                  <w:rPr>
                                    <w:rFonts w:ascii="MS Gothic" w:eastAsia="MS Gothic" w:hAnsi="MS Gothic" w:hint="eastAsia"/>
                                    <w:sz w:val="19"/>
                                    <w:szCs w:val="19"/>
                                    <w:lang w:val="en-GB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Controls are simple, intuitive, and consistent across the application</w:t>
                            </w:r>
                          </w:p>
                          <w:p w14:paraId="53A2E8CF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Core actions (move, rotate, grab, select) are easy to learn and clearly mapped</w:t>
                            </w:r>
                          </w:p>
                          <w:p w14:paraId="53A2E8D0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Multiple movement and rotation options are available (e.g. teleport, steering)</w:t>
                            </w:r>
                          </w:p>
                          <w:p w14:paraId="53A2E8D1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Controls support different users (e.g. left-/right-handed use or remapping)</w:t>
                            </w:r>
                          </w:p>
                          <w:p w14:paraId="53A2E8D2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Menu access is easy, consistent, and always available</w:t>
                            </w:r>
                          </w:p>
                          <w:p w14:paraId="53A2E8D3" w14:textId="0718C713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 xml:space="preserve">        </w:t>
                            </w: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 xml:space="preserve"> </w:t>
                            </w:r>
                            <w:hyperlink r:id="rId38" w:history="1">
                              <w:r w:rsidR="00C10517" w:rsidRPr="007327E1">
                                <w:rPr>
                                  <w:rStyle w:val="Hyperlink"/>
                                  <w:rFonts w:ascii="NotesEsa" w:hAnsi="NotesEsa"/>
                                  <w:bCs/>
                                  <w:sz w:val="19"/>
                                  <w:szCs w:val="19"/>
                                  <w:lang w:val="en-GB"/>
                                </w:rPr>
                                <w:t>Voice</w:t>
                              </w:r>
                            </w:hyperlink>
                          </w:p>
                          <w:p w14:paraId="53A2E8D4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Commands are short, simple, and easy to pronounce and remember</w:t>
                            </w:r>
                          </w:p>
                          <w:p w14:paraId="53A2E8D5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Commands are distinct, consistent, and avoid similar-sounding phrases</w:t>
                            </w:r>
                          </w:p>
                          <w:p w14:paraId="53A2E8D6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Voice actions are safe, reversible, and context-aware (only active when needed)</w:t>
                            </w:r>
                          </w:p>
                          <w:p w14:paraId="53A2E8D7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System voice commands are respected and not overridden</w:t>
                            </w:r>
                          </w:p>
                          <w:p w14:paraId="53A2E8D8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Users can access a clear overview of available commands</w:t>
                            </w:r>
                          </w:p>
                          <w:p w14:paraId="53A2E8D9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Voice input is supported by other interaction methods where needed</w:t>
                            </w:r>
                          </w:p>
                          <w:p w14:paraId="53A2E8DA" w14:textId="52CAEA34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 xml:space="preserve">         </w:t>
                            </w: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hyperlink r:id="rId39" w:history="1">
                              <w:r w:rsidR="00C10517" w:rsidRPr="001A0832">
                                <w:rPr>
                                  <w:rStyle w:val="Hyperlink"/>
                                  <w:rFonts w:ascii="NotesEsa" w:hAnsi="NotesEsa"/>
                                  <w:bCs/>
                                  <w:sz w:val="19"/>
                                  <w:szCs w:val="19"/>
                                  <w:lang w:val="en-GB"/>
                                </w:rPr>
                                <w:t>Gaze</w:t>
                              </w:r>
                            </w:hyperlink>
                          </w:p>
                          <w:p w14:paraId="53A2E8DB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Provide subtle feedback and slightly delayed visuals to confirm gaze selection</w:t>
                            </w:r>
                          </w:p>
                          <w:p w14:paraId="53A2E8DC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Combine gaze with other inputs (gesture, voice, controller) for accuracy and control</w:t>
                            </w:r>
                          </w:p>
                          <w:p w14:paraId="53A2E8DD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Use comfortably sized targets and avoid forcing unnatural eye or head movements</w:t>
                            </w:r>
                          </w:p>
                          <w:p w14:paraId="53A2E8DE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Avoid attaching UI elements directly to eye gaze (cursors or overlays)</w:t>
                            </w:r>
                          </w:p>
                          <w:p w14:paraId="53A2E8DF" w14:textId="061A0C90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 xml:space="preserve">        </w:t>
                            </w:r>
                            <w:r>
                              <w:rPr>
                                <w:rFonts w:ascii="NotesEsa" w:hAnsi="NotesEsa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MS Gothic" w:eastAsia="MS Gothic" w:hAnsi="MS Gothic"/>
                                <w:b/>
                                <w:bCs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hyperlink r:id="rId40" w:history="1">
                              <w:r w:rsidR="00C10517" w:rsidRPr="001A0832">
                                <w:rPr>
                                  <w:rStyle w:val="Hyperlink"/>
                                  <w:rFonts w:ascii="NotesEsa" w:hAnsi="NotesEsa"/>
                                  <w:bCs/>
                                  <w:sz w:val="19"/>
                                  <w:szCs w:val="19"/>
                                  <w:lang w:val="en-GB"/>
                                </w:rPr>
                                <w:t>Gestures</w:t>
                              </w:r>
                            </w:hyperlink>
                          </w:p>
                          <w:p w14:paraId="53A2E8E0" w14:textId="77777777" w:rsidR="00C10517" w:rsidRDefault="00000000">
                            <w:pPr>
                              <w:pStyle w:val="KeinLeerraum"/>
                            </w:pP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  <w:lang w:val="en-GB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Use intuitive, real-world gestures that are simple and easy to remember</w:t>
                            </w:r>
                          </w:p>
                          <w:p w14:paraId="53A2E8E1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Design UI cues that naturally suggest how to interact with objects</w:t>
                            </w:r>
                          </w:p>
                          <w:p w14:paraId="53A2E8E2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Limit gesture variety to reduce errors and cognitive load</w:t>
                            </w:r>
                          </w:p>
                          <w:p w14:paraId="53A2E8E3" w14:textId="77777777" w:rsidR="00C10517" w:rsidRDefault="00000000">
                            <w:pPr>
                              <w:pStyle w:val="KeinLeerraum"/>
                              <w:ind w:firstLine="720"/>
                            </w:pPr>
                            <w:r>
                              <w:rPr>
                                <w:rFonts w:ascii="MS Gothic" w:eastAsia="MS Gothic" w:hAnsi="MS Gothic"/>
                                <w:sz w:val="19"/>
                                <w:szCs w:val="19"/>
                              </w:rPr>
                              <w:t>☐</w:t>
                            </w:r>
                            <w:r>
                              <w:rPr>
                                <w:rFonts w:ascii="NotesEsa" w:hAnsi="NotesEsa"/>
                                <w:sz w:val="19"/>
                                <w:szCs w:val="19"/>
                              </w:rPr>
                              <w:t>Combine gestures with tools like eye tracking or hand rays for precision and reach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2E86A" id="_x0000_s1037" type="#_x0000_t202" style="position:absolute;left:0;text-align:left;margin-left:167.4pt;margin-top:4.6pt;width:396.75pt;height:110.5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" filled="f" stroked="f">
                <v:textbox style="mso-fit-shape-to-text:t">
                  <w:txbxContent>
                    <w:p w14:paraId="53A2E8CC" w14:textId="654D69BD" w:rsidR="00C10517" w:rsidRDefault="001A0832">
                      <w:pPr>
                        <w:pStyle w:val="KeinLeerraum"/>
                      </w:pPr>
                      <w:hyperlink r:id="rId41" w:history="1">
                        <w:r w:rsidRPr="001A0832">
                          <w:rPr>
                            <w:rStyle w:val="Hyperlink"/>
                            <w:rFonts w:ascii="NotesEsa" w:hAnsi="NotesEsa"/>
                            <w:i/>
                            <w:iCs/>
                            <w:sz w:val="20"/>
                            <w:szCs w:val="20"/>
                            <w:lang w:val="en-GB"/>
                          </w:rPr>
                          <w:t>How does the user interact with the application?</w:t>
                        </w:r>
                      </w:hyperlink>
                    </w:p>
                    <w:p w14:paraId="53A2E8CD" w14:textId="586ECFE5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8"/>
                          <w:szCs w:val="18"/>
                          <w:lang w:val="en-GB"/>
                        </w:rPr>
                        <w:t xml:space="preserve">        </w:t>
                      </w:r>
                      <w:r>
                        <w:rPr>
                          <w:rFonts w:ascii="NotesEsa" w:hAnsi="NotesEsa"/>
                          <w:b/>
                          <w:bCs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sdt>
                        <w:sdtPr>
                          <w:rPr>
                            <w:rFonts w:ascii="NotesEsa" w:hAnsi="NotesEsa"/>
                            <w:b/>
                            <w:bCs/>
                            <w:sz w:val="18"/>
                            <w:szCs w:val="18"/>
                            <w:lang w:val="en-GB"/>
                          </w:rPr>
                          <w:id w:val="-95046634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9B562C">
                            <w:rPr>
                              <w:rFonts w:ascii="MS Gothic" w:eastAsia="MS Gothic" w:hAnsi="MS Gothic" w:hint="eastAsia"/>
                              <w:b/>
                              <w:bCs/>
                              <w:sz w:val="18"/>
                              <w:szCs w:val="18"/>
                              <w:lang w:val="en-GB"/>
                            </w:rPr>
                            <w:t>☐</w:t>
                          </w:r>
                        </w:sdtContent>
                      </w:sdt>
                      <w:hyperlink r:id="rId42" w:history="1">
                        <w:r w:rsidR="00C10517" w:rsidRPr="007327E1">
                          <w:rPr>
                            <w:rStyle w:val="Hyperlink"/>
                            <w:rFonts w:ascii="NotesEsa" w:hAnsi="NotesEsa"/>
                            <w:bCs/>
                            <w:sz w:val="19"/>
                            <w:szCs w:val="19"/>
                            <w:lang w:val="en-GB"/>
                          </w:rPr>
                          <w:t>Controllers</w:t>
                        </w:r>
                      </w:hyperlink>
                    </w:p>
                    <w:p w14:paraId="53A2E8CE" w14:textId="6103251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ab/>
                      </w:r>
                      <w:sdt>
                        <w:sdtPr>
                          <w:rPr>
                            <w:rFonts w:ascii="NotesEsa" w:hAnsi="NotesEsa"/>
                            <w:sz w:val="19"/>
                            <w:szCs w:val="19"/>
                            <w:lang w:val="en-GB"/>
                          </w:rPr>
                          <w:id w:val="42979230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260A72">
                            <w:rPr>
                              <w:rFonts w:ascii="MS Gothic" w:eastAsia="MS Gothic" w:hAnsi="MS Gothic" w:hint="eastAsia"/>
                              <w:sz w:val="19"/>
                              <w:szCs w:val="19"/>
                              <w:lang w:val="en-GB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Controls are simple, intuitive, and consistent across the application</w:t>
                      </w:r>
                    </w:p>
                    <w:p w14:paraId="53A2E8CF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Core actions (move, rotate, grab, select) are easy to learn and clearly mapped</w:t>
                      </w:r>
                    </w:p>
                    <w:p w14:paraId="53A2E8D0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Multiple movement and rotation options are available (e.g. teleport, steering)</w:t>
                      </w:r>
                    </w:p>
                    <w:p w14:paraId="53A2E8D1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Controls support different users (e.g. left-/right-handed use or remapping)</w:t>
                      </w:r>
                    </w:p>
                    <w:p w14:paraId="53A2E8D2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Menu access is easy, consistent, and always available</w:t>
                      </w:r>
                    </w:p>
                    <w:p w14:paraId="53A2E8D3" w14:textId="0718C713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 xml:space="preserve">        </w:t>
                      </w: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 xml:space="preserve"> </w:t>
                      </w:r>
                      <w:hyperlink r:id="rId43" w:history="1">
                        <w:r w:rsidR="00C10517" w:rsidRPr="007327E1">
                          <w:rPr>
                            <w:rStyle w:val="Hyperlink"/>
                            <w:rFonts w:ascii="NotesEsa" w:hAnsi="NotesEsa"/>
                            <w:bCs/>
                            <w:sz w:val="19"/>
                            <w:szCs w:val="19"/>
                            <w:lang w:val="en-GB"/>
                          </w:rPr>
                          <w:t>Voice</w:t>
                        </w:r>
                      </w:hyperlink>
                    </w:p>
                    <w:p w14:paraId="53A2E8D4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ab/>
                      </w: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Commands are short, simple, and easy to pronounce and remember</w:t>
                      </w:r>
                    </w:p>
                    <w:p w14:paraId="53A2E8D5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Commands are distinct, consistent, and avoid similar-sounding phrases</w:t>
                      </w:r>
                    </w:p>
                    <w:p w14:paraId="53A2E8D6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Voice actions are safe, reversible, and context-aware (only active when needed)</w:t>
                      </w:r>
                    </w:p>
                    <w:p w14:paraId="53A2E8D7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System voice commands are respected and not overridden</w:t>
                      </w:r>
                    </w:p>
                    <w:p w14:paraId="53A2E8D8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Users can access a clear overview of available commands</w:t>
                      </w:r>
                    </w:p>
                    <w:p w14:paraId="53A2E8D9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Voice input is supported by other interaction methods where needed</w:t>
                      </w:r>
                    </w:p>
                    <w:p w14:paraId="53A2E8DA" w14:textId="52CAEA34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 xml:space="preserve">         </w:t>
                      </w: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hyperlink r:id="rId44" w:history="1">
                        <w:r w:rsidR="00C10517" w:rsidRPr="001A0832">
                          <w:rPr>
                            <w:rStyle w:val="Hyperlink"/>
                            <w:rFonts w:ascii="NotesEsa" w:hAnsi="NotesEsa"/>
                            <w:bCs/>
                            <w:sz w:val="19"/>
                            <w:szCs w:val="19"/>
                            <w:lang w:val="en-GB"/>
                          </w:rPr>
                          <w:t>Gaze</w:t>
                        </w:r>
                      </w:hyperlink>
                    </w:p>
                    <w:p w14:paraId="53A2E8DB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ab/>
                      </w: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Provide subtle feedback and slightly delayed visuals to confirm gaze selection</w:t>
                      </w:r>
                    </w:p>
                    <w:p w14:paraId="53A2E8DC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Combine gaze with other inputs (gesture, voice, controller) for accuracy and control</w:t>
                      </w:r>
                    </w:p>
                    <w:p w14:paraId="53A2E8DD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Use comfortably sized targets and avoid forcing unnatural eye or head movements</w:t>
                      </w:r>
                    </w:p>
                    <w:p w14:paraId="53A2E8DE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ab/>
                      </w: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Avoid attaching UI elements directly to eye gaze (cursors or overlays)</w:t>
                      </w:r>
                    </w:p>
                    <w:p w14:paraId="53A2E8DF" w14:textId="061A0C90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 xml:space="preserve">        </w:t>
                      </w:r>
                      <w:r>
                        <w:rPr>
                          <w:rFonts w:ascii="NotesEsa" w:hAnsi="NotesEsa"/>
                          <w:b/>
                          <w:bCs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MS Gothic" w:eastAsia="MS Gothic" w:hAnsi="MS Gothic"/>
                          <w:b/>
                          <w:bCs/>
                          <w:sz w:val="19"/>
                          <w:szCs w:val="19"/>
                          <w:lang w:val="en-GB"/>
                        </w:rPr>
                        <w:t>☐</w:t>
                      </w:r>
                      <w:hyperlink r:id="rId45" w:history="1">
                        <w:r w:rsidR="00C10517" w:rsidRPr="001A0832">
                          <w:rPr>
                            <w:rStyle w:val="Hyperlink"/>
                            <w:rFonts w:ascii="NotesEsa" w:hAnsi="NotesEsa"/>
                            <w:bCs/>
                            <w:sz w:val="19"/>
                            <w:szCs w:val="19"/>
                            <w:lang w:val="en-GB"/>
                          </w:rPr>
                          <w:t>Gestures</w:t>
                        </w:r>
                      </w:hyperlink>
                    </w:p>
                    <w:p w14:paraId="53A2E8E0" w14:textId="77777777" w:rsidR="00C10517" w:rsidRDefault="00000000">
                      <w:pPr>
                        <w:pStyle w:val="KeinLeerraum"/>
                      </w:pPr>
                      <w:r>
                        <w:rPr>
                          <w:rFonts w:ascii="NotesEsa" w:hAnsi="NotesEsa"/>
                          <w:sz w:val="19"/>
                          <w:szCs w:val="19"/>
                          <w:lang w:val="en-GB"/>
                        </w:rPr>
                        <w:tab/>
                      </w: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  <w:lang w:val="en-GB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Use intuitive, real-world gestures that are simple and easy to remember</w:t>
                      </w:r>
                    </w:p>
                    <w:p w14:paraId="53A2E8E1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Design UI cues that naturally suggest how to interact with objects</w:t>
                      </w:r>
                    </w:p>
                    <w:p w14:paraId="53A2E8E2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Limit gesture variety to reduce errors and cognitive load</w:t>
                      </w:r>
                    </w:p>
                    <w:p w14:paraId="53A2E8E3" w14:textId="77777777" w:rsidR="00C10517" w:rsidRDefault="00000000">
                      <w:pPr>
                        <w:pStyle w:val="KeinLeerraum"/>
                        <w:ind w:firstLine="720"/>
                      </w:pPr>
                      <w:r>
                        <w:rPr>
                          <w:rFonts w:ascii="MS Gothic" w:eastAsia="MS Gothic" w:hAnsi="MS Gothic"/>
                          <w:sz w:val="19"/>
                          <w:szCs w:val="19"/>
                        </w:rPr>
                        <w:t>☐</w:t>
                      </w:r>
                      <w:r>
                        <w:rPr>
                          <w:rFonts w:ascii="NotesEsa" w:hAnsi="NotesEsa"/>
                          <w:sz w:val="19"/>
                          <w:szCs w:val="19"/>
                        </w:rPr>
                        <w:t>Combine gestures with tools like eye tracking or hand rays for precision and reach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C10517">
      <w:pgSz w:w="23811" w:h="16838" w:orient="landscape"/>
      <w:pgMar w:top="567" w:right="720" w:bottom="567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987BC" w14:textId="77777777" w:rsidR="004A2900" w:rsidRDefault="004A2900">
      <w:pPr>
        <w:spacing w:after="0" w:line="240" w:lineRule="auto"/>
      </w:pPr>
      <w:r>
        <w:separator/>
      </w:r>
    </w:p>
  </w:endnote>
  <w:endnote w:type="continuationSeparator" w:id="0">
    <w:p w14:paraId="74C3DF1F" w14:textId="77777777" w:rsidR="004A2900" w:rsidRDefault="004A2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esEsa">
    <w:altName w:val="Calibri"/>
    <w:panose1 w:val="00000000000000000000"/>
    <w:charset w:val="00"/>
    <w:family w:val="modern"/>
    <w:notTrueType/>
    <w:pitch w:val="variable"/>
    <w:sig w:usb0="800000EF" w:usb1="4000206A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A7903" w14:textId="77777777" w:rsidR="004A2900" w:rsidRDefault="004A290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EA7C930" w14:textId="77777777" w:rsidR="004A2900" w:rsidRDefault="004A29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cumentProtection w:edit="forms" w:enforcement="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17"/>
    <w:rsid w:val="000E2B49"/>
    <w:rsid w:val="001159C6"/>
    <w:rsid w:val="0013034F"/>
    <w:rsid w:val="001A0832"/>
    <w:rsid w:val="001F30BC"/>
    <w:rsid w:val="001F6F78"/>
    <w:rsid w:val="00260A72"/>
    <w:rsid w:val="004A2900"/>
    <w:rsid w:val="004E7251"/>
    <w:rsid w:val="005B689E"/>
    <w:rsid w:val="00691B46"/>
    <w:rsid w:val="00695921"/>
    <w:rsid w:val="007327E1"/>
    <w:rsid w:val="00964090"/>
    <w:rsid w:val="009B562C"/>
    <w:rsid w:val="00C10517"/>
    <w:rsid w:val="00CC4F8B"/>
    <w:rsid w:val="00D14E4E"/>
    <w:rsid w:val="00F47258"/>
    <w:rsid w:val="00F6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a0b1bc,#90a4b1,#8297a5"/>
    </o:shapedefaults>
    <o:shapelayout v:ext="edit">
      <o:idmap v:ext="edit" data="1"/>
    </o:shapelayout>
  </w:shapeDefaults>
  <w:decimalSymbol w:val=","/>
  <w:listSeparator w:val=";"/>
  <w14:docId w14:val="53A2E847"/>
  <w15:docId w15:val="{10B301CD-2E60-4EFB-AE0C-6D4031910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berschrift7">
    <w:name w:val="heading 7"/>
    <w:basedOn w:val="Standard"/>
    <w:next w:val="Standard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berschrift8">
    <w:name w:val="heading 8"/>
    <w:basedOn w:val="Standard"/>
    <w:next w:val="Standard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berschrift9">
    <w:name w:val="heading 9"/>
    <w:basedOn w:val="Standard"/>
    <w:next w:val="Standard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ing1Char">
    <w:name w:val="Heading 1 Char"/>
    <w:basedOn w:val="Absatz-Standardschriftar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Absatz-Standardschriftar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Absatz-Standardschriftar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Absatz-Standardschriftar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Absatz-Standardschriftart"/>
    <w:rPr>
      <w:rFonts w:eastAsia="Times New Roman" w:cs="Times New Roman"/>
      <w:color w:val="0F4761"/>
    </w:rPr>
  </w:style>
  <w:style w:type="character" w:customStyle="1" w:styleId="Heading6Char">
    <w:name w:val="Heading 6 Char"/>
    <w:basedOn w:val="Absatz-Standardschriftar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Absatz-Standardschriftart"/>
    <w:rPr>
      <w:rFonts w:eastAsia="Times New Roman" w:cs="Times New Roman"/>
      <w:color w:val="595959"/>
    </w:rPr>
  </w:style>
  <w:style w:type="character" w:customStyle="1" w:styleId="Heading8Char">
    <w:name w:val="Heading 8 Char"/>
    <w:basedOn w:val="Absatz-Standardschriftar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Absatz-Standardschriftart"/>
    <w:rPr>
      <w:rFonts w:eastAsia="Times New Roman" w:cs="Times New Roman"/>
      <w:color w:val="272727"/>
    </w:rPr>
  </w:style>
  <w:style w:type="paragraph" w:styleId="Titel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Absatz-Standardschriftar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Untertitel">
    <w:name w:val="Subtitle"/>
    <w:basedOn w:val="Standard"/>
    <w:next w:val="Standard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Absatz-Standardschriftart"/>
    <w:rPr>
      <w:rFonts w:eastAsia="Times New Roman" w:cs="Times New Roman"/>
      <w:color w:val="595959"/>
      <w:spacing w:val="15"/>
      <w:sz w:val="28"/>
      <w:szCs w:val="28"/>
    </w:rPr>
  </w:style>
  <w:style w:type="paragraph" w:styleId="Zitat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Absatz-Standardschriftart"/>
    <w:rPr>
      <w:i/>
      <w:iCs/>
      <w:color w:val="404040"/>
    </w:rPr>
  </w:style>
  <w:style w:type="paragraph" w:styleId="Listenabsatz">
    <w:name w:val="List Paragraph"/>
    <w:basedOn w:val="Standard"/>
    <w:pPr>
      <w:ind w:left="720"/>
      <w:contextualSpacing/>
    </w:pPr>
  </w:style>
  <w:style w:type="character" w:styleId="IntensiveHervorhebung">
    <w:name w:val="Intense Emphasis"/>
    <w:basedOn w:val="Absatz-Standardschriftart"/>
    <w:rPr>
      <w:i/>
      <w:iCs/>
      <w:color w:val="0F4761"/>
    </w:rPr>
  </w:style>
  <w:style w:type="paragraph" w:styleId="IntensivesZitat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Absatz-Standardschriftart"/>
    <w:rPr>
      <w:i/>
      <w:iCs/>
      <w:color w:val="0F4761"/>
    </w:rPr>
  </w:style>
  <w:style w:type="character" w:styleId="IntensiverVerweis">
    <w:name w:val="Intense Reference"/>
    <w:basedOn w:val="Absatz-Standardschriftart"/>
    <w:rPr>
      <w:b/>
      <w:bCs/>
      <w:smallCaps/>
      <w:color w:val="0F4761"/>
      <w:spacing w:val="5"/>
    </w:rPr>
  </w:style>
  <w:style w:type="paragraph" w:styleId="StandardWeb">
    <w:name w:val="Normal (Web)"/>
    <w:basedOn w:val="Standard"/>
    <w:rPr>
      <w:rFonts w:ascii="Times New Roman" w:hAnsi="Times New Roman"/>
    </w:rPr>
  </w:style>
  <w:style w:type="paragraph" w:styleId="KeinLeerraum">
    <w:name w:val="No Spacing"/>
    <w:pPr>
      <w:suppressAutoHyphens/>
      <w:spacing w:after="0" w:line="240" w:lineRule="auto"/>
    </w:pPr>
  </w:style>
  <w:style w:type="character" w:styleId="Hyperlink">
    <w:name w:val="Hyperlink"/>
    <w:basedOn w:val="Absatz-Standardschriftart"/>
    <w:uiPriority w:val="99"/>
    <w:unhideWhenUsed/>
    <w:rsid w:val="001A0832"/>
    <w:rPr>
      <w:b/>
      <w:color w:val="000000" w:themeColor="text1"/>
      <w:u w:val="non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327E1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7327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lab.esa.int/VR_LAB_EAC/ux-guidelines/-/wikis/Guidelines/4.-User-Comfort/Motion-Sickness" TargetMode="External"/><Relationship Id="rId18" Type="http://schemas.openxmlformats.org/officeDocument/2006/relationships/hyperlink" Target="https://gitlab.esa.int/VR_LAB_EAC/ux-guidelines/-/wikis/Guidelines/4.-User-Comfort/Accessibility" TargetMode="External"/><Relationship Id="rId26" Type="http://schemas.openxmlformats.org/officeDocument/2006/relationships/hyperlink" Target="https://gitlab.esa.int/VR_LAB_EAC/ux-guidelines/-/wikis/Guidelines/2.-Interaction-Design/Interaction-Feedback" TargetMode="External"/><Relationship Id="rId39" Type="http://schemas.openxmlformats.org/officeDocument/2006/relationships/hyperlink" Target="https://gitlab.esa.int/VR_LAB_EAC/ux-guidelines/-/wikis/Guidelines/Interaction-Design/Input-Methods/Gaze" TargetMode="External"/><Relationship Id="rId21" Type="http://schemas.openxmlformats.org/officeDocument/2006/relationships/hyperlink" Target="https://gitlab.esa.int/VR_LAB_EAC/ux-guidelines/-/wikis/Guidelines/3.-User-Support-&amp;-Control/Onboarding" TargetMode="External"/><Relationship Id="rId34" Type="http://schemas.openxmlformats.org/officeDocument/2006/relationships/image" Target="media/image5.png"/><Relationship Id="rId42" Type="http://schemas.openxmlformats.org/officeDocument/2006/relationships/hyperlink" Target="https://gitlab.esa.int/VR_LAB_EAC/ux-guidelines/-/wikis/Guidelines/Interaction-Design/Mapping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gitlab.esa.int/VR_LAB_EAC/ux-guidelines/-/wikis/Guidelines/4.-User-Comfort/Visual-Fatigu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lab.esa.int/VR_LAB_EAC/ux-guidelines/-/wikis/Guidelines/1.-Visual-Design-&amp;-Presentation/Space-Lighting-Conditions" TargetMode="External"/><Relationship Id="rId29" Type="http://schemas.openxmlformats.org/officeDocument/2006/relationships/hyperlink" Target="https://gitlab.esa.int/VR_LAB_EAC/ux-guidelines/-/wikis/Guidelines/1.-Visual-Design-&amp;-Presentation/Graphical-User-Interface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lab.esa.int/VR_LAB_EAC/ux-guidelines/-/wikis/Guidelines/4.-User-Comfort/Visual-Fatigue" TargetMode="External"/><Relationship Id="rId11" Type="http://schemas.openxmlformats.org/officeDocument/2006/relationships/hyperlink" Target="https://gitlab.esa.int/VR_LAB_EAC/ux-guidelines/-/wikis/Guidelines/3.-User-Support-&amp;-Control/Outside-Manipulation" TargetMode="External"/><Relationship Id="rId24" Type="http://schemas.openxmlformats.org/officeDocument/2006/relationships/hyperlink" Target="https://gitlab.esa.int/VR_LAB_EAC/ux-guidelines/-/wikis/Guidelines/3.-User-Support-&amp;-Control/Super-Soldier-Syndrome" TargetMode="External"/><Relationship Id="rId32" Type="http://schemas.openxmlformats.org/officeDocument/2006/relationships/hyperlink" Target="https://gitlab.esa.int/VR_LAB_EAC/ux-guidelines/-/wikis/Guidelines/1.-Visual-Design-&amp;-Presentation/Graphical-User-Interface" TargetMode="External"/><Relationship Id="rId37" Type="http://schemas.openxmlformats.org/officeDocument/2006/relationships/hyperlink" Target="https://gitlab.esa.int/VR_LAB_EAC/ux-guidelines/-/wikis/Guidelines/Interaction-Design/Mapping" TargetMode="External"/><Relationship Id="rId40" Type="http://schemas.openxmlformats.org/officeDocument/2006/relationships/hyperlink" Target="https://gitlab.esa.int/VR_LAB_EAC/ux-guidelines/-/wikis/Guidelines/Interaction-Design/Input-Methods/Gestures" TargetMode="External"/><Relationship Id="rId45" Type="http://schemas.openxmlformats.org/officeDocument/2006/relationships/hyperlink" Target="https://gitlab.esa.int/VR_LAB_EAC/ux-guidelines/-/wikis/Guidelines/Interaction-Design/Input-Methods/Gestures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gitlab.esa.int/VR_LAB_EAC/ux-guidelines/-/wikis/Guidelines/1.-Visual-Design-&amp;-Presentation/Space-Lighting-Conditions" TargetMode="External"/><Relationship Id="rId23" Type="http://schemas.openxmlformats.org/officeDocument/2006/relationships/hyperlink" Target="https://gitlab.esa.int/VR_LAB_EAC/ux-guidelines/-/wikis/Guidelines/3.-User-Support-&amp;-Control/Super-Soldier-Syndrome" TargetMode="External"/><Relationship Id="rId28" Type="http://schemas.openxmlformats.org/officeDocument/2006/relationships/hyperlink" Target="https://gitlab.esa.int/VR_LAB_EAC/ux-guidelines/-/wikis/Guidelines/Diegetic-Interfaces" TargetMode="External"/><Relationship Id="rId36" Type="http://schemas.openxmlformats.org/officeDocument/2006/relationships/hyperlink" Target="https://gitlab.esa.int/VR_LAB_EAC/ux-guidelines/-/wikis/Guidelines/Interaction-Design/Input-Methods" TargetMode="External"/><Relationship Id="rId10" Type="http://schemas.openxmlformats.org/officeDocument/2006/relationships/hyperlink" Target="https://gitlab.esa.int/VR_LAB_EAC/ux-guidelines/-/wikis/Guidelines/3.-User-Support-&amp;-Control/Outside-Manipulation" TargetMode="External"/><Relationship Id="rId19" Type="http://schemas.openxmlformats.org/officeDocument/2006/relationships/hyperlink" Target="https://gitlab.esa.int/VR_LAB_EAC/ux-guidelines/-/wikis/Guidelines/4.-User-Comfort/Accessibility" TargetMode="External"/><Relationship Id="rId31" Type="http://schemas.openxmlformats.org/officeDocument/2006/relationships/hyperlink" Target="https://gitlab.esa.int/VR_LAB_EAC/ux-guidelines/-/wikis/Guidelines/Diegetic-Interfaces" TargetMode="External"/><Relationship Id="rId44" Type="http://schemas.openxmlformats.org/officeDocument/2006/relationships/hyperlink" Target="https://gitlab.esa.int/VR_LAB_EAC/ux-guidelines/-/wikis/Guidelines/Interaction-Design/Input-Methods/Gaze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lab.esa.int/VR_LAB_EAC/ux-guidelines/-/wikis/Guidelines/1.-Visual-Design-&amp;-Presentation/Colours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3.png"/><Relationship Id="rId27" Type="http://schemas.openxmlformats.org/officeDocument/2006/relationships/hyperlink" Target="https://gitlab.esa.int/VR_LAB_EAC/ux-guidelines/-/wikis/Guidelines/Visual-Design-&amp;-Presentation/Diegetic-and-Non-Diegetic-Interfaces" TargetMode="External"/><Relationship Id="rId30" Type="http://schemas.openxmlformats.org/officeDocument/2006/relationships/hyperlink" Target="https://gitlab.esa.int/VR_LAB_EAC/ux-guidelines/-/wikis/Guidelines/Visual-Design-&amp;-Presentation/Diegetic-and-Non-Diegetic-Interfaces" TargetMode="External"/><Relationship Id="rId35" Type="http://schemas.openxmlformats.org/officeDocument/2006/relationships/image" Target="media/image6.png"/><Relationship Id="rId43" Type="http://schemas.openxmlformats.org/officeDocument/2006/relationships/hyperlink" Target="https://gitlab.esa.int/VR_LAB_EAC/ux-guidelines/-/wikis/Guidelines/Interaction-Design/Input-Methods/Voice" TargetMode="External"/><Relationship Id="rId8" Type="http://schemas.openxmlformats.org/officeDocument/2006/relationships/hyperlink" Target="https://gitlab.esa.int/VR_LAB_EAC/ux-guidelines/-/wikis/Guidelines/1.-Visual-Design-&amp;-Presentation/Colour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gitlab.esa.int/VR_LAB_EAC/ux-guidelines/-/wikis/Guidelines/4.-User-Comfort/Motion-Sickness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gitlab.esa.int/VR_LAB_EAC/ux-guidelines/-/wikis/Guidelines/2.-Interaction-Design/Interaction-Feedback" TargetMode="External"/><Relationship Id="rId33" Type="http://schemas.openxmlformats.org/officeDocument/2006/relationships/image" Target="media/image4.png"/><Relationship Id="rId38" Type="http://schemas.openxmlformats.org/officeDocument/2006/relationships/hyperlink" Target="https://gitlab.esa.int/VR_LAB_EAC/ux-guidelines/-/wikis/Guidelines/Interaction-Design/Input-Methods/Voice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gitlab.esa.int/VR_LAB_EAC/ux-guidelines/-/wikis/Guidelines/3.-User-Support-&amp;-Control/Onboarding" TargetMode="External"/><Relationship Id="rId41" Type="http://schemas.openxmlformats.org/officeDocument/2006/relationships/hyperlink" Target="https://gitlab.esa.int/VR_LAB_EAC/ux-guidelines/-/wikis/Guidelines/Interaction-Design/Input-Metho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 Schroeter</dc:creator>
  <dc:description/>
  <cp:lastModifiedBy>Florian Saling</cp:lastModifiedBy>
  <cp:revision>12</cp:revision>
  <cp:lastPrinted>2026-02-27T13:49:00Z</cp:lastPrinted>
  <dcterms:created xsi:type="dcterms:W3CDTF">2026-02-27T12:48:00Z</dcterms:created>
  <dcterms:modified xsi:type="dcterms:W3CDTF">2026-09-21T13:51:00Z</dcterms:modified>
</cp:coreProperties>
</file>