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0DA0CF"/>
          <w:sz w:val="32"/>
          <w:szCs w:val="32"/>
        </w:rPr>
        <w:t xml:space="preserve">PLAN TRACKING GTM AVANCÉ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Mesurer tout : appels, formulaires, conversions, ROI Google Ads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A1428"/>
          <w:sz w:val="48"/>
          <w:szCs w:val="48"/>
        </w:rPr>
        <w:t xml:space="preserve">HELP! CONFORT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0DA0CF"/>
          <w:sz w:val="28"/>
          <w:szCs w:val="28"/>
        </w:rPr>
        <w:t xml:space="preserve">Saint-Omer &amp; Dunkerque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📌 Synthèse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A0CF" w:sz="4"/>
              <w:left w:val="single" w:color="0DA0CF" w:sz="24"/>
              <w:bottom w:val="single" w:color="0DA0CF" w:sz="4"/>
              <w:right w:val="single" w:color="0DA0CF" w:sz="4"/>
            </w:tcBorders>
            <w:shd w:fill="F7FB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A0CF"/>
                <w:sz w:val="24"/>
                <w:szCs w:val="24"/>
              </w:rPr>
              <w:t xml:space="preserve">Objectif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0A1428"/>
                <w:sz w:val="22"/>
                <w:szCs w:val="22"/>
              </w:rPr>
              <w:t xml:space="preserve">Mettre en place un système de tracking ultra complet (GA4 + GTM + Microsoft Clarity) pour mesurer chaque interaction utilisateur clé : appels téléphoniques, formulaires soumis, demandes d'urgence, devis, parcours utilisateur, ROI Google Ads et performances SEO.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A06B" w:sz="4"/>
              <w:left w:val="single" w:color="22A06B" w:sz="24"/>
              <w:bottom w:val="single" w:color="22A06B" w:sz="4"/>
              <w:right w:val="single" w:color="22A06B" w:sz="4"/>
            </w:tcBorders>
            <w:shd w:fill="F7FB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2A06B"/>
                <w:sz w:val="24"/>
                <w:szCs w:val="24"/>
              </w:rPr>
              <w:t xml:space="preserve">Pré-requis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0A1428"/>
                <w:sz w:val="22"/>
                <w:szCs w:val="22"/>
              </w:rPr>
              <w:t xml:space="preserve">Avoir créé les comptes Google Analytics 4, Google Tag Manager et Microsoft Clarity (15 minutes, voir guide ACTIVER-TRACKING.md). Le code de tracking est déjà installé sur les 31 pages du site avec des placeholders à remplacer.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Vue d'ensemble — Les 4 outils du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Coût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Google Analytics 4 (GA4)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Mesure trafic, conversions, audiences, sources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Gratuit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Google Tag Manager (GTM)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Orchestre tous les tags (GA4, Ads, Meta…), événements personnalisés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Gratuit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Microsoft Clarity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Heatmaps, replays sessions, frustration UX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Gratuit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Google Ads Conversions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Mesure ROI campagnes, optimisation auto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Gratuit (lié à Ads)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1. Architecture de tracking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1.1 Schéma de flux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Tout passe par Google Tag Manager. GTM est le « chef d'orchestre » qui reçoit les événements du site, les enrichit avec les bonnes variables, et les envoie aux destinations (GA4, Google Ads, Meta, etc.).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Avantages du « tout via GTM » 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Un seul endroit pour modifier les tags, sans toucher au code du site.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Tests intégrés (Preview Mode) avant publication.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Versioning : retour arrière en 1 clic en cas de problème.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Évolutif : ajouter un nouveau tag (Meta Pixel, TikTok…) sans dev.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1.2 Le « dataLayer » : la couche de communication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Le dataLayer est un objet JavaScript global qui sert de « bus » entre le site et GTM. Le site pousse des événements dedans, GTM les écoute et déclenche les tags appropriés.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Exemple d'événement push :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dataLayer.push({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  event: 'demande_urgente',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  service: 'plomberie',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  ville: 'Saint-Omer'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2. Événements à mesurer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Liste exhaustive des 18 événements clés à tracker dès le démarrage.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2.1 Événements de conversion (haute valeur)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business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appel_telephone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 sur tout &lt;a href='tel:...'&gt;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★★★★★ Conversion principale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2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formulaire_contact_envoye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Soumission #contactForm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★★★★★ Lead qualifié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formulaire_pro_envoye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Soumission form pro.html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★★★★★ Lead B2B (haute valeur)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formulaire_sinistre_envoye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Soumission form sinistres.html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★★★★★ Lead urgence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candidature_envoyee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Soumission form carrieres.html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★★★ Recrutement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6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preinscription_espace_client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Soumission form espace-client.html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★★★ Engagement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2.2 Événements d'engagement (moyenne valeur)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Pourquoi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7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clic_urgence_widget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 sur 'Urgence' dans widget unifié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Mesure intention urgence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8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clic_chat_widget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 sur 'Discuter avec nous'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Engagement chat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9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calculateur_ouvert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Ouverture du calculateur devis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Intention devis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10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calculateur_complete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Calcul terminé (3 critères)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Lead qualifié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11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scroll_75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Scroll 75% page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Engagement contenu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12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temps_passe_60s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60s sur la page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Intérêt fort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2.3 Événements de parcours (faible valeur, contexte)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Pourquoi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13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clic_devis_cta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 'Demander un devis'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Intention devis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14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clic_metier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 carte métier (plomberie…)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Intérêt métier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15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clic_ville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 page ville (Longuenesse…)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Intérêt zone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16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clic_guide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 guide (entretien chaudière…)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Recherche d'info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17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clic_reseau_social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 Facebook/LinkedIn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Engagement marque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18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clic_avis_google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Clic vers fiche Google Business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Recherche preuve sociale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3. Configuration Google Tag Manager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3.1 Variables intégrées à activer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Dans GTM → Variables → Configurer, activer ces variables Google par défaut 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Click URL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Click Element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Click Classes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Click Text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Page URL / Page Path / Page Hostname / Page Title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Form Element / Form Classes / Form ID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Scroll Depth Threshold (avec scroll trigger)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3.2 Variables personnalisées à créer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 variable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dlv - service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Variable de couche de données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service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Métier du dataLayer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dlv - ville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Variable de couche de données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ville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Ville du dataLayer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dlv - page_type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Variable de couche de données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page_type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Type de page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js - phone_clean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Variable JavaScript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Tel sans espaces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Pour Google Ads conversion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const - GA4_ID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Constante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G-XXXXXXXXXX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ID mesure GA4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const - GADS_ID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Constante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AW-XXXXXXXXXX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ID Google Ads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const - META_ID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Constante</w:t>
            </w:r>
          </w:p>
        </w:tc>
        <w:tc>
          <w:tcPr>
            <w:tcW w:type="dxa" w:w="2256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Meta Pixel ID</w:t>
            </w:r>
          </w:p>
        </w:tc>
        <w:tc>
          <w:tcPr>
            <w:tcW w:type="dxa" w:w="225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Pour plus tard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3.3 Triggers (déclencheurs)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Les triggers définissent QUAND les tags se déclenchent.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Trigger 1 — Clic téléphone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Clic - Liens uniquement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Conditions : Click URL contient 'tel:' 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'Clic - Téléphone'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Trigger 2 — Soumission formulaire contact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Soumission de formulaire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Conditions : Form ID = 'contactForm' (à confirmer après publication)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'Form - Contact'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Trigger 3 — Clic widget urgence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Tous les éléments / Clic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Conditions : Click Classes contient 'hc-action urgent' OU Click Element matches CSS selector '.hc-action.urgent'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'Widget - Urgence'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Trigger 4 — Clic widget chat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Tous les éléments / Clic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Conditions : Click Classes contient 'hc-action chat'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'Widget - Chat'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Trigger 5 — Clic calculateur devis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Tous les éléments / Clic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Conditions : Click Classes contient 'hc-action devis'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'Widget - Devis'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Trigger 6 — Scroll 75%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Profondeur de défilement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Pourcentages verticaux : 25, 50, 75, 90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'Scroll - Profondeur'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Trigger 7 — Engagement temporel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Minuteur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Délai : 60 000 ms (60 secondes)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Limite : 1 fois par page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'Engagement - 60s'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Trigger 8 — Réseaux sociaux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Clic - Liens uniquement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Conditions : Click URL contient (facebook.com OU linkedin.com OU instagram.com OU tiktok.com OU youtube.com)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'Clic - Réseau social'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Trigger 9 — Avis Google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Clic - Liens uniquement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Conditions : Click URL contient 'maps.app.goo.gl' OU 'google.com/search?q=HELP'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'Clic - Google Business'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4. Tags GA4 à configurer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4.1 Tag de configuration GA4 (le tag de base)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À créer en premier — il déclare GA4 sur toutes les pages.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Google Analytics: GA4 Configuration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ID de mesure : {{const - GA4_ID}}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Toutes les pages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'GA4 - Config'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4.2 Tags d'événement GA4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Tag — Appel téléphonique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Google Analytics: GA4 Event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Tag de configuration : 'GA4 - Config'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de l'événement : 'phone_call'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Paramètres : phone_number = {{js - phone_clean}}, page_path = {{Page Path}}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'Clic - Téléphone'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Tag — Soumission formulaire contact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événement : 'form_submit'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Paramètres : form_id = 'contact', page_path = {{Page Path}}, service = {{dlv - service}}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'Form - Contact'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Tag — Widget urgence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événement : 'widget_urgence'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Paramètres : page_path = {{Page Path}}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'Widget - Urgence'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Tag — Calculateur de devis ouvert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événement : 'devis_calculator_open'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'Widget - Devis'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Tag — Scroll profondeur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événement : 'scroll'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Paramètres : percent_scrolled = {{Scroll Depth Threshold}}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'Scroll - Profondeur'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Tag — Engagement 60s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événement : 'engagement_60s'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'Engagement - 60s'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Tag — Clic réseau social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événement : 'social_click'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Paramètres : social_network = {{Click URL}} (extraire le domaine en JS)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'Clic - Réseau social'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Tag — Avis Google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événement : 'google_business_click'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'Clic - Google Business'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5. Conversions à marquer dans GA4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Dans GA4 → Admin → Événements, marquer ces 5 événements comme « conversions ». Cela permet de les utiliser dans Google Ads et de mesurer le ROI.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Marquer comme conversion ?</w:t>
            </w:r>
          </w:p>
        </w:tc>
        <w:tc>
          <w:tcPr>
            <w:tcW w:type="dxa" w:w="3010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0DA0C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 estimée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phone_call</w:t>
            </w:r>
          </w:p>
        </w:tc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OUI ★★★★★</w:t>
            </w:r>
          </w:p>
        </w:tc>
        <w:tc>
          <w:tcPr>
            <w:tcW w:type="dxa" w:w="3010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30 € (lead estimé)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form_submit (contact)</w:t>
            </w:r>
          </w:p>
        </w:tc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OUI ★★★★★</w:t>
            </w:r>
          </w:p>
        </w:tc>
        <w:tc>
          <w:tcPr>
            <w:tcW w:type="dxa" w:w="3010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30 €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form_submit (pro)</w:t>
            </w:r>
          </w:p>
        </w:tc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OUI ★★★★★</w:t>
            </w:r>
          </w:p>
        </w:tc>
        <w:tc>
          <w:tcPr>
            <w:tcW w:type="dxa" w:w="3010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150 € (haute valeur B2B)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form_submit (sinistre)</w:t>
            </w:r>
          </w:p>
        </w:tc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OUI ★★★★★</w:t>
            </w:r>
          </w:p>
        </w:tc>
        <w:tc>
          <w:tcPr>
            <w:tcW w:type="dxa" w:w="3010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100 € (urgence)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devis_calculator_open</w:t>
            </w:r>
          </w:p>
        </w:tc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OUI ★★★</w:t>
            </w:r>
          </w:p>
        </w:tc>
        <w:tc>
          <w:tcPr>
            <w:tcW w:type="dxa" w:w="3010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5 € (intention)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candidature_envoyee</w:t>
            </w:r>
          </w:p>
        </w:tc>
        <w:tc>
          <w:tcPr>
            <w:tcW w:type="dxa" w:w="3008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OUI ★★</w:t>
            </w:r>
          </w:p>
        </w:tc>
        <w:tc>
          <w:tcPr>
            <w:tcW w:type="dxa" w:w="3010"/>
            <w:tcBorders>
              <w:top w:val="single" w:color="E5EDF3" w:sz="4"/>
              <w:left w:val="single" w:color="E5EDF3" w:sz="4"/>
              <w:bottom w:val="single" w:color="E5EDF3" w:sz="4"/>
              <w:right w:val="single" w:color="E5EDF3" w:sz="4"/>
            </w:tcBorders>
            <w:shd w:fill="F7FB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A1428"/>
                <w:sz w:val="18"/>
                <w:szCs w:val="18"/>
              </w:rPr>
              <w:t xml:space="preserve">0 € (recrutement, pas commercial)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A06B" w:sz="4"/>
              <w:left w:val="single" w:color="22A06B" w:sz="24"/>
              <w:bottom w:val="single" w:color="22A06B" w:sz="4"/>
              <w:right w:val="single" w:color="22A06B" w:sz="4"/>
            </w:tcBorders>
            <w:shd w:fill="F7FB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2A06B"/>
                <w:sz w:val="24"/>
                <w:szCs w:val="24"/>
              </w:rPr>
              <w:t xml:space="preserve">Astuce — Valeurs de conversion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0A1428"/>
                <w:sz w:val="22"/>
                <w:szCs w:val="22"/>
              </w:rPr>
              <w:t xml:space="preserve">Mettre une valeur monétaire estimée à chaque conversion permet à Google Ads d'optimiser automatiquement les enchères pour maximiser le chiffre d'affaires. Affiner ces valeurs après 1-2 mois selon le ROI réel observé.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6. Tracking Google Ads (Phase 2)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Une fois GA4 actif et les conversions marquées, configurer le tracking Google Ads.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6.1 Importer les conversions GA4 dans Google Ads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Aller dans Google Ads → Outils → Conversions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Cliquer 'Nouvelle conversion' → 'Importer' → 'Google Analytics 4 (web)'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Sélectionner les 5 événements de conversion GA4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Importer — c'est tout. Google Ads peut maintenant optimiser sur ces conversions.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6.2 Tag Google Ads conversion (alternative)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Pour un suivi plus fin, créer aussi des tags GTM Google Ads dédiés 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Google Ads Conversion Tracking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Conversion ID : AW-XXXXXXXXXX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Conversion Label : (fourni par Google Ads pour chaque action)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Conversion Value : 30 (pour appel), 150 (pour pro), etc.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le trigger correspondant à l'action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6.3 Tag de remarketing Google Ads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Pour faire du retargeting (afficher des pubs aux visiteurs qui n'ont pas converti) 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Type : Google Ads Remarketing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Conversion ID : AW-XXXXXXXXXX (même que conversion)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Trigger : Toutes les pages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 : 'Google Ads - Remarketing'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7. Microsoft Clarity (heatmaps + replays)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Clarity est gratuit, illimité, et apporte une valeur énorme : voir EXACTEMENT comment les visiteurs naviguent sur le site (heatmaps de clics, replays vidéo des sessions, détection de frustration).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7.1 Configuration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Le code Clarity est déjà installé sur les 31 pages — il suffit de remplacer 'CLARITY_ID' par votre vrai ID.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Pas de configuration GTM nécessaire (mais possible si vous voulez l'orchestrer via GTM).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7.2 Ce que vous regarderez en priorité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Smart Insights : Clarity détecte automatiquement les comportements anormaux (rage clicks, dead clicks, scroll erratique).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Heatmaps : voir où les utilisateurs cliquent, scrollent, hésitent.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Replays : revoir des sessions complètes pour comprendre les abandons.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Filtres recommandés : 'Sessions avec rage clicks', 'Sessions sans scroll', 'Sessions avec quick back'.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A0CF" w:sz="4"/>
              <w:left w:val="single" w:color="0DA0CF" w:sz="24"/>
              <w:bottom w:val="single" w:color="0DA0CF" w:sz="4"/>
              <w:right w:val="single" w:color="0DA0CF" w:sz="4"/>
            </w:tcBorders>
            <w:shd w:fill="F7FB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A0CF"/>
                <w:sz w:val="24"/>
                <w:szCs w:val="24"/>
              </w:rPr>
              <w:t xml:space="preserve">Cas d'usage concret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0A1428"/>
                <w:sz w:val="22"/>
                <w:szCs w:val="22"/>
              </w:rPr>
              <w:t xml:space="preserve">Si le tunnel devis a un taux de complétion faible, regardez 5-10 replays de sessions qui ouvrent le calculateur sans le terminer. Vous verrez exactement où les utilisateurs bloquent — et pourrez corriger.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8. Rapports &amp; dashboards à mettre en place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8.1 Rapport quotidien — vue rapide (5 min/jour)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Dans GA4 → Rapports → Bibliothèque, créer un dashboard 'Daily Pulse' avec 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Utilisateurs aujourd'hui vs hier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Conversions aujourd'hui (par type)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Top 5 sources de trafic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Top 5 pages d'entrée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Appels téléphoniques (compteur live)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8.2 Rapport hebdomadaire — pilotage commercial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Nombre total de conversions de la semaine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Coût par conversion Google Ads (par campagne)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Pages les plus performantes (CTR vers conversion)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Mots-clés Search Console qui convertissent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Heatmaps Clarity — top frustrations détectées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8.3 Rapport mensuel — direction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ROI Google Ads (revenus / dépenses)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Évolution mensuelle conversions par canal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Funnel d'acquisition complet (visite → engagement → conversion)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Recommandations d'optimisation pour le mois suivant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8.4 Looker Studio (ex Google Data Studio)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Pour automatiser les rapports, créer un dashboard Looker Studio (gratuit) qui se connecte directement à GA4 et Google Ads. Disponible sur n'importe quel écran, mis à jour en temps réel.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Template : utiliser le template officiel 'GA4 Acquisition Overview'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Personnaliser avec les filtres HELP CONFORT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Partager en lecture seule à toute l'équipe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9. Push automatique du dataLayer (mise en place future)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9.1 Modifications de code à prévoir Phase 2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Sur chaque page métier ou ville, pousser automatiquement le contexte dans le dataLayer pour que GTM puisse contextualiser les événements.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Page plombier-saint-omer.html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&lt;script&gt;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window.dataLayer = window.dataLayer || [];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dataLayer.push({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  page_type: 'metier',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  service: 'plomberie',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  ville: 'Saint-Omer',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  agence: 'saint-omer'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});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&lt;/script&gt;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A1428"/>
          <w:sz w:val="24"/>
          <w:szCs w:val="24"/>
        </w:rPr>
        <w:t xml:space="preserve">Push événement personnalisé via JS (déjà préparé dans hc-widgets.js)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</w:rPr>
        <w:t xml:space="preserve">Le widget unifié peut pousser automatiquement les événements lors des clics — il suffit d'ajouter cette ligne dans hc-widgets.js (à faire en Phase 2) :</w:t>
      </w:r>
    </w:p>
    <w:p>
      <w:pPr>
        <w:shd w:fill="F2F4F7" w:color="auto" w:val="clear"/>
        <w:spacing w:after="80" w:line="280"/>
      </w:pPr>
      <w:r>
        <w:rPr>
          <w:rFonts w:ascii="Consolas" w:cs="Consolas" w:eastAsia="Consolas" w:hAnsi="Consolas"/>
          <w:color w:val="0A1428"/>
          <w:sz w:val="18"/>
          <w:szCs w:val="18"/>
        </w:rPr>
        <w:t xml:space="preserve">dataLayer.push({event: 'widget_urgence', source: 'fab_unified'});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A1428"/>
          <w:sz w:val="36"/>
          <w:szCs w:val="36"/>
        </w:rPr>
        <w:t xml:space="preserve">10. Checklist de mise en place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Étape 1 — Création des comptes (15 min)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Créer un compte GA4 → récupérer l'ID G-XXXXXXXXXX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Créer un compte GTM → récupérer l'ID GTM-XXXXXXX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Créer un compte Microsoft Clarity → récupérer l'ID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Pour plus tard : compte Google Ads (si pas déjà fait)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Étape 2 — Activation du code site (5 min)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Suivre le guide ACTIVER-TRACKING.md déjà livré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Remplacer GTM-XXXXXXX, G-XXXXXXXXXX, CLARITY_ID dans tous les fichiers HTML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Pousser en ligne, vérifier que le code est actif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Étape 3 — Configuration GTM (1-2h)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Créer les variables (chapitre 3.2)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Créer les triggers (chapitre 3.3)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Créer le tag GA4 - Config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Créer les tags d'événements (chapitre 4.2)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Tester en Preview Mode (déclencher chaque événement et vérifier qu'il remonte)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Publier la version GTM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Étape 4 — Configuration GA4 (30 min)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Vérifier dans GA4 → Temps réel que les événements arrivent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Marquer les conversions (chapitre 5)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Activer les rapports automatisés (Acquisition, Engagement, Conversions)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Lier GA4 ↔ Search Console pour voir les requêtes Google qui convertissent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Lier GA4 ↔ Google Ads pour partager les conversions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Étape 5 — Lancement Google Ads (Phase 2 commerciale)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Créer les premières campagnes par métier (plombier Saint-Omer, électricien Dunkerque…)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Importer les conversions GA4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Activer le remarketing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Démarrer avec budget maîtrisé (ex : 50 €/jour) — augmenter selon ROI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A0CF"/>
          <w:sz w:val="28"/>
          <w:szCs w:val="28"/>
        </w:rPr>
        <w:t xml:space="preserve">Étape 6 — Optimisation continue (chaque semaine)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Vérifier le dashboard Looker Studio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Regarder 5-10 replays Clarity pour identifier des frustrations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Tester de nouvelles annonces Google Ads (A/B test)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Affiner les valeurs de conversion selon le ROI réel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A0CF" w:sz="4"/>
              <w:left w:val="single" w:color="0DA0CF" w:sz="24"/>
              <w:bottom w:val="single" w:color="0DA0CF" w:sz="4"/>
              <w:right w:val="single" w:color="0DA0CF" w:sz="4"/>
            </w:tcBorders>
            <w:shd w:fill="F7FB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A0CF"/>
                <w:sz w:val="24"/>
                <w:szCs w:val="24"/>
              </w:rPr>
              <w:t xml:space="preserve">À retenir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0A1428"/>
                <w:sz w:val="22"/>
                <w:szCs w:val="22"/>
              </w:rPr>
              <w:t xml:space="preserve">Sans tracking, vous ne savez pas ce qui marche ni ce qui ne marche pas. AVEC ce setup complet, vous aurez une visibilité totale sur votre activité digitale : combien d'appels viennent du site, lesquels viennent de Google Ads, quelles pages convertissent le mieux, où les visiteurs abandonnent. C'est le minimum vital pour piloter une stratégie d'acquisition digitale moderne.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— Document préparé pour le pilotage tracking de HELP! Confort —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06"/>
      </w:tabs>
    </w:pPr>
    <w:r>
      <w:rPr>
        <w:rFonts w:ascii="Calibri" w:cs="Calibri" w:eastAsia="Calibri" w:hAnsi="Calibri"/>
        <w:color w:val="475569"/>
        <w:sz w:val="18"/>
        <w:szCs w:val="18"/>
      </w:rPr>
      <w:t xml:space="preserve">Préparé par Claude pour Florian</w:t>
    </w:r>
    <w:r>
      <w:rPr>
        <w:rFonts w:ascii="Calibri" w:cs="Calibri" w:eastAsia="Calibri" w:hAnsi="Calibri"/>
        <w:color w:val="475569"/>
        <w:sz w:val="18"/>
        <w:szCs w:val="18"/>
      </w:rPr>
      <w:t xml:space="preserve">	Page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8"/>
        <w:szCs w:val="18"/>
      </w:rPr>
      <w:t xml:space="preserve"> /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8"/>
        <w:szCs w:val="18"/>
      </w:rPr>
      <w:t xml:space="preserve">HELP CONFORT  •  Plan tracking GTM avancé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A14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DA0C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A14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tracking GTM avancé</dc:title>
  <dc:creator>Claude — HELP CONFORT</dc:creator>
  <cp:lastModifiedBy>Un-named</cp:lastModifiedBy>
  <cp:revision>1</cp:revision>
  <dcterms:created xsi:type="dcterms:W3CDTF">2026-05-09T10:39:02.294Z</dcterms:created>
  <dcterms:modified xsi:type="dcterms:W3CDTF">2026-05-09T10:39:02.297Z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