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14D2" w14:textId="77777777" w:rsidR="00482349" w:rsidRPr="00482349" w:rsidRDefault="00482349" w:rsidP="00482349">
      <w:pPr>
        <w:spacing w:after="0" w:line="240" w:lineRule="auto"/>
        <w:rPr>
          <w:rFonts w:ascii="Calibri" w:eastAsia="Times New Roman" w:hAnsi="Calibri" w:cs="Calibri"/>
          <w:color w:val="000000"/>
          <w:lang w:val="en-NL" w:eastAsia="en-NL"/>
        </w:rPr>
      </w:pPr>
      <w:r w:rsidRPr="00482349">
        <w:rPr>
          <w:rFonts w:ascii="Calibri" w:eastAsia="Times New Roman" w:hAnsi="Calibri" w:cs="Calibri"/>
          <w:color w:val="000000"/>
          <w:lang w:val="en-NL" w:eastAsia="en-NL"/>
        </w:rPr>
        <w:t>Kettl, D. (2016) “Making Data Speak: Lessons for Using Numbers for Solving Public Policy Puzzles.” Governance. Vol. 29, No. 4, 573–579.</w:t>
      </w:r>
    </w:p>
    <w:p w14:paraId="3865C9EC" w14:textId="01255A02" w:rsidR="00320DEE" w:rsidRDefault="00323BC0"/>
    <w:p w14:paraId="10FAB175" w14:textId="7C7687DB" w:rsidR="00482349" w:rsidRDefault="00482349"/>
    <w:p w14:paraId="6A46C44B" w14:textId="602621DB" w:rsidR="00482349" w:rsidRDefault="005679AF" w:rsidP="005679AF">
      <w:p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US"/>
        </w:rPr>
      </w:pPr>
      <w:r>
        <w:rPr>
          <w:lang w:val="en-US"/>
        </w:rPr>
        <w:t>“</w:t>
      </w:r>
      <w:r>
        <w:rPr>
          <w:rFonts w:ascii="AdvP3E010A" w:hAnsi="AdvP3E010A" w:cs="AdvP3E010A"/>
          <w:color w:val="231F20"/>
          <w:sz w:val="20"/>
          <w:szCs w:val="20"/>
          <w:lang w:val="en-NL"/>
        </w:rPr>
        <w:t>Analysts need to speak in a language that policymakers can</w:t>
      </w:r>
      <w:r>
        <w:rPr>
          <w:rFonts w:ascii="AdvP3E010A" w:hAnsi="AdvP3E010A" w:cs="AdvP3E010A"/>
          <w:color w:val="231F20"/>
          <w:sz w:val="20"/>
          <w:szCs w:val="20"/>
          <w:lang w:val="en-US"/>
        </w:rPr>
        <w:t xml:space="preserve"> u</w:t>
      </w:r>
      <w:r>
        <w:rPr>
          <w:rFonts w:ascii="AdvP3E010A" w:hAnsi="AdvP3E010A" w:cs="AdvP3E010A"/>
          <w:color w:val="231F20"/>
          <w:sz w:val="20"/>
          <w:szCs w:val="20"/>
          <w:lang w:val="en-NL"/>
        </w:rPr>
        <w:t>nderstand</w:t>
      </w:r>
      <w:r>
        <w:rPr>
          <w:rFonts w:ascii="AdvP3E010A" w:hAnsi="AdvP3E010A" w:cs="AdvP3E010A"/>
          <w:color w:val="231F20"/>
          <w:sz w:val="20"/>
          <w:szCs w:val="20"/>
          <w:lang w:val="en-US"/>
        </w:rPr>
        <w:t>”</w:t>
      </w:r>
    </w:p>
    <w:p w14:paraId="31EDC0C0" w14:textId="6332B407" w:rsidR="005679AF" w:rsidRDefault="005679AF" w:rsidP="005679AF">
      <w:p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US"/>
        </w:rPr>
      </w:pPr>
    </w:p>
    <w:p w14:paraId="2B314C68" w14:textId="6B8393D6" w:rsidR="00543C0C" w:rsidRDefault="00543C0C" w:rsidP="005679AF">
      <w:p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US"/>
        </w:rPr>
      </w:pPr>
      <w:r>
        <w:rPr>
          <w:rFonts w:ascii="AdvP3E010A" w:hAnsi="AdvP3E010A" w:cs="AdvP3E010A"/>
          <w:color w:val="231F20"/>
          <w:sz w:val="20"/>
          <w:szCs w:val="20"/>
          <w:lang w:val="en-US"/>
        </w:rPr>
        <w:t xml:space="preserve">A lot of policy decisions are made without proper use of data </w:t>
      </w:r>
      <w:r w:rsidR="00287483">
        <w:rPr>
          <w:rFonts w:ascii="AdvP3E010A" w:hAnsi="AdvP3E010A" w:cs="AdvP3E010A"/>
          <w:color w:val="231F20"/>
          <w:sz w:val="20"/>
          <w:szCs w:val="20"/>
          <w:lang w:val="en-US"/>
        </w:rPr>
        <w:t>this has 10 reasons:</w:t>
      </w:r>
    </w:p>
    <w:p w14:paraId="31CB66E3" w14:textId="5F546AA8" w:rsidR="00287483" w:rsidRPr="008708AF" w:rsidRDefault="00287483" w:rsidP="002874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NL"/>
        </w:rPr>
      </w:pPr>
      <w:r w:rsidRPr="00287483">
        <w:rPr>
          <w:rFonts w:ascii="AdvP3E010A" w:hAnsi="AdvP3E010A" w:cs="AdvP3E010A"/>
          <w:color w:val="231F20"/>
          <w:sz w:val="20"/>
          <w:szCs w:val="20"/>
          <w:lang w:val="en-NL"/>
        </w:rPr>
        <w:t>It is easy to act without data</w:t>
      </w:r>
      <w:r w:rsidR="008708AF">
        <w:rPr>
          <w:rFonts w:ascii="AdvP3E010A" w:hAnsi="AdvP3E010A" w:cs="AdvP3E010A"/>
          <w:color w:val="231F20"/>
          <w:sz w:val="20"/>
          <w:szCs w:val="20"/>
          <w:lang w:val="en-US"/>
        </w:rPr>
        <w:t>.</w:t>
      </w:r>
    </w:p>
    <w:p w14:paraId="4CE86984" w14:textId="485FE9AF" w:rsidR="005C63F6" w:rsidRPr="005C63F6" w:rsidRDefault="008708AF" w:rsidP="005C63F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NL"/>
        </w:rPr>
      </w:pPr>
      <w:r>
        <w:rPr>
          <w:rFonts w:ascii="AdvP3E010A" w:hAnsi="AdvP3E010A" w:cs="AdvP3E010A"/>
          <w:color w:val="231F20"/>
          <w:sz w:val="20"/>
          <w:szCs w:val="20"/>
          <w:lang w:val="en-US"/>
        </w:rPr>
        <w:t xml:space="preserve">Policy makers revert to </w:t>
      </w:r>
      <w:r w:rsidR="005C63F6">
        <w:rPr>
          <w:rFonts w:ascii="AdvP3E010A" w:hAnsi="AdvP3E010A" w:cs="AdvP3E010A"/>
          <w:color w:val="231F20"/>
          <w:sz w:val="20"/>
          <w:szCs w:val="20"/>
          <w:lang w:val="en-US"/>
        </w:rPr>
        <w:t>making decisions based on experience and common sense</w:t>
      </w:r>
    </w:p>
    <w:p w14:paraId="3AF41878" w14:textId="2294BDE3" w:rsidR="00287483" w:rsidRPr="005C63F6" w:rsidRDefault="00287483" w:rsidP="002874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AdvP3E010A" w:hAnsi="AdvP3E010A" w:cs="AdvP3E010A"/>
          <w:color w:val="231F20"/>
          <w:sz w:val="20"/>
          <w:szCs w:val="20"/>
          <w:lang w:val="en-NL"/>
        </w:rPr>
        <w:t>Some of what we know is wrong</w:t>
      </w:r>
    </w:p>
    <w:p w14:paraId="3F4562BD" w14:textId="60830C36" w:rsidR="005C63F6" w:rsidRDefault="00DC3B46" w:rsidP="005C63F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People can believe information because it is repeated a lot while this may be wrong</w:t>
      </w:r>
    </w:p>
    <w:p w14:paraId="1E784CC9" w14:textId="64A356EF" w:rsidR="00DC3B46" w:rsidRDefault="00DC3B46" w:rsidP="005C63F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Common knowledge can be clouded by frames or misinformation over time.</w:t>
      </w:r>
    </w:p>
    <w:p w14:paraId="16BAD700" w14:textId="7728EDC2" w:rsidR="00DC3B46" w:rsidRPr="00287483" w:rsidRDefault="00DC3B46" w:rsidP="005C63F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Eg. People believe Obama to be a muslim while he is Christian.</w:t>
      </w:r>
    </w:p>
    <w:p w14:paraId="66DBC559" w14:textId="78363425" w:rsidR="00287483" w:rsidRPr="00DC3B46" w:rsidRDefault="0056083D" w:rsidP="002874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AdvP3E010A" w:hAnsi="AdvP3E010A" w:cs="AdvP3E010A"/>
          <w:color w:val="231F20"/>
          <w:sz w:val="20"/>
          <w:szCs w:val="20"/>
          <w:lang w:val="en-NL"/>
        </w:rPr>
        <w:t>Data do not speak for themselves</w:t>
      </w:r>
    </w:p>
    <w:p w14:paraId="527B5545" w14:textId="30547C6B" w:rsidR="00DC3B46" w:rsidRPr="0056083D" w:rsidRDefault="009C226E" w:rsidP="00DC3B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Policy analysts believe that decision makers will interpret the data the same as they do.</w:t>
      </w:r>
    </w:p>
    <w:p w14:paraId="13055656" w14:textId="3435EBDD" w:rsidR="0056083D" w:rsidRPr="009C226E" w:rsidRDefault="0056083D" w:rsidP="002874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AdvP3E010A" w:hAnsi="AdvP3E010A" w:cs="AdvP3E010A"/>
          <w:color w:val="231F20"/>
          <w:sz w:val="20"/>
          <w:szCs w:val="20"/>
          <w:lang w:val="en-NL"/>
        </w:rPr>
        <w:t>Anecdotes often speak louder</w:t>
      </w:r>
    </w:p>
    <w:p w14:paraId="13A652B5" w14:textId="1E092CCC" w:rsidR="009C226E" w:rsidRPr="0056083D" w:rsidRDefault="00470523" w:rsidP="009C226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AdvP3E010A" w:hAnsi="AdvP3E010A" w:cs="AdvP3E010A"/>
          <w:color w:val="231F20"/>
          <w:sz w:val="20"/>
          <w:szCs w:val="20"/>
          <w:lang w:val="en-US"/>
        </w:rPr>
        <w:t xml:space="preserve">People like clear </w:t>
      </w:r>
      <w:r w:rsidR="00AF03C8">
        <w:rPr>
          <w:rFonts w:ascii="AdvP3E010A" w:hAnsi="AdvP3E010A" w:cs="AdvP3E010A"/>
          <w:color w:val="231F20"/>
          <w:sz w:val="20"/>
          <w:szCs w:val="20"/>
          <w:lang w:val="en-US"/>
        </w:rPr>
        <w:t>anecdotes rather than lengthy reports.</w:t>
      </w:r>
    </w:p>
    <w:p w14:paraId="692D5F2C" w14:textId="610842B5" w:rsidR="0056083D" w:rsidRPr="00AF03C8" w:rsidRDefault="0056083D" w:rsidP="002874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AdvP3E010A" w:hAnsi="AdvP3E010A" w:cs="AdvP3E010A"/>
          <w:color w:val="231F20"/>
          <w:sz w:val="20"/>
          <w:szCs w:val="20"/>
          <w:lang w:val="en-NL"/>
        </w:rPr>
        <w:t>We often do not focus on helping anecdotes speak better</w:t>
      </w:r>
    </w:p>
    <w:p w14:paraId="14F4073A" w14:textId="45C7AD0D" w:rsidR="00AF03C8" w:rsidRPr="0056083D" w:rsidRDefault="00AF03C8" w:rsidP="00AF03C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AdvP3E010A" w:hAnsi="AdvP3E010A" w:cs="AdvP3E010A"/>
          <w:color w:val="231F20"/>
          <w:sz w:val="20"/>
          <w:szCs w:val="20"/>
          <w:lang w:val="en-US"/>
        </w:rPr>
        <w:t>Data researches spent little time on connecting data to anecdotes.</w:t>
      </w:r>
    </w:p>
    <w:p w14:paraId="1FEA9FE4" w14:textId="1846B513" w:rsidR="0056083D" w:rsidRPr="00AF03C8" w:rsidRDefault="0056083D" w:rsidP="005608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NL"/>
        </w:rPr>
      </w:pPr>
      <w:r w:rsidRPr="0056083D">
        <w:rPr>
          <w:rFonts w:ascii="AdvP3E010A" w:hAnsi="AdvP3E010A" w:cs="AdvP3E010A"/>
          <w:color w:val="231F20"/>
          <w:sz w:val="20"/>
          <w:szCs w:val="20"/>
          <w:lang w:val="en-NL"/>
        </w:rPr>
        <w:t>Data for policy decisions often do not connect with data for policy implementation—and</w:t>
      </w:r>
      <w:r w:rsidRPr="0056083D">
        <w:rPr>
          <w:rFonts w:ascii="AdvP3E010A" w:hAnsi="AdvP3E010A" w:cs="AdvP3E010A"/>
          <w:color w:val="231F20"/>
          <w:sz w:val="20"/>
          <w:szCs w:val="20"/>
          <w:lang w:val="en-US"/>
        </w:rPr>
        <w:t xml:space="preserve"> </w:t>
      </w:r>
      <w:r w:rsidRPr="0056083D">
        <w:rPr>
          <w:rFonts w:ascii="AdvP3E010A" w:hAnsi="AdvP3E010A" w:cs="AdvP3E010A"/>
          <w:color w:val="231F20"/>
          <w:sz w:val="20"/>
          <w:szCs w:val="20"/>
          <w:lang w:val="en-NL"/>
        </w:rPr>
        <w:t>vice versa</w:t>
      </w:r>
      <w:r w:rsidRPr="0056083D">
        <w:rPr>
          <w:rFonts w:ascii="AdvP7C2E" w:hAnsi="AdvP7C2E" w:cs="AdvP7C2E"/>
          <w:color w:val="231F20"/>
          <w:sz w:val="20"/>
          <w:szCs w:val="20"/>
          <w:lang w:val="en-NL"/>
        </w:rPr>
        <w:t>.</w:t>
      </w:r>
    </w:p>
    <w:p w14:paraId="6B9D5C36" w14:textId="34021F39" w:rsidR="00AF03C8" w:rsidRPr="0056083D" w:rsidRDefault="00AC5AE8" w:rsidP="00AF03C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NL"/>
        </w:rPr>
      </w:pPr>
      <w:r>
        <w:rPr>
          <w:rFonts w:ascii="AdvP3E010A" w:hAnsi="AdvP3E010A" w:cs="AdvP3E010A"/>
          <w:color w:val="231F20"/>
          <w:sz w:val="20"/>
          <w:szCs w:val="20"/>
          <w:lang w:val="en-US"/>
        </w:rPr>
        <w:t>Data analysis results often do not line up with policy decisions in terms of scope, problems etc</w:t>
      </w:r>
      <w:r w:rsidRPr="00AC5AE8">
        <w:rPr>
          <w:rFonts w:ascii="AdvP3E010A" w:hAnsi="AdvP3E010A" w:cs="AdvP3E010A"/>
          <w:color w:val="231F20"/>
          <w:sz w:val="20"/>
          <w:szCs w:val="20"/>
          <w:lang w:val="en-NL"/>
        </w:rPr>
        <w:t>.</w:t>
      </w:r>
    </w:p>
    <w:p w14:paraId="6E1C1F1C" w14:textId="5074A573" w:rsidR="0056083D" w:rsidRDefault="007A7D8B" w:rsidP="005608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NL"/>
        </w:rPr>
      </w:pPr>
      <w:r>
        <w:rPr>
          <w:rFonts w:ascii="AdvP3E010A" w:hAnsi="AdvP3E010A" w:cs="AdvP3E010A"/>
          <w:color w:val="231F20"/>
          <w:sz w:val="20"/>
          <w:szCs w:val="20"/>
          <w:lang w:val="en-NL"/>
        </w:rPr>
        <w:t>Sometimes policy analysis takes policymakers down the wrong road</w:t>
      </w:r>
    </w:p>
    <w:p w14:paraId="25FC06A8" w14:textId="2265DB99" w:rsidR="00AC5AE8" w:rsidRDefault="00AC5AE8" w:rsidP="00AC5AE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NL"/>
        </w:rPr>
      </w:pPr>
      <w:r>
        <w:rPr>
          <w:rFonts w:ascii="AdvP3E010A" w:hAnsi="AdvP3E010A" w:cs="AdvP3E010A"/>
          <w:color w:val="231F20"/>
          <w:sz w:val="20"/>
          <w:szCs w:val="20"/>
          <w:lang w:val="en-US"/>
        </w:rPr>
        <w:t>(unforeseen) Policy analysis errors stick harder than the wins.</w:t>
      </w:r>
    </w:p>
    <w:p w14:paraId="35859E2D" w14:textId="38A64FC1" w:rsidR="007A7D8B" w:rsidRPr="00AC5AE8" w:rsidRDefault="007A7D8B" w:rsidP="005608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NL"/>
        </w:rPr>
      </w:pPr>
      <w:r>
        <w:rPr>
          <w:rFonts w:ascii="AdvP3E010A" w:hAnsi="AdvP3E010A" w:cs="AdvP3E010A"/>
          <w:color w:val="231F20"/>
          <w:sz w:val="20"/>
          <w:szCs w:val="20"/>
          <w:lang w:val="en-NL"/>
        </w:rPr>
        <w:t>Pictures often speak better than numbers</w:t>
      </w:r>
      <w:r>
        <w:rPr>
          <w:rFonts w:ascii="AdvP7C2E" w:hAnsi="AdvP7C2E" w:cs="AdvP7C2E"/>
          <w:color w:val="231F20"/>
          <w:sz w:val="20"/>
          <w:szCs w:val="20"/>
          <w:lang w:val="en-NL"/>
        </w:rPr>
        <w:t>.</w:t>
      </w:r>
    </w:p>
    <w:p w14:paraId="5F4E6A6A" w14:textId="1CE3F998" w:rsidR="00AC5AE8" w:rsidRPr="007A7D8B" w:rsidRDefault="00AC5AE8" w:rsidP="00AC5AE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NL"/>
        </w:rPr>
      </w:pPr>
      <w:r>
        <w:rPr>
          <w:rFonts w:ascii="AdvP3E010A" w:hAnsi="AdvP3E010A" w:cs="AdvP3E010A"/>
          <w:color w:val="231F20"/>
          <w:sz w:val="20"/>
          <w:szCs w:val="20"/>
          <w:lang w:val="en-US"/>
        </w:rPr>
        <w:t xml:space="preserve">Data is </w:t>
      </w:r>
      <w:r w:rsidR="00FC609D">
        <w:rPr>
          <w:rFonts w:ascii="AdvP3E010A" w:hAnsi="AdvP3E010A" w:cs="AdvP3E010A"/>
          <w:color w:val="231F20"/>
          <w:sz w:val="20"/>
          <w:szCs w:val="20"/>
          <w:lang w:val="en-US"/>
        </w:rPr>
        <w:t>not tangible for people. Clear visualizations do.</w:t>
      </w:r>
    </w:p>
    <w:p w14:paraId="76756993" w14:textId="70EAF7EF" w:rsidR="007A7D8B" w:rsidRDefault="007A7D8B" w:rsidP="007A7D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NL"/>
        </w:rPr>
      </w:pPr>
      <w:r w:rsidRPr="007A7D8B">
        <w:rPr>
          <w:rFonts w:ascii="AdvP3E010A" w:hAnsi="AdvP3E010A" w:cs="AdvP3E010A"/>
          <w:color w:val="231F20"/>
          <w:sz w:val="20"/>
          <w:szCs w:val="20"/>
          <w:lang w:val="en-NL"/>
        </w:rPr>
        <w:t>Better data can help policymakers cross boundaries—but boundary-crossing data often</w:t>
      </w:r>
      <w:r w:rsidRPr="007A7D8B">
        <w:rPr>
          <w:rFonts w:ascii="AdvP3E010A" w:hAnsi="AdvP3E010A" w:cs="AdvP3E010A"/>
          <w:color w:val="231F20"/>
          <w:sz w:val="20"/>
          <w:szCs w:val="20"/>
          <w:lang w:val="en-US"/>
        </w:rPr>
        <w:t xml:space="preserve"> </w:t>
      </w:r>
      <w:r w:rsidRPr="007A7D8B">
        <w:rPr>
          <w:rFonts w:ascii="AdvP3E010A" w:hAnsi="AdvP3E010A" w:cs="AdvP3E010A"/>
          <w:color w:val="231F20"/>
          <w:sz w:val="20"/>
          <w:szCs w:val="20"/>
          <w:lang w:val="en-NL"/>
        </w:rPr>
        <w:t>are not available</w:t>
      </w:r>
    </w:p>
    <w:p w14:paraId="0136831D" w14:textId="0D6221B5" w:rsidR="00FC609D" w:rsidRPr="00EE2988" w:rsidRDefault="00EE2988" w:rsidP="00FC609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NL"/>
        </w:rPr>
      </w:pPr>
      <w:r>
        <w:rPr>
          <w:rFonts w:ascii="AdvP3E010A" w:hAnsi="AdvP3E010A" w:cs="AdvP3E010A"/>
          <w:color w:val="231F20"/>
          <w:sz w:val="20"/>
          <w:szCs w:val="20"/>
          <w:lang w:val="en-US"/>
        </w:rPr>
        <w:t xml:space="preserve">Data is not always easily available. </w:t>
      </w:r>
    </w:p>
    <w:p w14:paraId="08B3E7E9" w14:textId="012956BF" w:rsidR="00EE2988" w:rsidRDefault="00EE2988" w:rsidP="00FC609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NL"/>
        </w:rPr>
      </w:pPr>
      <w:r>
        <w:rPr>
          <w:rFonts w:ascii="AdvP3E010A" w:hAnsi="AdvP3E010A" w:cs="AdvP3E010A"/>
          <w:color w:val="231F20"/>
          <w:sz w:val="20"/>
          <w:szCs w:val="20"/>
          <w:lang w:val="en-US"/>
        </w:rPr>
        <w:t xml:space="preserve">Eg. If you need to spend hours of </w:t>
      </w:r>
      <w:r w:rsidR="00FA7B7D">
        <w:rPr>
          <w:rFonts w:ascii="AdvP3E010A" w:hAnsi="AdvP3E010A" w:cs="AdvP3E010A"/>
          <w:color w:val="231F20"/>
          <w:sz w:val="20"/>
          <w:szCs w:val="20"/>
          <w:lang w:val="en-US"/>
        </w:rPr>
        <w:t xml:space="preserve">searching and </w:t>
      </w:r>
      <w:r>
        <w:rPr>
          <w:rFonts w:ascii="AdvP3E010A" w:hAnsi="AdvP3E010A" w:cs="AdvP3E010A"/>
          <w:color w:val="231F20"/>
          <w:sz w:val="20"/>
          <w:szCs w:val="20"/>
          <w:lang w:val="en-US"/>
        </w:rPr>
        <w:t xml:space="preserve">combining databases, people are </w:t>
      </w:r>
      <w:r w:rsidR="00FA7B7D">
        <w:rPr>
          <w:rFonts w:ascii="AdvP3E010A" w:hAnsi="AdvP3E010A" w:cs="AdvP3E010A"/>
          <w:color w:val="231F20"/>
          <w:sz w:val="20"/>
          <w:szCs w:val="20"/>
          <w:lang w:val="en-US"/>
        </w:rPr>
        <w:t>not going to use the data.</w:t>
      </w:r>
    </w:p>
    <w:p w14:paraId="491867AC" w14:textId="29F17ECE" w:rsidR="007A7D8B" w:rsidRDefault="008708AF" w:rsidP="007A7D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NL"/>
        </w:rPr>
      </w:pPr>
      <w:r>
        <w:rPr>
          <w:rFonts w:ascii="AdvP3E010A" w:hAnsi="AdvP3E010A" w:cs="AdvP3E010A"/>
          <w:color w:val="231F20"/>
          <w:sz w:val="20"/>
          <w:szCs w:val="20"/>
          <w:lang w:val="en-NL"/>
        </w:rPr>
        <w:t>Research findings and policy decisions are often out of sync</w:t>
      </w:r>
    </w:p>
    <w:p w14:paraId="309A7F21" w14:textId="59674148" w:rsidR="00FA7B7D" w:rsidRPr="00EA3D67" w:rsidRDefault="00EA3D67" w:rsidP="00FA7B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NL"/>
        </w:rPr>
      </w:pPr>
      <w:r>
        <w:rPr>
          <w:rFonts w:ascii="AdvP3E010A" w:hAnsi="AdvP3E010A" w:cs="AdvP3E010A"/>
          <w:color w:val="231F20"/>
          <w:sz w:val="20"/>
          <w:szCs w:val="20"/>
          <w:lang w:val="en-US"/>
        </w:rPr>
        <w:t xml:space="preserve">Eg. </w:t>
      </w:r>
      <w:r w:rsidR="00C13D93">
        <w:rPr>
          <w:rFonts w:ascii="AdvP3E010A" w:hAnsi="AdvP3E010A" w:cs="AdvP3E010A"/>
          <w:color w:val="231F20"/>
          <w:sz w:val="20"/>
          <w:szCs w:val="20"/>
          <w:lang w:val="en-US"/>
        </w:rPr>
        <w:t xml:space="preserve">Research might be focused on long term consequences while policy </w:t>
      </w:r>
      <w:r>
        <w:rPr>
          <w:rFonts w:ascii="AdvP3E010A" w:hAnsi="AdvP3E010A" w:cs="AdvP3E010A"/>
          <w:color w:val="231F20"/>
          <w:sz w:val="20"/>
          <w:szCs w:val="20"/>
          <w:lang w:val="en-US"/>
        </w:rPr>
        <w:t>makers focus on the short term.</w:t>
      </w:r>
    </w:p>
    <w:p w14:paraId="69403CCC" w14:textId="33D988A6" w:rsidR="00EA3D67" w:rsidRDefault="00EA3D67" w:rsidP="00EA3D67">
      <w:p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NL"/>
        </w:rPr>
      </w:pPr>
    </w:p>
    <w:p w14:paraId="3B5C1F5F" w14:textId="24010D77" w:rsidR="00EA3D67" w:rsidRPr="00EA3D67" w:rsidRDefault="00EA3D67" w:rsidP="00EA3D67">
      <w:pPr>
        <w:autoSpaceDE w:val="0"/>
        <w:autoSpaceDN w:val="0"/>
        <w:adjustRightInd w:val="0"/>
        <w:spacing w:after="0" w:line="240" w:lineRule="auto"/>
        <w:rPr>
          <w:rFonts w:ascii="AdvP3E010A" w:hAnsi="AdvP3E010A" w:cs="AdvP3E010A"/>
          <w:color w:val="231F20"/>
          <w:sz w:val="20"/>
          <w:szCs w:val="20"/>
          <w:lang w:val="en-US"/>
        </w:rPr>
      </w:pPr>
      <w:r>
        <w:rPr>
          <w:rFonts w:ascii="AdvP3E010A" w:hAnsi="AdvP3E010A" w:cs="AdvP3E010A"/>
          <w:color w:val="231F20"/>
          <w:sz w:val="20"/>
          <w:szCs w:val="20"/>
          <w:lang w:val="en-US"/>
        </w:rPr>
        <w:t>There is no magic solution to every problem but being aware of the us</w:t>
      </w:r>
      <w:r w:rsidR="00323BC0">
        <w:rPr>
          <w:rFonts w:ascii="AdvP3E010A" w:hAnsi="AdvP3E010A" w:cs="AdvP3E010A"/>
          <w:color w:val="231F20"/>
          <w:sz w:val="20"/>
          <w:szCs w:val="20"/>
          <w:lang w:val="en-US"/>
        </w:rPr>
        <w:t>e and portrayal of data may help data analyst to get their results across and support the policy making process.</w:t>
      </w:r>
    </w:p>
    <w:sectPr w:rsidR="00EA3D67" w:rsidRPr="00EA3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vP7C2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3E010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7E6F"/>
    <w:multiLevelType w:val="hybridMultilevel"/>
    <w:tmpl w:val="16E23A2A"/>
    <w:lvl w:ilvl="0" w:tplc="4DFC3D1E">
      <w:start w:val="1"/>
      <w:numFmt w:val="decimal"/>
      <w:lvlText w:val="%1."/>
      <w:lvlJc w:val="left"/>
      <w:pPr>
        <w:ind w:left="720" w:hanging="360"/>
      </w:pPr>
      <w:rPr>
        <w:rFonts w:ascii="AdvP7C2E" w:hAnsi="AdvP7C2E" w:cs="AdvP7C2E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07A7"/>
    <w:multiLevelType w:val="hybridMultilevel"/>
    <w:tmpl w:val="16E23A2A"/>
    <w:lvl w:ilvl="0" w:tplc="4DFC3D1E">
      <w:start w:val="1"/>
      <w:numFmt w:val="decimal"/>
      <w:lvlText w:val="%1."/>
      <w:lvlJc w:val="left"/>
      <w:pPr>
        <w:ind w:left="720" w:hanging="360"/>
      </w:pPr>
      <w:rPr>
        <w:rFonts w:ascii="AdvP7C2E" w:hAnsi="AdvP7C2E" w:cs="AdvP7C2E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3B14"/>
    <w:multiLevelType w:val="hybridMultilevel"/>
    <w:tmpl w:val="16E23A2A"/>
    <w:lvl w:ilvl="0" w:tplc="4DFC3D1E">
      <w:start w:val="1"/>
      <w:numFmt w:val="decimal"/>
      <w:lvlText w:val="%1."/>
      <w:lvlJc w:val="left"/>
      <w:pPr>
        <w:ind w:left="720" w:hanging="360"/>
      </w:pPr>
      <w:rPr>
        <w:rFonts w:ascii="AdvP7C2E" w:hAnsi="AdvP7C2E" w:cs="AdvP7C2E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F4"/>
    <w:rsid w:val="00287483"/>
    <w:rsid w:val="00323BC0"/>
    <w:rsid w:val="00470523"/>
    <w:rsid w:val="00482349"/>
    <w:rsid w:val="00543C0C"/>
    <w:rsid w:val="005514F4"/>
    <w:rsid w:val="0056083D"/>
    <w:rsid w:val="005679AF"/>
    <w:rsid w:val="005C63F6"/>
    <w:rsid w:val="007A7D8B"/>
    <w:rsid w:val="008708AF"/>
    <w:rsid w:val="009C226E"/>
    <w:rsid w:val="00AC5AE8"/>
    <w:rsid w:val="00AF03C8"/>
    <w:rsid w:val="00B24287"/>
    <w:rsid w:val="00C13D93"/>
    <w:rsid w:val="00C97C6C"/>
    <w:rsid w:val="00DC3B46"/>
    <w:rsid w:val="00EA3D67"/>
    <w:rsid w:val="00EE2988"/>
    <w:rsid w:val="00FA7B7D"/>
    <w:rsid w:val="00F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052FE"/>
  <w15:chartTrackingRefBased/>
  <w15:docId w15:val="{30F411F0-5EC8-4271-9A50-ED2A1230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Olde</dc:creator>
  <cp:keywords/>
  <dc:description/>
  <cp:lastModifiedBy>Stephan Olde</cp:lastModifiedBy>
  <cp:revision>20</cp:revision>
  <dcterms:created xsi:type="dcterms:W3CDTF">2021-04-28T14:21:00Z</dcterms:created>
  <dcterms:modified xsi:type="dcterms:W3CDTF">2021-04-28T14:38:00Z</dcterms:modified>
</cp:coreProperties>
</file>