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6EF" w14:textId="23BB8E08" w:rsidR="0020279A" w:rsidRDefault="004C190B" w:rsidP="004C190B">
      <w:pPr>
        <w:pStyle w:val="Titel"/>
      </w:pPr>
      <w:r>
        <w:t>Paper Summaries</w:t>
      </w:r>
    </w:p>
    <w:p w14:paraId="6D44800D" w14:textId="500827EA" w:rsidR="004C190B" w:rsidRDefault="004C190B" w:rsidP="004C190B">
      <w:pPr>
        <w:pStyle w:val="Kop1"/>
      </w:pPr>
      <w:r>
        <w:t>Week 1</w:t>
      </w:r>
    </w:p>
    <w:p w14:paraId="70776E8A" w14:textId="16EBE2C6" w:rsidR="00625B10" w:rsidRDefault="00625B10" w:rsidP="004C19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STEPHEN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TURNER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Pr="00625B1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EXPERTISE AND POLITICAL RESPONSIBILITY:THECOLUMBIASHUTTLE CATASTROPHE</w:t>
      </w:r>
    </w:p>
    <w:p w14:paraId="75FEEF6C" w14:textId="50437459" w:rsidR="004C190B" w:rsidRDefault="00625B10" w:rsidP="004C190B">
      <w:r>
        <w:t>Floris</w:t>
      </w:r>
      <w:r w:rsidR="004C190B">
        <w:t xml:space="preserve"> </w:t>
      </w:r>
      <w:r w:rsidR="00965DF8">
        <w:t>(NOT FINISHED YET)</w:t>
      </w:r>
    </w:p>
    <w:p w14:paraId="14736E9A" w14:textId="530B8A88" w:rsidR="004C190B" w:rsidRDefault="00625B10" w:rsidP="00625B10">
      <w:pPr>
        <w:pStyle w:val="Lijstalinea"/>
        <w:numPr>
          <w:ilvl w:val="0"/>
          <w:numId w:val="1"/>
        </w:numPr>
      </w:pPr>
      <w:r>
        <w:t>Responsibility that can be assigned to policy makers and experts, differences and characteristics</w:t>
      </w:r>
    </w:p>
    <w:p w14:paraId="7CCE5EF7" w14:textId="103750F4" w:rsidR="00625B10" w:rsidRDefault="00625B10" w:rsidP="00625B10">
      <w:pPr>
        <w:pStyle w:val="Lijstalinea"/>
        <w:numPr>
          <w:ilvl w:val="0"/>
          <w:numId w:val="1"/>
        </w:numPr>
      </w:pPr>
      <w:r>
        <w:t>Uses a case study: Columbia Shuttle Catastrophe</w:t>
      </w:r>
    </w:p>
    <w:p w14:paraId="42C36C31" w14:textId="243660CB" w:rsidR="00625B10" w:rsidRDefault="00625B10" w:rsidP="00625B10">
      <w:pPr>
        <w:pStyle w:val="Lijstalinea"/>
        <w:numPr>
          <w:ilvl w:val="0"/>
          <w:numId w:val="1"/>
        </w:numPr>
      </w:pPr>
      <w:r>
        <w:t>Experts can’t be judges as decision-makers, “</w:t>
      </w:r>
      <w:r w:rsidRPr="00625B10">
        <w:t xml:space="preserve">  Put  more  simply,  expert  knowledge  is  im-personal knowledge expressed or formulated by individuals, while political </w:t>
      </w:r>
      <w:r w:rsidRPr="00625B10">
        <w:t>responsibility</w:t>
      </w:r>
      <w:r w:rsidRPr="00625B10">
        <w:t xml:space="preserve"> is personal and judged by collective processes.</w:t>
      </w:r>
      <w:r>
        <w:t>”</w:t>
      </w:r>
    </w:p>
    <w:p w14:paraId="22A6A32A" w14:textId="3CB112F5" w:rsidR="00625B10" w:rsidRDefault="00625B10" w:rsidP="00625B10">
      <w:pPr>
        <w:pStyle w:val="Lijstalinea"/>
        <w:numPr>
          <w:ilvl w:val="0"/>
          <w:numId w:val="1"/>
        </w:numPr>
      </w:pPr>
      <w:r>
        <w:t>In the case study, a catastrophe hit, but technical advice itself was responsible for the decision. So how was decision-making based on it?</w:t>
      </w:r>
    </w:p>
    <w:p w14:paraId="0E82D731" w14:textId="0B1E6754" w:rsidR="00625B10" w:rsidRDefault="00965DF8" w:rsidP="00625B10">
      <w:pPr>
        <w:pStyle w:val="Lijstalinea"/>
        <w:numPr>
          <w:ilvl w:val="0"/>
          <w:numId w:val="1"/>
        </w:numPr>
      </w:pPr>
      <w:r>
        <w:t xml:space="preserve">The incident was significantly outside any past experiences. Who is responsible here? The is not one person to blame, but often one person is ritualistically offered. </w:t>
      </w:r>
    </w:p>
    <w:p w14:paraId="286EB48B" w14:textId="1D54A4BC" w:rsidR="00965DF8" w:rsidRDefault="00965DF8" w:rsidP="00625B10">
      <w:pPr>
        <w:pStyle w:val="Lijstalinea"/>
        <w:numPr>
          <w:ilvl w:val="0"/>
          <w:numId w:val="1"/>
        </w:numPr>
      </w:pPr>
      <w:r>
        <w:t>“</w:t>
      </w:r>
      <w:r w:rsidRPr="00965DF8">
        <w:t>If this analysis is correct, the event  was  genuinely  anomalous,  and  even  more  firmly  beyond  the  assignment  of  responsibility</w:t>
      </w:r>
      <w:r>
        <w:t>. "</w:t>
      </w:r>
    </w:p>
    <w:p w14:paraId="2AADCC41" w14:textId="77777777" w:rsidR="004C190B" w:rsidRPr="004C190B" w:rsidRDefault="004C190B" w:rsidP="004C190B"/>
    <w:sectPr w:rsidR="004C190B" w:rsidRPr="004C190B" w:rsidSect="007E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784"/>
    <w:multiLevelType w:val="hybridMultilevel"/>
    <w:tmpl w:val="D6B80A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FE"/>
    <w:rsid w:val="0020279A"/>
    <w:rsid w:val="00207C06"/>
    <w:rsid w:val="004C190B"/>
    <w:rsid w:val="00625B10"/>
    <w:rsid w:val="007E4DA5"/>
    <w:rsid w:val="00965DF8"/>
    <w:rsid w:val="009E4811"/>
    <w:rsid w:val="00C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67DA"/>
  <w15:chartTrackingRefBased/>
  <w15:docId w15:val="{70CDD71D-B3A5-4514-BFC2-DAEA525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1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2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8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Noteboom</dc:creator>
  <cp:keywords/>
  <dc:description/>
  <cp:lastModifiedBy>Floris Boendermaker</cp:lastModifiedBy>
  <cp:revision>2</cp:revision>
  <dcterms:created xsi:type="dcterms:W3CDTF">2021-04-23T09:08:00Z</dcterms:created>
  <dcterms:modified xsi:type="dcterms:W3CDTF">2021-04-23T09:08:00Z</dcterms:modified>
</cp:coreProperties>
</file>